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9" w:rsidRPr="005326D9" w:rsidRDefault="005326D9" w:rsidP="005326D9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5326D9">
        <w:rPr>
          <w:b/>
          <w:bCs/>
          <w:color w:val="000000"/>
          <w:sz w:val="32"/>
          <w:szCs w:val="32"/>
        </w:rPr>
        <w:t>Вакцинопрофилактика – надежная защита от инфекций»</w:t>
      </w:r>
    </w:p>
    <w:p w:rsidR="005326D9" w:rsidRPr="005326D9" w:rsidRDefault="005326D9" w:rsidP="005326D9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5326D9">
        <w:rPr>
          <w:noProof/>
        </w:rPr>
        <w:drawing>
          <wp:inline distT="0" distB="0" distL="0" distR="0" wp14:anchorId="6AA5276C" wp14:editId="5CE64EBF">
            <wp:extent cx="4572000" cy="3049524"/>
            <wp:effectExtent l="0" t="0" r="0" b="0"/>
            <wp:docPr id="1" name="Рисунок 1" descr="https://www.doodoo.toys/media/uploads/2018/12/07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odoo.toys/media/uploads/2018/12/07/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33" cy="30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D9">
        <w:rPr>
          <w:b/>
          <w:color w:val="000000"/>
          <w:sz w:val="32"/>
          <w:szCs w:val="32"/>
        </w:rPr>
        <w:br w:type="textWrapping" w:clear="all"/>
      </w:r>
    </w:p>
    <w:p w:rsidR="005326D9" w:rsidRPr="005326D9" w:rsidRDefault="005326D9" w:rsidP="005326D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326D9">
        <w:rPr>
          <w:rFonts w:eastAsiaTheme="minorHAnsi"/>
          <w:lang w:eastAsia="en-US"/>
        </w:rPr>
        <w:t>Каждый год в Европейском регионе ВОЗ проходит Европейская неделя иммунизации (ЕНИ), направленная на информирование населения о том, что иммунизация имеет огромное значение для профилактики заболеваний и защиты жизни. ЕНИ-2020 пройдет с 20 по 26 апреля. Ее цель – наглядно продемонстрировать важность вакцинации для многих аспектов здоровья и благополучия человека на протяжении всей жизни.</w:t>
      </w:r>
    </w:p>
    <w:p w:rsidR="005326D9" w:rsidRPr="005326D9" w:rsidRDefault="005326D9" w:rsidP="005326D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326D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26D9">
        <w:rPr>
          <w:rFonts w:eastAsiaTheme="minorHAnsi"/>
          <w:lang w:eastAsia="en-US"/>
        </w:rPr>
        <w:t xml:space="preserve">Одной из главных проблем названо растущее движение </w:t>
      </w:r>
      <w:proofErr w:type="spellStart"/>
      <w:r w:rsidRPr="005326D9">
        <w:rPr>
          <w:rFonts w:eastAsiaTheme="minorHAnsi"/>
          <w:lang w:eastAsia="en-US"/>
        </w:rPr>
        <w:t>антипрививочников</w:t>
      </w:r>
      <w:proofErr w:type="spellEnd"/>
      <w:r w:rsidRPr="005326D9">
        <w:rPr>
          <w:rFonts w:eastAsiaTheme="minorHAnsi"/>
          <w:lang w:eastAsia="en-US"/>
        </w:rPr>
        <w:t>. По мнению ВОЗ, организации, пропагандирующие отказ от вакцинации, могут обратить медицинский прогресс вспять и спровоцировать вспышки многих предотвратимых заболеваний — например, кори и дифтерии.</w:t>
      </w:r>
      <w:r w:rsidRPr="005326D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26D9">
        <w:rPr>
          <w:rFonts w:eastAsiaTheme="minorHAnsi"/>
          <w:lang w:eastAsia="en-US"/>
        </w:rPr>
        <w:t xml:space="preserve">В 2018-2019 гг. число случаев этих болезней по всему миру резко выросло, в первую очередь из-за проблем с вакцинацией. </w:t>
      </w:r>
    </w:p>
    <w:p w:rsidR="005326D9" w:rsidRPr="005326D9" w:rsidRDefault="005326D9" w:rsidP="005326D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326D9">
        <w:rPr>
          <w:rFonts w:eastAsiaTheme="minorHAnsi"/>
          <w:lang w:eastAsia="en-US"/>
        </w:rPr>
        <w:t xml:space="preserve">Вакцинопрофилактика на сегодняшний день является одним из великих достижений медицины. Несмотря на доказанную эпидемиологическую и экономическую эффективность профилактических прививок, многие люди сомневаются в необходимости вакцинировать себя и своих детей и считают нецелесообразным внедряться в иммунную систему своего организма, полагая, что можно обойтись общими мерами профилактики. Мероприятия в рамках неспецифической профилактики (здоровый образ жизни, закаливание, физическая активность, правильное питание и др.), безусловно, способны повысить иммунитет, но при этом в большинстве случаев не в состоянии защитить от специфического возбудителя. Например, от кори, </w:t>
      </w:r>
      <w:proofErr w:type="spellStart"/>
      <w:r w:rsidRPr="005326D9">
        <w:rPr>
          <w:rFonts w:eastAsiaTheme="minorHAnsi"/>
          <w:lang w:eastAsia="en-US"/>
        </w:rPr>
        <w:t>высококонтагиозного</w:t>
      </w:r>
      <w:proofErr w:type="spellEnd"/>
      <w:r w:rsidRPr="005326D9">
        <w:rPr>
          <w:rFonts w:eastAsiaTheme="minorHAnsi"/>
          <w:lang w:eastAsia="en-US"/>
        </w:rPr>
        <w:t xml:space="preserve"> заболевания, при встрече с возбудителем которой заболевают 95 человек из 100.</w:t>
      </w:r>
    </w:p>
    <w:p w:rsidR="005326D9" w:rsidRPr="005326D9" w:rsidRDefault="005326D9" w:rsidP="005326D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326D9">
        <w:rPr>
          <w:rFonts w:eastAsiaTheme="minorHAnsi"/>
          <w:lang w:eastAsia="en-US"/>
        </w:rPr>
        <w:t xml:space="preserve">Негативное отношение к вакцинопрофилактике у многих сформировалось из-за ошибочного предположения о том, что прививки вызывают тяжелые осложнения. Однако риск развития тяжелой реакции на введение современной вакцины ничтожно мал и несравним с теми реакциями и последствиями, которые могут возникнуть в результате естественной встречи с возбудителем заболевания.  Развитие поствакцинальных реакций зависит от качества вакцины, состояния здоровья, техники иммунизации. После любой </w:t>
      </w:r>
      <w:r w:rsidRPr="005326D9">
        <w:rPr>
          <w:rFonts w:eastAsiaTheme="minorHAnsi"/>
          <w:lang w:eastAsia="en-US"/>
        </w:rPr>
        <w:lastRenderedPageBreak/>
        <w:t>прививки может иметь место реакция организма – повышение температуры (даже до 39С и более), вялость. У лиц, предрасположенных к аллергии может возникнуть местная или очень редко общая аллергическая реакция. Это нормально: организм вырабатывает иммунитет (защиту) к конкретной болезни.</w:t>
      </w:r>
      <w:r w:rsidRPr="005326D9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326D9" w:rsidRPr="005326D9" w:rsidRDefault="005326D9" w:rsidP="005326D9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326D9">
        <w:rPr>
          <w:rFonts w:eastAsiaTheme="minorHAnsi"/>
          <w:lang w:eastAsia="en-US"/>
        </w:rPr>
        <w:t>Для массовой иммунизации детей во всех странах действует общий стандарт ВОЗ, которому соответствуют наши вакцины. Все отечественные и зарубежные вакцины, разрешённые к использованию в России, проходят тщательный контроль в Государственном Институте Стандартизации и Контроля при Минздраве РФ.</w:t>
      </w:r>
      <w:r w:rsidRPr="005326D9">
        <w:rPr>
          <w:rFonts w:eastAsiaTheme="minorHAnsi"/>
          <w:color w:val="000000"/>
          <w:lang w:eastAsia="en-US"/>
        </w:rPr>
        <w:t xml:space="preserve"> </w:t>
      </w:r>
    </w:p>
    <w:p w:rsidR="005326D9" w:rsidRPr="005326D9" w:rsidRDefault="005326D9" w:rsidP="005326D9">
      <w:pPr>
        <w:shd w:val="clear" w:color="auto" w:fill="FFFFFF"/>
        <w:spacing w:before="144" w:after="288"/>
        <w:ind w:firstLine="708"/>
        <w:jc w:val="both"/>
        <w:rPr>
          <w:rFonts w:eastAsiaTheme="minorHAnsi"/>
          <w:color w:val="000000"/>
          <w:lang w:eastAsia="en-US"/>
        </w:rPr>
      </w:pPr>
      <w:r w:rsidRPr="005326D9">
        <w:rPr>
          <w:rFonts w:eastAsiaTheme="minorHAnsi"/>
          <w:color w:val="000000"/>
          <w:lang w:eastAsia="en-US"/>
        </w:rPr>
        <w:t>Если у Вас возникают сомнения в необходимости проведения профилактических прививок, не спешите отказываться от прививок и подписывать документально отказ. Для начала проконсультируйтесь с врачом, соберите полную информацию об опасности инфекционного заболевания, необходимости проведения прививки, последствиях отказа от нее, возможных поствакцинальных реакциях и осложнениях, об эпидемической ситуации в мире по данному заболеванию. И примите правильное положительное решение в отношении проведения прививок, ведь болезнь легче предупредить, чем лечить!</w:t>
      </w:r>
    </w:p>
    <w:p w:rsidR="005326D9" w:rsidRPr="005326D9" w:rsidRDefault="005326D9" w:rsidP="005326D9">
      <w:pPr>
        <w:spacing w:after="200"/>
        <w:ind w:left="720"/>
        <w:contextualSpacing/>
        <w:jc w:val="center"/>
        <w:rPr>
          <w:rFonts w:ascii="Arial" w:hAnsi="Arial" w:cs="Arial"/>
          <w:b/>
          <w:bCs/>
          <w:i/>
          <w:iCs/>
          <w:color w:val="494949"/>
        </w:rPr>
      </w:pPr>
      <w:r w:rsidRPr="005326D9">
        <w:rPr>
          <w:rFonts w:ascii="Arial" w:hAnsi="Arial" w:cs="Arial"/>
          <w:b/>
          <w:bCs/>
          <w:i/>
          <w:iCs/>
          <w:color w:val="494949"/>
        </w:rPr>
        <w:t>Помните, что именно Вы несете ответственность за свое здоровье и здоровье Вашего ребенка.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asciiTheme="minorHAnsi" w:eastAsiaTheme="minorHAnsi" w:hAnsiTheme="minorHAnsi" w:cstheme="minorBidi"/>
          <w:lang w:eastAsia="en-US"/>
        </w:rPr>
      </w:pPr>
      <w:r w:rsidRPr="005326D9"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  <w:r w:rsidRPr="005326D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Ирбитский</w:t>
      </w:r>
      <w:proofErr w:type="spellEnd"/>
      <w:r w:rsidRPr="005326D9">
        <w:rPr>
          <w:rFonts w:eastAsiaTheme="minorHAnsi"/>
          <w:b/>
          <w:lang w:eastAsia="en-US"/>
        </w:rPr>
        <w:t xml:space="preserve"> территориальный отдел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 xml:space="preserve">Управления </w:t>
      </w:r>
      <w:proofErr w:type="spellStart"/>
      <w:r w:rsidRPr="005326D9">
        <w:rPr>
          <w:rFonts w:eastAsiaTheme="minorHAnsi"/>
          <w:b/>
          <w:lang w:eastAsia="en-US"/>
        </w:rPr>
        <w:t>Роспотребнадзора</w:t>
      </w:r>
      <w:proofErr w:type="spellEnd"/>
      <w:r w:rsidRPr="005326D9">
        <w:rPr>
          <w:rFonts w:eastAsiaTheme="minorHAnsi"/>
          <w:b/>
          <w:lang w:eastAsia="en-US"/>
        </w:rPr>
        <w:t xml:space="preserve">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>по Свердловской области.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>ФФБУЗ «</w:t>
      </w:r>
      <w:proofErr w:type="spellStart"/>
      <w:r w:rsidRPr="005326D9">
        <w:rPr>
          <w:rFonts w:eastAsiaTheme="minorHAnsi"/>
          <w:b/>
          <w:lang w:eastAsia="en-US"/>
        </w:rPr>
        <w:t>ЦГиЭ</w:t>
      </w:r>
      <w:proofErr w:type="spellEnd"/>
      <w:r w:rsidRPr="005326D9">
        <w:rPr>
          <w:rFonts w:eastAsiaTheme="minorHAnsi"/>
          <w:b/>
          <w:lang w:eastAsia="en-US"/>
        </w:rPr>
        <w:t xml:space="preserve"> в Свердловской области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 xml:space="preserve">в городе </w:t>
      </w:r>
      <w:proofErr w:type="spellStart"/>
      <w:r w:rsidRPr="005326D9">
        <w:rPr>
          <w:rFonts w:eastAsiaTheme="minorHAnsi"/>
          <w:b/>
          <w:lang w:eastAsia="en-US"/>
        </w:rPr>
        <w:t>Ирбит</w:t>
      </w:r>
      <w:proofErr w:type="gramStart"/>
      <w:r w:rsidRPr="005326D9">
        <w:rPr>
          <w:rFonts w:eastAsiaTheme="minorHAnsi"/>
          <w:b/>
          <w:lang w:eastAsia="en-US"/>
        </w:rPr>
        <w:t>,И</w:t>
      </w:r>
      <w:proofErr w:type="gramEnd"/>
      <w:r w:rsidRPr="005326D9">
        <w:rPr>
          <w:rFonts w:eastAsiaTheme="minorHAnsi"/>
          <w:b/>
          <w:lang w:eastAsia="en-US"/>
        </w:rPr>
        <w:t>рбитском</w:t>
      </w:r>
      <w:proofErr w:type="spellEnd"/>
      <w:r w:rsidRPr="005326D9">
        <w:rPr>
          <w:rFonts w:eastAsiaTheme="minorHAnsi"/>
          <w:b/>
          <w:lang w:eastAsia="en-US"/>
        </w:rPr>
        <w:t xml:space="preserve">,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Слободо</w:t>
      </w:r>
      <w:proofErr w:type="spellEnd"/>
      <w:r w:rsidRPr="005326D9">
        <w:rPr>
          <w:rFonts w:eastAsiaTheme="minorHAnsi"/>
          <w:b/>
          <w:lang w:eastAsia="en-US"/>
        </w:rPr>
        <w:t xml:space="preserve">-Туринском, Тавдинском, </w:t>
      </w: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Таборинском</w:t>
      </w:r>
      <w:proofErr w:type="spellEnd"/>
      <w:r w:rsidRPr="005326D9">
        <w:rPr>
          <w:rFonts w:eastAsiaTheme="minorHAnsi"/>
          <w:b/>
          <w:lang w:eastAsia="en-US"/>
        </w:rPr>
        <w:t xml:space="preserve"> и Туринском районах</w:t>
      </w: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Default="005326D9" w:rsidP="005326D9">
      <w:pPr>
        <w:jc w:val="right"/>
        <w:rPr>
          <w:rFonts w:eastAsiaTheme="minorHAnsi"/>
          <w:b/>
          <w:lang w:eastAsia="en-US"/>
        </w:rPr>
      </w:pPr>
    </w:p>
    <w:p w:rsidR="005326D9" w:rsidRPr="005326D9" w:rsidRDefault="005326D9" w:rsidP="005326D9">
      <w:pPr>
        <w:spacing w:after="240"/>
        <w:jc w:val="both"/>
      </w:pPr>
    </w:p>
    <w:p w:rsidR="005326D9" w:rsidRPr="005326D9" w:rsidRDefault="005326D9" w:rsidP="005326D9">
      <w:pPr>
        <w:spacing w:after="240"/>
        <w:jc w:val="both"/>
        <w:rPr>
          <w:rFonts w:ascii="Verdana" w:hAnsi="Verdana"/>
          <w:b/>
          <w:bCs/>
          <w:color w:val="4F4F4F"/>
          <w:sz w:val="27"/>
          <w:szCs w:val="27"/>
          <w:shd w:val="clear" w:color="auto" w:fill="FFFFFF"/>
        </w:rPr>
      </w:pPr>
      <w:r w:rsidRPr="005326D9">
        <w:rPr>
          <w:noProof/>
        </w:rPr>
        <w:drawing>
          <wp:inline distT="0" distB="0" distL="0" distR="0" wp14:anchorId="7E146C1A" wp14:editId="7084162E">
            <wp:extent cx="3686175" cy="2764631"/>
            <wp:effectExtent l="0" t="0" r="0" b="0"/>
            <wp:docPr id="3" name="Рисунок 3" descr="Картинки по запросу &quot;всемирный день борьбы с туберкулез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всемирный день борьбы с туберкулезом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66" cy="27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D9" w:rsidRPr="005326D9" w:rsidRDefault="005326D9" w:rsidP="005326D9">
      <w:pPr>
        <w:spacing w:after="240"/>
        <w:jc w:val="both"/>
      </w:pPr>
      <w:r w:rsidRPr="005326D9">
        <w:rPr>
          <w:rFonts w:ascii="Verdana" w:hAnsi="Verdana"/>
          <w:b/>
          <w:bCs/>
          <w:color w:val="4F4F4F"/>
          <w:sz w:val="27"/>
          <w:szCs w:val="27"/>
          <w:shd w:val="clear" w:color="auto" w:fill="FFFFFF"/>
        </w:rPr>
        <w:t xml:space="preserve">24 марта 2020 года – Всемирный день борьбы с туберкулезом. </w:t>
      </w:r>
    </w:p>
    <w:p w:rsidR="005326D9" w:rsidRPr="005326D9" w:rsidRDefault="005326D9" w:rsidP="005326D9">
      <w:pPr>
        <w:spacing w:after="240"/>
        <w:jc w:val="both"/>
      </w:pPr>
      <w:r w:rsidRPr="005326D9">
        <w:t>Каждый год 24 марта мы отмечаем Всемирный день борьбы с туберкулезом, цель которого состоит в том, чтобы повысить осведомленность о губительных последствиях туберкулеза для здоровья людей и для общества, и таким образом активизировать усилия по борьбе с глобальной эпидемией этой болезни. В этот день в 1882 г. д-р Роберт Кох объявил, что ему удалось открыть бактерию-возбудитель туберкулеза, благодаря чему стали возможны диагностика и лечение этого заболевания.</w:t>
      </w:r>
    </w:p>
    <w:p w:rsidR="005326D9" w:rsidRPr="005326D9" w:rsidRDefault="005326D9" w:rsidP="005326D9">
      <w:pPr>
        <w:spacing w:after="240"/>
        <w:jc w:val="both"/>
      </w:pPr>
      <w:r w:rsidRPr="005326D9">
        <w:t xml:space="preserve"> В 2020 году Всемирный день борьбы с туберкулезом пройдет под лозунгом «Пора действовать!»</w:t>
      </w:r>
    </w:p>
    <w:p w:rsidR="005326D9" w:rsidRPr="005326D9" w:rsidRDefault="005326D9" w:rsidP="005326D9">
      <w:pPr>
        <w:spacing w:after="240"/>
        <w:jc w:val="both"/>
      </w:pPr>
      <w:r w:rsidRPr="005326D9"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5326D9" w:rsidRPr="005326D9" w:rsidRDefault="005326D9" w:rsidP="005326D9">
      <w:pPr>
        <w:spacing w:after="240"/>
        <w:jc w:val="both"/>
      </w:pPr>
      <w:r w:rsidRPr="005326D9">
        <w:rPr>
          <w:b/>
        </w:rPr>
        <w:t>Туберкулёз</w:t>
      </w:r>
      <w:r w:rsidRPr="005326D9">
        <w:t xml:space="preserve">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5326D9" w:rsidRPr="005326D9" w:rsidRDefault="005326D9" w:rsidP="005326D9">
      <w:pPr>
        <w:spacing w:after="240"/>
        <w:jc w:val="both"/>
      </w:pPr>
      <w:r w:rsidRPr="005326D9">
        <w:t xml:space="preserve">Ведущие пути передачи туберкулёзной инфекции – воздушно-капельный и воздушно-пылевой. Возбудители заболевания передаются от больных к здоровым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</w:t>
      </w:r>
      <w:r w:rsidRPr="005326D9">
        <w:lastRenderedPageBreak/>
        <w:t>загрязнены различные предметы, они сохраняют жизнеспособность в течении нескольких месяцев, легко переносят низкие и высокие температуры, высушивание. Возможен и пищевой путь заражения – через продукты. 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</w:p>
    <w:p w:rsidR="005326D9" w:rsidRPr="005326D9" w:rsidRDefault="005326D9" w:rsidP="005326D9">
      <w:pPr>
        <w:spacing w:after="240"/>
        <w:jc w:val="both"/>
      </w:pPr>
      <w:r w:rsidRPr="005326D9"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5326D9">
        <w:t>бактериовыделителей</w:t>
      </w:r>
      <w:proofErr w:type="spellEnd"/>
      <w:r w:rsidRPr="005326D9">
        <w:t xml:space="preserve"> в 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5326D9" w:rsidRPr="005326D9" w:rsidRDefault="005326D9" w:rsidP="005326D9">
      <w:pPr>
        <w:spacing w:after="240"/>
        <w:jc w:val="both"/>
      </w:pPr>
      <w:r w:rsidRPr="005326D9"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5326D9" w:rsidRPr="005326D9" w:rsidRDefault="005326D9" w:rsidP="005326D9">
      <w:pPr>
        <w:spacing w:after="240"/>
        <w:jc w:val="both"/>
      </w:pPr>
      <w:r w:rsidRPr="005326D9">
        <w:t xml:space="preserve">Основными формами раннего выявления туберкулёза являются </w:t>
      </w:r>
      <w:proofErr w:type="spellStart"/>
      <w:r w:rsidRPr="005326D9">
        <w:t>туберкулинодиагностика</w:t>
      </w:r>
      <w:proofErr w:type="spellEnd"/>
      <w:r w:rsidRPr="005326D9">
        <w:t xml:space="preserve"> у детей и флюорографическое обследование у взрослых. </w:t>
      </w:r>
      <w:proofErr w:type="spellStart"/>
      <w:r w:rsidRPr="005326D9">
        <w:t>Туберкулинодиагностика</w:t>
      </w:r>
      <w:proofErr w:type="spellEnd"/>
      <w:r w:rsidRPr="005326D9"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5326D9" w:rsidRPr="005326D9" w:rsidRDefault="005326D9" w:rsidP="005326D9">
      <w:pPr>
        <w:spacing w:after="240"/>
        <w:jc w:val="both"/>
      </w:pPr>
      <w:r w:rsidRPr="005326D9">
        <w:t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лет при наличии отрицательной пробы Манту.</w:t>
      </w:r>
    </w:p>
    <w:p w:rsidR="005326D9" w:rsidRPr="005326D9" w:rsidRDefault="005326D9" w:rsidP="005326D9">
      <w:pPr>
        <w:spacing w:after="240"/>
        <w:jc w:val="both"/>
      </w:pPr>
      <w:r w:rsidRPr="005326D9">
        <w:t>Большое значение имеют массовые профилактические флюорографические обследования населения. В связи с тем, что ситуация по заболеваемости туберкулёзом остается неблагополучной каждый житель области обязан заботиться о своём здоровье и проходить это обследование не реже 1 раза в год, а если он относится к группам населения с повышенным риском заражения, то и чаще.</w:t>
      </w:r>
    </w:p>
    <w:p w:rsidR="005326D9" w:rsidRPr="005326D9" w:rsidRDefault="005326D9" w:rsidP="005326D9">
      <w:pPr>
        <w:spacing w:after="200" w:line="276" w:lineRule="auto"/>
        <w:ind w:left="-567"/>
        <w:rPr>
          <w:rFonts w:eastAsiaTheme="minorHAnsi"/>
          <w:lang w:eastAsia="en-US"/>
        </w:rPr>
      </w:pP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Ирбитский</w:t>
      </w:r>
      <w:proofErr w:type="spellEnd"/>
      <w:r w:rsidRPr="005326D9">
        <w:rPr>
          <w:rFonts w:eastAsiaTheme="minorHAnsi"/>
          <w:b/>
          <w:lang w:eastAsia="en-US"/>
        </w:rPr>
        <w:t xml:space="preserve"> территориальный отдел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 xml:space="preserve">Управления </w:t>
      </w:r>
      <w:proofErr w:type="spellStart"/>
      <w:r w:rsidRPr="005326D9">
        <w:rPr>
          <w:rFonts w:eastAsiaTheme="minorHAnsi"/>
          <w:b/>
          <w:lang w:eastAsia="en-US"/>
        </w:rPr>
        <w:t>Роспотребнадзора</w:t>
      </w:r>
      <w:proofErr w:type="spellEnd"/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>по Свердловской области.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>ФФБУЗ «</w:t>
      </w:r>
      <w:proofErr w:type="spellStart"/>
      <w:r w:rsidRPr="005326D9">
        <w:rPr>
          <w:rFonts w:eastAsiaTheme="minorHAnsi"/>
          <w:b/>
          <w:lang w:eastAsia="en-US"/>
        </w:rPr>
        <w:t>ЦГиЭ</w:t>
      </w:r>
      <w:proofErr w:type="spellEnd"/>
      <w:r w:rsidRPr="005326D9">
        <w:rPr>
          <w:rFonts w:eastAsiaTheme="minorHAnsi"/>
          <w:b/>
          <w:lang w:eastAsia="en-US"/>
        </w:rPr>
        <w:t xml:space="preserve"> в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>Свердловской области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r w:rsidRPr="005326D9">
        <w:rPr>
          <w:rFonts w:eastAsiaTheme="minorHAnsi"/>
          <w:b/>
          <w:lang w:eastAsia="en-US"/>
        </w:rPr>
        <w:t xml:space="preserve">в городе Ирбит, </w:t>
      </w:r>
      <w:proofErr w:type="spellStart"/>
      <w:r w:rsidRPr="005326D9">
        <w:rPr>
          <w:rFonts w:eastAsiaTheme="minorHAnsi"/>
          <w:b/>
          <w:lang w:eastAsia="en-US"/>
        </w:rPr>
        <w:t>Ирбитском</w:t>
      </w:r>
      <w:proofErr w:type="spellEnd"/>
      <w:r w:rsidRPr="005326D9">
        <w:rPr>
          <w:rFonts w:eastAsiaTheme="minorHAnsi"/>
          <w:b/>
          <w:lang w:eastAsia="en-US"/>
        </w:rPr>
        <w:t>,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Слободо</w:t>
      </w:r>
      <w:proofErr w:type="spellEnd"/>
      <w:r w:rsidRPr="005326D9">
        <w:rPr>
          <w:rFonts w:eastAsiaTheme="minorHAnsi"/>
          <w:b/>
          <w:lang w:eastAsia="en-US"/>
        </w:rPr>
        <w:t>-Туринском, Тавдинском,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b/>
          <w:lang w:eastAsia="en-US"/>
        </w:rPr>
      </w:pPr>
      <w:proofErr w:type="spellStart"/>
      <w:r w:rsidRPr="005326D9">
        <w:rPr>
          <w:rFonts w:eastAsiaTheme="minorHAnsi"/>
          <w:b/>
          <w:lang w:eastAsia="en-US"/>
        </w:rPr>
        <w:t>Таборинском</w:t>
      </w:r>
      <w:proofErr w:type="spellEnd"/>
      <w:r w:rsidRPr="005326D9">
        <w:rPr>
          <w:rFonts w:eastAsiaTheme="minorHAnsi"/>
          <w:b/>
          <w:lang w:eastAsia="en-US"/>
        </w:rPr>
        <w:t xml:space="preserve"> и Туринском районах</w:t>
      </w:r>
    </w:p>
    <w:p w:rsidR="005326D9" w:rsidRPr="005326D9" w:rsidRDefault="005326D9" w:rsidP="005326D9">
      <w:pPr>
        <w:spacing w:after="200"/>
        <w:ind w:left="720" w:firstLine="3958"/>
        <w:contextualSpacing/>
        <w:rPr>
          <w:rFonts w:eastAsiaTheme="minorHAnsi"/>
          <w:lang w:eastAsia="en-US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Pr="005326D9" w:rsidRDefault="005326D9" w:rsidP="005326D9">
      <w:pPr>
        <w:shd w:val="clear" w:color="auto" w:fill="FFFFFF"/>
        <w:spacing w:line="330" w:lineRule="atLeast"/>
        <w:jc w:val="center"/>
        <w:textAlignment w:val="baseline"/>
        <w:rPr>
          <w:rFonts w:ascii="inherit" w:hAnsi="inherit"/>
          <w:b/>
          <w:bCs/>
        </w:rPr>
      </w:pPr>
      <w:r w:rsidRPr="005326D9">
        <w:rPr>
          <w:rFonts w:ascii="inherit" w:hAnsi="inherit"/>
          <w:b/>
          <w:bCs/>
        </w:rPr>
        <w:t>Профилактика дерматомикозов.</w:t>
      </w:r>
    </w:p>
    <w:p w:rsidR="005326D9" w:rsidRPr="005326D9" w:rsidRDefault="005326D9" w:rsidP="005326D9">
      <w:pPr>
        <w:shd w:val="clear" w:color="auto" w:fill="FFFFFF"/>
        <w:spacing w:line="330" w:lineRule="atLeast"/>
        <w:jc w:val="center"/>
        <w:textAlignment w:val="baseline"/>
        <w:rPr>
          <w:rFonts w:ascii="inherit" w:hAnsi="inherit"/>
          <w:b/>
          <w:bCs/>
        </w:rPr>
      </w:pPr>
    </w:p>
    <w:p w:rsidR="005326D9" w:rsidRPr="005326D9" w:rsidRDefault="005326D9" w:rsidP="005326D9">
      <w:pPr>
        <w:shd w:val="clear" w:color="auto" w:fill="FFFFFF"/>
        <w:spacing w:line="330" w:lineRule="atLeast"/>
        <w:jc w:val="right"/>
        <w:textAlignment w:val="baseline"/>
        <w:rPr>
          <w:rFonts w:ascii="inherit" w:hAnsi="inherit"/>
          <w:b/>
          <w:bCs/>
        </w:rPr>
      </w:pPr>
      <w:r w:rsidRPr="005326D9">
        <w:rPr>
          <w:rFonts w:ascii="inherit" w:hAnsi="inherit"/>
          <w:b/>
          <w:bCs/>
          <w:noProof/>
        </w:rPr>
        <w:drawing>
          <wp:inline distT="0" distB="0" distL="0" distR="0" wp14:anchorId="7BA134C0" wp14:editId="72719E09">
            <wp:extent cx="2209800" cy="1767840"/>
            <wp:effectExtent l="19050" t="0" r="0" b="0"/>
            <wp:docPr id="4" name="Рисунок 16" descr="http://skincenter.ru/wp-content/uploads/2016/04/d24db98bbf019675ec7bd027cfff4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incenter.ru/wp-content/uploads/2016/04/d24db98bbf019675ec7bd027cfff47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9" w:rsidRPr="005326D9" w:rsidRDefault="005326D9" w:rsidP="005326D9">
      <w:pPr>
        <w:shd w:val="clear" w:color="auto" w:fill="FFFFFF"/>
        <w:spacing w:line="330" w:lineRule="atLeast"/>
        <w:jc w:val="right"/>
        <w:textAlignment w:val="baseline"/>
        <w:rPr>
          <w:rFonts w:ascii="inherit" w:hAnsi="inherit"/>
          <w:b/>
          <w:bCs/>
        </w:rPr>
      </w:pPr>
    </w:p>
    <w:p w:rsidR="005326D9" w:rsidRPr="005326D9" w:rsidRDefault="005326D9" w:rsidP="005326D9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5326D9">
        <w:rPr>
          <w:rFonts w:eastAsiaTheme="minorHAnsi"/>
          <w:color w:val="222222"/>
          <w:sz w:val="22"/>
          <w:szCs w:val="22"/>
          <w:lang w:eastAsia="en-US"/>
        </w:rPr>
        <w:t xml:space="preserve">Основной источник распространения дерматомикозов – зараженный человек. Заразиться дерматомикозом можно </w:t>
      </w:r>
      <w:r w:rsidRPr="005326D9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и </w:t>
      </w:r>
      <w:r w:rsidRPr="005326D9">
        <w:rPr>
          <w:rFonts w:eastAsiaTheme="minorHAnsi"/>
          <w:color w:val="222222"/>
          <w:sz w:val="22"/>
          <w:szCs w:val="22"/>
          <w:lang w:eastAsia="en-US"/>
        </w:rPr>
        <w:t>от животных</w:t>
      </w:r>
      <w:r w:rsidRPr="005326D9">
        <w:rPr>
          <w:rFonts w:asciiTheme="minorHAnsi" w:eastAsiaTheme="minorHAnsi" w:hAnsiTheme="minorHAnsi" w:cstheme="minorBidi"/>
          <w:color w:val="222222"/>
          <w:sz w:val="22"/>
          <w:szCs w:val="22"/>
          <w:lang w:eastAsia="en-US"/>
        </w:rPr>
        <w:t xml:space="preserve">. </w:t>
      </w:r>
      <w:r w:rsidRPr="005326D9">
        <w:rPr>
          <w:rFonts w:eastAsiaTheme="minorHAnsi"/>
          <w:b/>
          <w:bCs/>
          <w:color w:val="222222"/>
          <w:sz w:val="22"/>
          <w:szCs w:val="22"/>
          <w:lang w:eastAsia="en-US"/>
        </w:rPr>
        <w:t xml:space="preserve"> </w:t>
      </w:r>
      <w:r w:rsidRPr="005326D9">
        <w:rPr>
          <w:rFonts w:eastAsiaTheme="minorHAnsi"/>
          <w:bCs/>
          <w:color w:val="222222"/>
          <w:sz w:val="22"/>
          <w:szCs w:val="22"/>
          <w:lang w:eastAsia="en-US"/>
        </w:rPr>
        <w:t>Особенно легко происходит заражение в детском возрасте, а также у лиц со сниженным иммунитетом.</w:t>
      </w:r>
      <w:r w:rsidRPr="005326D9">
        <w:rPr>
          <w:rFonts w:eastAsiaTheme="minorHAnsi"/>
          <w:b/>
          <w:color w:val="222222"/>
          <w:sz w:val="22"/>
          <w:szCs w:val="22"/>
          <w:lang w:eastAsia="en-US"/>
        </w:rPr>
        <w:t xml:space="preserve"> </w:t>
      </w:r>
      <w:r w:rsidRPr="005326D9">
        <w:rPr>
          <w:rFonts w:eastAsiaTheme="minorHAnsi"/>
          <w:color w:val="222222"/>
          <w:sz w:val="22"/>
          <w:szCs w:val="22"/>
          <w:lang w:eastAsia="en-US"/>
        </w:rPr>
        <w:t>Инфицирование дерматомикозами происходит при тесном контакте, а также через зараженные личные вещи. Для передачи болезни требуются гифы – длинные нити, из которых состоит тело гриба, или конидии – споры, образующиеся из гифов.</w:t>
      </w:r>
      <w:r w:rsidRPr="005326D9">
        <w:rPr>
          <w:sz w:val="22"/>
          <w:szCs w:val="22"/>
        </w:rPr>
        <w:t xml:space="preserve"> Поражаться грибком может практически любой участок кожи – и гладкий, и имеющий волосяной покров.</w:t>
      </w:r>
    </w:p>
    <w:p w:rsidR="005326D9" w:rsidRPr="005326D9" w:rsidRDefault="005326D9" w:rsidP="005326D9">
      <w:pPr>
        <w:shd w:val="clear" w:color="auto" w:fill="FFFFFF"/>
        <w:spacing w:line="330" w:lineRule="atLeast"/>
        <w:textAlignment w:val="baseline"/>
        <w:rPr>
          <w:rFonts w:ascii="inherit" w:hAnsi="inherit"/>
          <w:b/>
          <w:bCs/>
          <w:sz w:val="22"/>
          <w:szCs w:val="22"/>
        </w:rPr>
      </w:pPr>
    </w:p>
    <w:p w:rsidR="005326D9" w:rsidRPr="005326D9" w:rsidRDefault="005326D9" w:rsidP="005326D9">
      <w:pPr>
        <w:shd w:val="clear" w:color="auto" w:fill="FFFFFF"/>
        <w:spacing w:line="330" w:lineRule="atLeast"/>
        <w:textAlignment w:val="baseline"/>
        <w:rPr>
          <w:sz w:val="22"/>
          <w:szCs w:val="22"/>
        </w:rPr>
      </w:pPr>
      <w:r w:rsidRPr="005326D9">
        <w:rPr>
          <w:rFonts w:ascii="inherit" w:hAnsi="inherit"/>
          <w:b/>
          <w:bCs/>
          <w:sz w:val="22"/>
          <w:szCs w:val="22"/>
        </w:rPr>
        <w:t>Способствовать заражению микозами могут следующие факторы: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контакт с больными людьми или животными;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ослабленный общий иммунитет;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длительный прием </w:t>
      </w:r>
      <w:hyperlink r:id="rId10" w:history="1">
        <w:r w:rsidRPr="005326D9">
          <w:rPr>
            <w:sz w:val="22"/>
            <w:szCs w:val="22"/>
          </w:rPr>
          <w:t>антибиотиков</w:t>
        </w:r>
      </w:hyperlink>
      <w:r w:rsidRPr="005326D9">
        <w:rPr>
          <w:sz w:val="22"/>
          <w:szCs w:val="22"/>
        </w:rPr>
        <w:t>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наличие </w:t>
      </w:r>
      <w:hyperlink r:id="rId11" w:history="1">
        <w:r w:rsidRPr="005326D9">
          <w:rPr>
            <w:sz w:val="22"/>
            <w:szCs w:val="22"/>
          </w:rPr>
          <w:t>сахарного диабета</w:t>
        </w:r>
      </w:hyperlink>
      <w:r w:rsidRPr="005326D9">
        <w:rPr>
          <w:sz w:val="22"/>
          <w:szCs w:val="22"/>
        </w:rPr>
        <w:t>, онкологических заболеваний, </w:t>
      </w:r>
      <w:hyperlink r:id="rId12" w:history="1">
        <w:r w:rsidRPr="005326D9">
          <w:rPr>
            <w:sz w:val="22"/>
            <w:szCs w:val="22"/>
          </w:rPr>
          <w:t>цирроза</w:t>
        </w:r>
      </w:hyperlink>
      <w:r w:rsidRPr="005326D9">
        <w:rPr>
          <w:sz w:val="22"/>
          <w:szCs w:val="22"/>
        </w:rPr>
        <w:t> печени и других хронических болезней внутренних органов;</w:t>
      </w:r>
    </w:p>
    <w:p w:rsidR="005326D9" w:rsidRPr="005326D9" w:rsidRDefault="00104656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hyperlink r:id="rId13" w:history="1">
        <w:r w:rsidR="005326D9" w:rsidRPr="005326D9">
          <w:rPr>
            <w:sz w:val="22"/>
            <w:szCs w:val="22"/>
          </w:rPr>
          <w:t>алкоголизм</w:t>
        </w:r>
      </w:hyperlink>
      <w:r w:rsidR="005326D9" w:rsidRPr="005326D9">
        <w:rPr>
          <w:sz w:val="22"/>
          <w:szCs w:val="22"/>
        </w:rPr>
        <w:t> и </w:t>
      </w:r>
      <w:hyperlink r:id="rId14" w:history="1">
        <w:r w:rsidR="005326D9" w:rsidRPr="005326D9">
          <w:rPr>
            <w:sz w:val="22"/>
            <w:szCs w:val="22"/>
          </w:rPr>
          <w:t>наркомания</w:t>
        </w:r>
      </w:hyperlink>
      <w:r w:rsidR="005326D9" w:rsidRPr="005326D9">
        <w:rPr>
          <w:sz w:val="22"/>
          <w:szCs w:val="22"/>
        </w:rPr>
        <w:t>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нарушение общих правил личной гигиены;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окружающая среда, способствующая развитию грибков (жаркий климат, переувлажненный воздух, плохо проветриваемое сырое жилище);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неправильное, не сбалансированное питание;</w:t>
      </w:r>
    </w:p>
    <w:p w:rsidR="005326D9" w:rsidRPr="005326D9" w:rsidRDefault="005326D9" w:rsidP="005326D9">
      <w:pPr>
        <w:numPr>
          <w:ilvl w:val="0"/>
          <w:numId w:val="12"/>
        </w:numPr>
        <w:shd w:val="clear" w:color="auto" w:fill="FFFFFF"/>
        <w:spacing w:line="330" w:lineRule="atLeast"/>
        <w:ind w:left="0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несоблюдение правил гигиены при посещении саун, бань и бассейнов.</w:t>
      </w:r>
    </w:p>
    <w:p w:rsidR="005326D9" w:rsidRPr="005326D9" w:rsidRDefault="005326D9" w:rsidP="005326D9">
      <w:pPr>
        <w:shd w:val="clear" w:color="auto" w:fill="FFFFFF"/>
        <w:textAlignment w:val="baseline"/>
        <w:rPr>
          <w:sz w:val="22"/>
          <w:szCs w:val="22"/>
        </w:rPr>
      </w:pPr>
    </w:p>
    <w:p w:rsidR="005326D9" w:rsidRPr="005326D9" w:rsidRDefault="005326D9" w:rsidP="005326D9">
      <w:pPr>
        <w:shd w:val="clear" w:color="auto" w:fill="FFFFFF"/>
        <w:textAlignment w:val="baseline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>Симптомы:</w:t>
      </w:r>
    </w:p>
    <w:p w:rsidR="005326D9" w:rsidRPr="005326D9" w:rsidRDefault="005326D9" w:rsidP="005326D9">
      <w:pPr>
        <w:shd w:val="clear" w:color="auto" w:fill="FFFFFF"/>
        <w:textAlignment w:val="baseline"/>
        <w:rPr>
          <w:rFonts w:ascii="inherit" w:hAnsi="inherit"/>
          <w:sz w:val="22"/>
          <w:szCs w:val="22"/>
        </w:rPr>
      </w:pPr>
      <w:r w:rsidRPr="005326D9">
        <w:rPr>
          <w:sz w:val="22"/>
          <w:szCs w:val="22"/>
        </w:rPr>
        <w:t xml:space="preserve">Симптомы </w:t>
      </w:r>
      <w:proofErr w:type="spellStart"/>
      <w:r w:rsidRPr="005326D9">
        <w:rPr>
          <w:sz w:val="22"/>
          <w:szCs w:val="22"/>
        </w:rPr>
        <w:t>микозных</w:t>
      </w:r>
      <w:proofErr w:type="spellEnd"/>
      <w:r w:rsidRPr="005326D9">
        <w:rPr>
          <w:sz w:val="22"/>
          <w:szCs w:val="22"/>
        </w:rPr>
        <w:t xml:space="preserve"> заболеваний разнятся и зависят от конкретной зоны расположения. Так, на открытых участках гладкой кожи пораженный участок имеет небольшое покраснение, сверху покрыт чешуйками и мокнущими ранками. В большинстве случаев больной ощущает зуд, временами очень сильный. Иногда пораженный участок выделяет неприятный запах. </w:t>
      </w:r>
      <w:r w:rsidRPr="005326D9">
        <w:rPr>
          <w:rFonts w:ascii="inherit" w:hAnsi="inherit"/>
          <w:sz w:val="22"/>
          <w:szCs w:val="22"/>
        </w:rPr>
        <w:t>На волосистых участках тела при пальпации прощупываются небольшие бугорки. В более запущенных формах происходит поражение волосяных фолликул и возникает очаговое выпадение волос. При </w:t>
      </w:r>
      <w:hyperlink r:id="rId15" w:history="1">
        <w:r w:rsidRPr="005326D9">
          <w:rPr>
            <w:rFonts w:ascii="inherit" w:hAnsi="inherit"/>
            <w:sz w:val="22"/>
            <w:szCs w:val="22"/>
          </w:rPr>
          <w:t>грибке стопы</w:t>
        </w:r>
      </w:hyperlink>
      <w:r w:rsidRPr="005326D9">
        <w:rPr>
          <w:rFonts w:ascii="inherit" w:hAnsi="inherit"/>
          <w:sz w:val="22"/>
          <w:szCs w:val="22"/>
        </w:rPr>
        <w:t> между пальцами ног появляются мелкие пузырьки, которые впоследствии лопаются и этот процесс сопровождается нестерпимым зудом. В тяжелых случаях кожа трескается, и при ходьбе появляются болевые ощущения.    </w:t>
      </w:r>
    </w:p>
    <w:p w:rsidR="005326D9" w:rsidRPr="005326D9" w:rsidRDefault="005326D9" w:rsidP="005326D9">
      <w:pPr>
        <w:shd w:val="clear" w:color="auto" w:fill="FFFFFF"/>
        <w:spacing w:line="330" w:lineRule="atLeast"/>
        <w:textAlignment w:val="baseline"/>
        <w:rPr>
          <w:rFonts w:ascii="inherit" w:hAnsi="inherit"/>
          <w:b/>
          <w:bCs/>
          <w:sz w:val="22"/>
          <w:szCs w:val="22"/>
        </w:rPr>
      </w:pPr>
      <w:r w:rsidRPr="005326D9">
        <w:rPr>
          <w:rFonts w:ascii="inherit" w:hAnsi="inherit"/>
          <w:b/>
          <w:bCs/>
          <w:noProof/>
          <w:sz w:val="22"/>
          <w:szCs w:val="22"/>
        </w:rPr>
        <w:lastRenderedPageBreak/>
        <w:drawing>
          <wp:inline distT="0" distB="0" distL="0" distR="0" wp14:anchorId="0BC8BBE1" wp14:editId="2EDC5CEA">
            <wp:extent cx="2381250" cy="1552575"/>
            <wp:effectExtent l="19050" t="0" r="0" b="0"/>
            <wp:docPr id="5" name="Рисунок 5" descr="Трихофития">
              <a:hlinkClick xmlns:a="http://schemas.openxmlformats.org/drawingml/2006/main" r:id="rId16" tooltip="&quot;Трих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хофития">
                      <a:hlinkClick r:id="rId16" tooltip="&quot;Трих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6D9">
        <w:rPr>
          <w:rFonts w:ascii="inherit" w:hAnsi="inherit"/>
          <w:b/>
          <w:bCs/>
          <w:noProof/>
          <w:sz w:val="22"/>
          <w:szCs w:val="22"/>
        </w:rPr>
        <w:drawing>
          <wp:inline distT="0" distB="0" distL="0" distR="0" wp14:anchorId="56E53CFF" wp14:editId="3361E11F">
            <wp:extent cx="2381250" cy="1552575"/>
            <wp:effectExtent l="19050" t="0" r="0" b="0"/>
            <wp:docPr id="6" name="Рисунок 6" descr="Эпидермофития">
              <a:hlinkClick xmlns:a="http://schemas.openxmlformats.org/drawingml/2006/main" r:id="rId18" tooltip="&quot;Эпидерм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пидермофития">
                      <a:hlinkClick r:id="rId18" tooltip="&quot;Эпидерм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9" w:rsidRPr="005326D9" w:rsidRDefault="005326D9" w:rsidP="005326D9">
      <w:pPr>
        <w:shd w:val="clear" w:color="auto" w:fill="FFFFFF"/>
        <w:spacing w:line="330" w:lineRule="atLeast"/>
        <w:textAlignment w:val="baseline"/>
        <w:rPr>
          <w:sz w:val="22"/>
          <w:szCs w:val="22"/>
        </w:rPr>
      </w:pPr>
      <w:r w:rsidRPr="005326D9">
        <w:rPr>
          <w:rFonts w:ascii="inherit" w:hAnsi="inherit"/>
          <w:b/>
          <w:bCs/>
          <w:sz w:val="22"/>
          <w:szCs w:val="22"/>
        </w:rPr>
        <w:t>Важно!</w:t>
      </w:r>
      <w:r w:rsidRPr="005326D9">
        <w:rPr>
          <w:sz w:val="22"/>
          <w:szCs w:val="22"/>
        </w:rPr>
        <w:t> </w:t>
      </w:r>
      <w:r w:rsidRPr="005326D9">
        <w:rPr>
          <w:rFonts w:ascii="inherit" w:hAnsi="inherit"/>
          <w:i/>
          <w:iCs/>
          <w:sz w:val="22"/>
          <w:szCs w:val="22"/>
        </w:rPr>
        <w:t>При обнаружении этих симптомов необходимо немедленно обратиться к врачу-дерматологу. Заниматься самолечением нельзя ни в коем случае, потому как при неправильно проводимой терапии болезнь может перейти в хроническую форму, лечение которой намного тяжелее и дольше.</w:t>
      </w:r>
    </w:p>
    <w:p w:rsidR="005326D9" w:rsidRPr="005326D9" w:rsidRDefault="005326D9" w:rsidP="005326D9">
      <w:pPr>
        <w:shd w:val="clear" w:color="auto" w:fill="FFFFFF"/>
        <w:spacing w:after="300" w:line="330" w:lineRule="atLeast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Если возникло подозрение в наличии дерматомикоза, то контакты с домочадцами желательно свести к минимуму, таким образом, максимально обезопасив своих родных и близких.</w:t>
      </w:r>
    </w:p>
    <w:p w:rsidR="005326D9" w:rsidRPr="005326D9" w:rsidRDefault="005326D9" w:rsidP="005326D9">
      <w:pPr>
        <w:shd w:val="clear" w:color="auto" w:fill="FFFFFF"/>
        <w:spacing w:line="330" w:lineRule="atLeast"/>
        <w:textAlignment w:val="baseline"/>
        <w:rPr>
          <w:sz w:val="22"/>
          <w:szCs w:val="22"/>
        </w:rPr>
      </w:pPr>
      <w:r w:rsidRPr="005326D9">
        <w:rPr>
          <w:rFonts w:ascii="inherit" w:hAnsi="inherit"/>
          <w:b/>
          <w:bCs/>
          <w:sz w:val="22"/>
          <w:szCs w:val="22"/>
        </w:rPr>
        <w:t>Профилактика грибковых заболеваний кожи сводится к соблюдению ряда не хитрых правил: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>Предметы личной гигиены и обувь должны использоваться индивидуально. Пользование чужими вещами приводит к переносу грибков от больного человека к здоровому.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>Обувь необходимо содержать в чистоте. В теплое время года желательно носить открытую, хорошо вентилируемую обувь.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>В общественных банях, саунах, бассейнах следует обувать свои тапочки и не пользоваться общими вещами.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>Одежду желательно выбирать из натуральных тканей, ведь синтетика, соприкасаясь с кожей тела, способна вызывать раздражение и различные аллергические реакции. К тому же синтетические ткани абсолютно не впитывают пот, благодаря чему создается идеальная питательная среда для развития грибков и бактерий.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 xml:space="preserve">Не следует прикасаться к бездомным животным, от этого стоит оградить и детей. </w:t>
      </w:r>
    </w:p>
    <w:p w:rsidR="005326D9" w:rsidRPr="005326D9" w:rsidRDefault="005326D9" w:rsidP="005326D9">
      <w:pPr>
        <w:numPr>
          <w:ilvl w:val="0"/>
          <w:numId w:val="13"/>
        </w:numPr>
        <w:shd w:val="clear" w:color="auto" w:fill="FFFFFF"/>
        <w:spacing w:line="330" w:lineRule="atLeast"/>
        <w:ind w:left="450"/>
        <w:jc w:val="both"/>
        <w:textAlignment w:val="baseline"/>
        <w:rPr>
          <w:rFonts w:ascii="inherit" w:hAnsi="inherit"/>
          <w:sz w:val="22"/>
          <w:szCs w:val="22"/>
        </w:rPr>
      </w:pPr>
      <w:r w:rsidRPr="005326D9">
        <w:rPr>
          <w:rFonts w:ascii="inherit" w:hAnsi="inherit"/>
          <w:sz w:val="22"/>
          <w:szCs w:val="22"/>
        </w:rPr>
        <w:t>Для укрепления собственного иммунитета рекомендуется полноценное, сбалансированное питание,  крепкий, здоровый сон достаточной продолжительности.</w:t>
      </w:r>
    </w:p>
    <w:p w:rsidR="005326D9" w:rsidRPr="005326D9" w:rsidRDefault="005326D9" w:rsidP="005326D9">
      <w:pPr>
        <w:shd w:val="clear" w:color="auto" w:fill="FFFFFF"/>
        <w:spacing w:after="300" w:line="330" w:lineRule="atLeast"/>
        <w:jc w:val="both"/>
        <w:textAlignment w:val="baseline"/>
        <w:rPr>
          <w:sz w:val="22"/>
          <w:szCs w:val="22"/>
        </w:rPr>
      </w:pPr>
      <w:r w:rsidRPr="005326D9">
        <w:rPr>
          <w:sz w:val="22"/>
          <w:szCs w:val="22"/>
        </w:rPr>
        <w:t>Соблюдая эти не сложные правила, вполне реально защитить себя и своих близких от такой напасти, как грибковая инфекция. Ведь любую болезнь легче предотвратить, чем лечить. Гораздо практичней и мудрей направить свои усилия на профилактику, чем на лечение дерматомикоза.</w:t>
      </w:r>
    </w:p>
    <w:p w:rsidR="005326D9" w:rsidRDefault="005326D9" w:rsidP="005326D9">
      <w:pPr>
        <w:shd w:val="clear" w:color="auto" w:fill="FFFFFF"/>
        <w:ind w:left="225"/>
        <w:jc w:val="center"/>
        <w:rPr>
          <w:rFonts w:eastAsiaTheme="minorHAnsi"/>
          <w:b/>
          <w:color w:val="434343"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>Будьте здоровы!!!!!</w:t>
      </w:r>
    </w:p>
    <w:p w:rsidR="005326D9" w:rsidRPr="005326D9" w:rsidRDefault="005326D9" w:rsidP="005326D9">
      <w:pPr>
        <w:shd w:val="clear" w:color="auto" w:fill="FFFFFF"/>
        <w:ind w:left="225"/>
        <w:jc w:val="center"/>
        <w:rPr>
          <w:rFonts w:eastAsiaTheme="minorHAnsi"/>
          <w:b/>
          <w:color w:val="434343"/>
          <w:sz w:val="22"/>
          <w:szCs w:val="22"/>
          <w:lang w:eastAsia="en-US"/>
        </w:rPr>
      </w:pP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Ирбитский</w:t>
      </w:r>
      <w:proofErr w:type="spellEnd"/>
      <w:r w:rsidRPr="005326D9">
        <w:rPr>
          <w:rFonts w:eastAsiaTheme="minorHAnsi"/>
          <w:b/>
          <w:sz w:val="22"/>
          <w:szCs w:val="22"/>
          <w:lang w:eastAsia="en-US"/>
        </w:rPr>
        <w:t xml:space="preserve"> территориальный отдел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 xml:space="preserve">Управления </w:t>
      </w: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Роспотребнадзора</w:t>
      </w:r>
      <w:proofErr w:type="spellEnd"/>
      <w:r w:rsidRPr="005326D9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>по Свердловской области.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>ФФБУЗ «</w:t>
      </w: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ЦГиЭ</w:t>
      </w:r>
      <w:proofErr w:type="spellEnd"/>
      <w:r w:rsidRPr="005326D9">
        <w:rPr>
          <w:rFonts w:eastAsiaTheme="minorHAnsi"/>
          <w:b/>
          <w:sz w:val="22"/>
          <w:szCs w:val="22"/>
          <w:lang w:eastAsia="en-US"/>
        </w:rPr>
        <w:t xml:space="preserve"> в Свердловской области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 xml:space="preserve">в городе </w:t>
      </w: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Ирбит</w:t>
      </w:r>
      <w:proofErr w:type="gramStart"/>
      <w:r w:rsidRPr="005326D9">
        <w:rPr>
          <w:rFonts w:eastAsiaTheme="minorHAnsi"/>
          <w:b/>
          <w:sz w:val="22"/>
          <w:szCs w:val="22"/>
          <w:lang w:eastAsia="en-US"/>
        </w:rPr>
        <w:t>,И</w:t>
      </w:r>
      <w:proofErr w:type="gramEnd"/>
      <w:r w:rsidRPr="005326D9">
        <w:rPr>
          <w:rFonts w:eastAsiaTheme="minorHAnsi"/>
          <w:b/>
          <w:sz w:val="22"/>
          <w:szCs w:val="22"/>
          <w:lang w:eastAsia="en-US"/>
        </w:rPr>
        <w:t>рбитском</w:t>
      </w:r>
      <w:proofErr w:type="spellEnd"/>
      <w:r w:rsidRPr="005326D9">
        <w:rPr>
          <w:rFonts w:eastAsiaTheme="minorHAnsi"/>
          <w:b/>
          <w:sz w:val="22"/>
          <w:szCs w:val="22"/>
          <w:lang w:eastAsia="en-US"/>
        </w:rPr>
        <w:t>,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Слободо</w:t>
      </w:r>
      <w:proofErr w:type="spellEnd"/>
      <w:r w:rsidRPr="005326D9">
        <w:rPr>
          <w:rFonts w:eastAsiaTheme="minorHAnsi"/>
          <w:b/>
          <w:sz w:val="22"/>
          <w:szCs w:val="22"/>
          <w:lang w:eastAsia="en-US"/>
        </w:rPr>
        <w:t xml:space="preserve">-Туринском, </w:t>
      </w:r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 xml:space="preserve">Тавдинском, </w:t>
      </w:r>
      <w:proofErr w:type="spellStart"/>
      <w:r w:rsidRPr="005326D9">
        <w:rPr>
          <w:rFonts w:eastAsiaTheme="minorHAnsi"/>
          <w:b/>
          <w:sz w:val="22"/>
          <w:szCs w:val="22"/>
          <w:lang w:eastAsia="en-US"/>
        </w:rPr>
        <w:t>Таборинском</w:t>
      </w:r>
      <w:proofErr w:type="spellEnd"/>
    </w:p>
    <w:p w:rsidR="005326D9" w:rsidRPr="005326D9" w:rsidRDefault="005326D9" w:rsidP="005326D9">
      <w:pPr>
        <w:spacing w:after="200"/>
        <w:ind w:left="720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26D9">
        <w:rPr>
          <w:rFonts w:eastAsiaTheme="minorHAnsi"/>
          <w:b/>
          <w:sz w:val="22"/>
          <w:szCs w:val="22"/>
          <w:lang w:eastAsia="en-US"/>
        </w:rPr>
        <w:t xml:space="preserve"> и Туринском </w:t>
      </w:r>
      <w:proofErr w:type="gramStart"/>
      <w:r w:rsidRPr="005326D9">
        <w:rPr>
          <w:rFonts w:eastAsiaTheme="minorHAnsi"/>
          <w:b/>
          <w:sz w:val="22"/>
          <w:szCs w:val="22"/>
          <w:lang w:eastAsia="en-US"/>
        </w:rPr>
        <w:t>районах</w:t>
      </w:r>
      <w:proofErr w:type="gramEnd"/>
      <w:r w:rsidRPr="005326D9">
        <w:rPr>
          <w:rFonts w:eastAsiaTheme="minorHAnsi"/>
          <w:b/>
          <w:sz w:val="22"/>
          <w:szCs w:val="22"/>
          <w:lang w:eastAsia="en-US"/>
        </w:rPr>
        <w:t>.</w:t>
      </w:r>
      <w:r w:rsidRPr="005326D9">
        <w:rPr>
          <w:rFonts w:eastAsiaTheme="minorHAnsi"/>
          <w:sz w:val="22"/>
          <w:szCs w:val="22"/>
          <w:lang w:eastAsia="en-US"/>
        </w:rPr>
        <w:t xml:space="preserve">    </w:t>
      </w: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Default="005326D9" w:rsidP="005326D9">
      <w:pPr>
        <w:rPr>
          <w:b/>
          <w:sz w:val="20"/>
          <w:szCs w:val="20"/>
        </w:rPr>
      </w:pPr>
    </w:p>
    <w:p w:rsidR="005326D9" w:rsidRPr="005326D9" w:rsidRDefault="005326D9" w:rsidP="005326D9">
      <w:pPr>
        <w:spacing w:after="240"/>
        <w:jc w:val="center"/>
        <w:rPr>
          <w:rFonts w:ascii="Georgia" w:hAnsi="Georgia" w:cs="Segoe UI"/>
          <w:color w:val="4F4F4F"/>
          <w:sz w:val="22"/>
          <w:szCs w:val="22"/>
        </w:rPr>
      </w:pPr>
      <w:r w:rsidRPr="005326D9">
        <w:rPr>
          <w:rFonts w:ascii="Georgia" w:hAnsi="Georgia" w:cs="Segoe UI"/>
          <w:noProof/>
          <w:color w:val="4F4F4F"/>
          <w:sz w:val="22"/>
          <w:szCs w:val="22"/>
        </w:rPr>
        <w:lastRenderedPageBreak/>
        <w:drawing>
          <wp:inline distT="0" distB="0" distL="0" distR="0" wp14:anchorId="013BD630" wp14:editId="6F949C18">
            <wp:extent cx="2733675" cy="2044875"/>
            <wp:effectExtent l="19050" t="0" r="9525" b="0"/>
            <wp:docPr id="7" name="Рисунок 1" descr="https://im0-tub-ru.yandex.net/i?id=38ebbd6b144018ca2c1f89e4fbd9cdae&amp;n=33&amp;h=190&amp;w=25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8ebbd6b144018ca2c1f89e4fbd9cdae&amp;n=33&amp;h=190&amp;w=25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 xml:space="preserve">Острые кишечные инфекции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 </w:t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 xml:space="preserve">Особенно подвержены кишечным инфекциям дети. Это связано с низкой степенью активности защитных факторов, а так же с отсутствием сформированных гигиенических навыков. Иммунная защита в желудочно-кишечном тракте у детей формируются к 5-летнему возрасту. </w:t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b/>
          <w:bCs/>
          <w:i/>
          <w:iCs/>
          <w:sz w:val="22"/>
          <w:szCs w:val="22"/>
        </w:rPr>
        <w:t>Кто является источником инфекции?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 xml:space="preserve">Основным источником инфекции является </w:t>
      </w:r>
      <w:r w:rsidRPr="005326D9">
        <w:rPr>
          <w:b/>
          <w:bCs/>
          <w:sz w:val="22"/>
          <w:szCs w:val="22"/>
        </w:rPr>
        <w:t>больной</w:t>
      </w:r>
      <w:r w:rsidRPr="005326D9">
        <w:rPr>
          <w:sz w:val="22"/>
          <w:szCs w:val="22"/>
        </w:rPr>
        <w:t xml:space="preserve"> человек. Опасным является здоровый </w:t>
      </w:r>
      <w:proofErr w:type="spellStart"/>
      <w:r w:rsidRPr="005326D9">
        <w:rPr>
          <w:b/>
          <w:bCs/>
          <w:i/>
          <w:iCs/>
          <w:sz w:val="22"/>
          <w:szCs w:val="22"/>
        </w:rPr>
        <w:t>бактерионоситель</w:t>
      </w:r>
      <w:proofErr w:type="spellEnd"/>
      <w:r w:rsidRPr="005326D9">
        <w:rPr>
          <w:sz w:val="22"/>
          <w:szCs w:val="22"/>
        </w:rPr>
        <w:t xml:space="preserve"> и тот, у кого заболевание протекает в стертой форме, при которой он даже этого не замечает. </w:t>
      </w:r>
    </w:p>
    <w:p w:rsidR="005326D9" w:rsidRPr="005326D9" w:rsidRDefault="005326D9" w:rsidP="005326D9">
      <w:pPr>
        <w:jc w:val="both"/>
        <w:rPr>
          <w:rFonts w:eastAsiaTheme="minorEastAsia"/>
          <w:sz w:val="22"/>
          <w:szCs w:val="22"/>
        </w:rPr>
      </w:pPr>
      <w:r w:rsidRPr="005326D9">
        <w:rPr>
          <w:rFonts w:eastAsiaTheme="minorEastAsia"/>
          <w:sz w:val="22"/>
          <w:szCs w:val="22"/>
        </w:rPr>
        <w:t xml:space="preserve">Профилактика инфекционных заболеваний особенно актуальна в период ухудшения паводковой ситуации. Паводки - подъёмы уровня воды, возникающие в результате выпадения обильных осадков. </w:t>
      </w:r>
    </w:p>
    <w:p w:rsidR="005326D9" w:rsidRPr="005326D9" w:rsidRDefault="005326D9" w:rsidP="005326D9">
      <w:pPr>
        <w:jc w:val="both"/>
        <w:rPr>
          <w:rFonts w:eastAsiaTheme="minorEastAsia"/>
          <w:sz w:val="22"/>
          <w:szCs w:val="22"/>
        </w:rPr>
      </w:pPr>
    </w:p>
    <w:p w:rsidR="005326D9" w:rsidRPr="005326D9" w:rsidRDefault="005326D9" w:rsidP="005326D9">
      <w:pPr>
        <w:jc w:val="both"/>
        <w:rPr>
          <w:rFonts w:eastAsiaTheme="minorEastAsia"/>
          <w:sz w:val="22"/>
          <w:szCs w:val="22"/>
        </w:rPr>
      </w:pPr>
      <w:r w:rsidRPr="005326D9">
        <w:rPr>
          <w:rFonts w:eastAsiaTheme="minorEastAsia"/>
          <w:sz w:val="22"/>
          <w:szCs w:val="22"/>
        </w:rPr>
        <w:t xml:space="preserve">Благоприятные условия для размножения болезнетворных микроорганизмов в период паводков – угроза для здоровья большого количества людей. Подъем уровня воды – это всегда риск кишечных инфекций (бактериальных и вирусных): дизентерии, </w:t>
      </w:r>
      <w:proofErr w:type="spellStart"/>
      <w:r w:rsidRPr="005326D9">
        <w:rPr>
          <w:rFonts w:eastAsiaTheme="minorEastAsia"/>
          <w:sz w:val="22"/>
          <w:szCs w:val="22"/>
        </w:rPr>
        <w:t>ротавирусной</w:t>
      </w:r>
      <w:proofErr w:type="spellEnd"/>
      <w:r w:rsidRPr="005326D9">
        <w:rPr>
          <w:rFonts w:eastAsiaTheme="minorEastAsia"/>
          <w:sz w:val="22"/>
          <w:szCs w:val="22"/>
        </w:rPr>
        <w:t xml:space="preserve">, </w:t>
      </w:r>
      <w:proofErr w:type="spellStart"/>
      <w:r w:rsidRPr="005326D9">
        <w:rPr>
          <w:rFonts w:eastAsiaTheme="minorEastAsia"/>
          <w:sz w:val="22"/>
          <w:szCs w:val="22"/>
        </w:rPr>
        <w:t>норовирусной</w:t>
      </w:r>
      <w:proofErr w:type="spellEnd"/>
      <w:r w:rsidRPr="005326D9">
        <w:rPr>
          <w:rFonts w:eastAsiaTheme="minorEastAsia"/>
          <w:sz w:val="22"/>
          <w:szCs w:val="22"/>
        </w:rPr>
        <w:t xml:space="preserve"> инфекции, гепатита А и других заболеваний с фекально-оральным и водным путями распространения. </w:t>
      </w:r>
    </w:p>
    <w:p w:rsidR="005326D9" w:rsidRPr="005326D9" w:rsidRDefault="005326D9" w:rsidP="005326D9">
      <w:pPr>
        <w:spacing w:after="240"/>
        <w:jc w:val="both"/>
        <w:rPr>
          <w:b/>
          <w:bCs/>
          <w:i/>
          <w:iCs/>
          <w:sz w:val="22"/>
          <w:szCs w:val="22"/>
        </w:rPr>
      </w:pP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b/>
          <w:bCs/>
          <w:i/>
          <w:iCs/>
          <w:sz w:val="22"/>
          <w:szCs w:val="22"/>
        </w:rPr>
        <w:t>Пути инфицирования: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spacing w:after="24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 xml:space="preserve">В организм человека бактерии попадают через рот, вместе с пищей, водой или через грязные руки. Например, дизентерия может начаться при употреблении воды из-под крана, некипяченого молока; кишечная палочка может попасть в организм с просроченным кисломолочным продуктом; сальмонеллезом можно заразиться, употребив в пищу зараженные продукты, такие как куриное мясо и яйца, плохо промытые водой овощи и зелень. </w:t>
      </w:r>
    </w:p>
    <w:p w:rsidR="005326D9" w:rsidRPr="005326D9" w:rsidRDefault="005326D9" w:rsidP="005326D9">
      <w:pPr>
        <w:spacing w:after="240"/>
        <w:ind w:left="720"/>
        <w:jc w:val="both"/>
        <w:rPr>
          <w:sz w:val="22"/>
          <w:szCs w:val="22"/>
        </w:rPr>
      </w:pPr>
      <w:r w:rsidRPr="005326D9">
        <w:rPr>
          <w:b/>
          <w:bCs/>
          <w:i/>
          <w:iCs/>
          <w:sz w:val="22"/>
          <w:szCs w:val="22"/>
        </w:rPr>
        <w:t>Клиническая картина.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spacing w:after="240"/>
        <w:ind w:left="360"/>
        <w:jc w:val="both"/>
        <w:rPr>
          <w:sz w:val="22"/>
          <w:szCs w:val="22"/>
        </w:rPr>
      </w:pPr>
      <w:r w:rsidRPr="005326D9">
        <w:rPr>
          <w:sz w:val="22"/>
          <w:szCs w:val="22"/>
        </w:rPr>
        <w:t>Как правило, острые кишечные инфекции начинаются остро с повышения температуры тела, жидкого стула, болей в животе.</w:t>
      </w:r>
      <w:r w:rsidRPr="005326D9">
        <w:rPr>
          <w:b/>
          <w:bCs/>
          <w:sz w:val="22"/>
          <w:szCs w:val="22"/>
        </w:rPr>
        <w:t xml:space="preserve"> </w:t>
      </w:r>
      <w:r w:rsidRPr="005326D9">
        <w:rPr>
          <w:bCs/>
          <w:sz w:val="22"/>
          <w:szCs w:val="22"/>
        </w:rPr>
        <w:t xml:space="preserve">Появляется </w:t>
      </w:r>
      <w:r w:rsidRPr="005326D9">
        <w:rPr>
          <w:iCs/>
          <w:sz w:val="22"/>
          <w:szCs w:val="22"/>
        </w:rPr>
        <w:t xml:space="preserve"> </w:t>
      </w:r>
      <w:r w:rsidRPr="005326D9">
        <w:rPr>
          <w:sz w:val="22"/>
          <w:szCs w:val="22"/>
        </w:rPr>
        <w:t>слабость, головокружение, ломота в теле. Особенно опасно для детей</w:t>
      </w:r>
      <w:r w:rsidRPr="005326D9">
        <w:rPr>
          <w:iCs/>
          <w:sz w:val="22"/>
          <w:szCs w:val="22"/>
        </w:rPr>
        <w:t xml:space="preserve">  обезвоживание</w:t>
      </w:r>
      <w:r w:rsidRPr="005326D9">
        <w:rPr>
          <w:sz w:val="22"/>
          <w:szCs w:val="22"/>
        </w:rPr>
        <w:t xml:space="preserve">. </w:t>
      </w:r>
    </w:p>
    <w:p w:rsidR="005326D9" w:rsidRPr="005326D9" w:rsidRDefault="005326D9" w:rsidP="005326D9">
      <w:pPr>
        <w:spacing w:after="240"/>
        <w:ind w:left="360"/>
        <w:jc w:val="both"/>
        <w:rPr>
          <w:sz w:val="22"/>
          <w:szCs w:val="22"/>
        </w:rPr>
      </w:pPr>
    </w:p>
    <w:p w:rsidR="005326D9" w:rsidRPr="005326D9" w:rsidRDefault="005326D9" w:rsidP="005326D9">
      <w:pPr>
        <w:spacing w:after="240"/>
        <w:ind w:left="360"/>
        <w:jc w:val="both"/>
        <w:rPr>
          <w:sz w:val="22"/>
          <w:szCs w:val="22"/>
        </w:rPr>
      </w:pPr>
    </w:p>
    <w:p w:rsidR="005326D9" w:rsidRPr="005326D9" w:rsidRDefault="005326D9" w:rsidP="005326D9">
      <w:pPr>
        <w:spacing w:after="200" w:line="276" w:lineRule="auto"/>
      </w:pPr>
      <w:r w:rsidRPr="005326D9">
        <w:t xml:space="preserve">При появлении первых признаков недомогания очень важно не заниматься самолечением, а обратиться к врачу. Только врач может правильно поставить диагноз и не допустить неблагоприятные последствия, только врач может правильно подобрать лечебный препарат и составить схему </w:t>
      </w:r>
      <w:proofErr w:type="spellStart"/>
      <w:r w:rsidRPr="005326D9">
        <w:t>лечения.Вопрос</w:t>
      </w:r>
      <w:proofErr w:type="spellEnd"/>
      <w:r w:rsidRPr="005326D9">
        <w:t xml:space="preserve"> о госпитализации или лечении на дому решает врач. </w:t>
      </w:r>
    </w:p>
    <w:p w:rsidR="005326D9" w:rsidRPr="005326D9" w:rsidRDefault="005326D9" w:rsidP="005326D9">
      <w:pPr>
        <w:jc w:val="both"/>
        <w:rPr>
          <w:sz w:val="22"/>
          <w:szCs w:val="22"/>
        </w:rPr>
      </w:pPr>
      <w:r w:rsidRPr="005326D9">
        <w:rPr>
          <w:b/>
          <w:i/>
          <w:iCs/>
          <w:sz w:val="22"/>
          <w:szCs w:val="22"/>
        </w:rPr>
        <w:t xml:space="preserve">Основные </w:t>
      </w:r>
      <w:r w:rsidRPr="005326D9">
        <w:rPr>
          <w:b/>
          <w:bCs/>
          <w:i/>
          <w:iCs/>
          <w:sz w:val="22"/>
          <w:szCs w:val="22"/>
        </w:rPr>
        <w:t>меры профилактики</w:t>
      </w:r>
      <w:r w:rsidRPr="005326D9">
        <w:rPr>
          <w:i/>
          <w:iCs/>
          <w:sz w:val="22"/>
          <w:szCs w:val="22"/>
        </w:rPr>
        <w:t>: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Соблюдать правила личной гигиены: тщательно мыть руки перед приемом и раздачей пищи, после посещения туалета, улицы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Следить за чистотой рук у детей, научить их соблюдать правила личной гигиены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Употреблять для питья кипяченую или бутилированную воду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Следить за сроками годности продуктов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Тщательно мыть овощи и фрукты перед употреблением под проточной, а для детей - кипяченой водой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Проводить тщательную термическую обработку необходимых продуктов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Употреблять пищу желательно сразу после её приготовления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 xml:space="preserve"> Соблюдать температурный режим при хранении продуктов.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Правильно хранить продукты в холодильнике: не допускать контакта между сырыми и готовыми продуктами (хранить в разной посуде)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326D9">
        <w:rPr>
          <w:b/>
          <w:bCs/>
          <w:sz w:val="22"/>
          <w:szCs w:val="22"/>
        </w:rPr>
        <w:t>Купаться только в специально отведенных для этой цели местах. При купании в водоемах и бассейнах не допускать попадания воды в рот.</w:t>
      </w:r>
      <w:r w:rsidRPr="005326D9">
        <w:rPr>
          <w:sz w:val="22"/>
          <w:szCs w:val="22"/>
        </w:rPr>
        <w:t xml:space="preserve"> </w:t>
      </w:r>
    </w:p>
    <w:p w:rsidR="005326D9" w:rsidRPr="005326D9" w:rsidRDefault="005326D9" w:rsidP="005326D9">
      <w:pPr>
        <w:spacing w:after="240"/>
        <w:ind w:left="720"/>
        <w:jc w:val="center"/>
        <w:rPr>
          <w:sz w:val="22"/>
          <w:szCs w:val="22"/>
        </w:rPr>
      </w:pP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5326D9">
      <w:pPr>
        <w:jc w:val="center"/>
        <w:rPr>
          <w:rFonts w:eastAsiaTheme="minorEastAsia"/>
          <w:b/>
          <w:sz w:val="22"/>
          <w:szCs w:val="22"/>
        </w:rPr>
      </w:pPr>
      <w:r w:rsidRPr="005326D9">
        <w:rPr>
          <w:rFonts w:ascii="Arial" w:eastAsiaTheme="minorEastAsia" w:hAnsi="Arial" w:cs="Arial"/>
          <w:noProof/>
          <w:color w:val="0000FF"/>
          <w:sz w:val="2"/>
          <w:szCs w:val="2"/>
        </w:rPr>
        <w:drawing>
          <wp:inline distT="0" distB="0" distL="0" distR="0" wp14:anchorId="33352873" wp14:editId="195DA02B">
            <wp:extent cx="2786413" cy="1566327"/>
            <wp:effectExtent l="19050" t="0" r="0" b="0"/>
            <wp:docPr id="8" name="Рисунок 8" descr="https://im0-tub-ru.yandex.net/i?id=8f16a42023f2c52ea58d772e62d2059b&amp;n=33&amp;h=190&amp;w=33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f16a42023f2c52ea58d772e62d2059b&amp;n=33&amp;h=190&amp;w=33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82" cy="156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proofErr w:type="spellStart"/>
      <w:r w:rsidRPr="005326D9">
        <w:rPr>
          <w:b/>
          <w:sz w:val="22"/>
          <w:szCs w:val="22"/>
        </w:rPr>
        <w:t>Ирбитский</w:t>
      </w:r>
      <w:proofErr w:type="spellEnd"/>
      <w:r w:rsidRPr="005326D9">
        <w:rPr>
          <w:b/>
          <w:sz w:val="22"/>
          <w:szCs w:val="22"/>
        </w:rPr>
        <w:t xml:space="preserve"> территориальный отдел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 xml:space="preserve">Управления </w:t>
      </w:r>
      <w:proofErr w:type="spellStart"/>
      <w:r w:rsidRPr="005326D9">
        <w:rPr>
          <w:b/>
          <w:sz w:val="22"/>
          <w:szCs w:val="22"/>
        </w:rPr>
        <w:t>Роспотребнадзора</w:t>
      </w:r>
      <w:proofErr w:type="spellEnd"/>
      <w:r w:rsidRPr="005326D9">
        <w:rPr>
          <w:b/>
          <w:sz w:val="22"/>
          <w:szCs w:val="22"/>
        </w:rPr>
        <w:t xml:space="preserve">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>по Свердловской области.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>ФФБУЗ «</w:t>
      </w:r>
      <w:proofErr w:type="spellStart"/>
      <w:r w:rsidRPr="005326D9">
        <w:rPr>
          <w:b/>
          <w:sz w:val="22"/>
          <w:szCs w:val="22"/>
        </w:rPr>
        <w:t>ЦГиЭ</w:t>
      </w:r>
      <w:proofErr w:type="spellEnd"/>
      <w:r w:rsidRPr="005326D9">
        <w:rPr>
          <w:b/>
          <w:sz w:val="22"/>
          <w:szCs w:val="22"/>
        </w:rPr>
        <w:t xml:space="preserve"> в Свердловской области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 xml:space="preserve">в городе Ирбит, </w:t>
      </w:r>
      <w:proofErr w:type="spellStart"/>
      <w:r w:rsidRPr="005326D9">
        <w:rPr>
          <w:b/>
          <w:sz w:val="22"/>
          <w:szCs w:val="22"/>
        </w:rPr>
        <w:t>Ирбитском</w:t>
      </w:r>
      <w:proofErr w:type="spellEnd"/>
      <w:r w:rsidRPr="005326D9">
        <w:rPr>
          <w:b/>
          <w:sz w:val="22"/>
          <w:szCs w:val="22"/>
        </w:rPr>
        <w:t xml:space="preserve">,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proofErr w:type="spellStart"/>
      <w:r w:rsidRPr="005326D9">
        <w:rPr>
          <w:b/>
          <w:sz w:val="22"/>
          <w:szCs w:val="22"/>
        </w:rPr>
        <w:t>Слободо</w:t>
      </w:r>
      <w:proofErr w:type="spellEnd"/>
      <w:r w:rsidRPr="005326D9">
        <w:rPr>
          <w:b/>
          <w:sz w:val="22"/>
          <w:szCs w:val="22"/>
        </w:rPr>
        <w:t xml:space="preserve">-Туринском, Тавдинском, </w:t>
      </w:r>
    </w:p>
    <w:p w:rsidR="005326D9" w:rsidRPr="005326D9" w:rsidRDefault="005326D9" w:rsidP="005326D9">
      <w:pPr>
        <w:jc w:val="right"/>
        <w:rPr>
          <w:rFonts w:asciiTheme="minorHAnsi" w:eastAsiaTheme="minorEastAsia" w:hAnsiTheme="minorHAnsi" w:cstheme="minorBidi"/>
        </w:rPr>
      </w:pPr>
      <w:proofErr w:type="spellStart"/>
      <w:r w:rsidRPr="005326D9">
        <w:rPr>
          <w:b/>
          <w:sz w:val="22"/>
          <w:szCs w:val="22"/>
        </w:rPr>
        <w:t>Таборинском</w:t>
      </w:r>
      <w:proofErr w:type="spellEnd"/>
      <w:r w:rsidRPr="005326D9">
        <w:rPr>
          <w:b/>
          <w:sz w:val="22"/>
          <w:szCs w:val="22"/>
        </w:rPr>
        <w:t xml:space="preserve"> и Туринском районах».</w:t>
      </w:r>
    </w:p>
    <w:p w:rsidR="005326D9" w:rsidRDefault="005326D9" w:rsidP="005326D9">
      <w:pPr>
        <w:rPr>
          <w:b/>
          <w:sz w:val="20"/>
          <w:szCs w:val="20"/>
        </w:rPr>
      </w:pPr>
    </w:p>
    <w:sectPr w:rsidR="005326D9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22961"/>
    <w:rsid w:val="00023CD5"/>
    <w:rsid w:val="00040C0E"/>
    <w:rsid w:val="00064537"/>
    <w:rsid w:val="000B1F5B"/>
    <w:rsid w:val="000C0347"/>
    <w:rsid w:val="00104656"/>
    <w:rsid w:val="00141524"/>
    <w:rsid w:val="001D64E3"/>
    <w:rsid w:val="0020112C"/>
    <w:rsid w:val="0025271A"/>
    <w:rsid w:val="002A1E80"/>
    <w:rsid w:val="002A4DA5"/>
    <w:rsid w:val="0031365E"/>
    <w:rsid w:val="003B7FC7"/>
    <w:rsid w:val="003C2EDD"/>
    <w:rsid w:val="003D73BB"/>
    <w:rsid w:val="003F5418"/>
    <w:rsid w:val="003F70DF"/>
    <w:rsid w:val="00410E3A"/>
    <w:rsid w:val="00423A79"/>
    <w:rsid w:val="0046189E"/>
    <w:rsid w:val="00476B4F"/>
    <w:rsid w:val="0052348D"/>
    <w:rsid w:val="005326D9"/>
    <w:rsid w:val="0054030E"/>
    <w:rsid w:val="00545466"/>
    <w:rsid w:val="00547551"/>
    <w:rsid w:val="0057174D"/>
    <w:rsid w:val="00582BEA"/>
    <w:rsid w:val="005C5888"/>
    <w:rsid w:val="005C5DFA"/>
    <w:rsid w:val="006015C4"/>
    <w:rsid w:val="00617CE0"/>
    <w:rsid w:val="006245A5"/>
    <w:rsid w:val="0067262F"/>
    <w:rsid w:val="00767EDC"/>
    <w:rsid w:val="00786E00"/>
    <w:rsid w:val="007A29E2"/>
    <w:rsid w:val="007A6D7C"/>
    <w:rsid w:val="007E60CD"/>
    <w:rsid w:val="007F6E46"/>
    <w:rsid w:val="00894202"/>
    <w:rsid w:val="008D15E1"/>
    <w:rsid w:val="00901B1E"/>
    <w:rsid w:val="00906779"/>
    <w:rsid w:val="00924ADF"/>
    <w:rsid w:val="00937BB4"/>
    <w:rsid w:val="009866A4"/>
    <w:rsid w:val="009C6BE1"/>
    <w:rsid w:val="00A131A2"/>
    <w:rsid w:val="00A30954"/>
    <w:rsid w:val="00A34B0D"/>
    <w:rsid w:val="00A86E22"/>
    <w:rsid w:val="00AA6C20"/>
    <w:rsid w:val="00AC2D89"/>
    <w:rsid w:val="00AF73F2"/>
    <w:rsid w:val="00B71020"/>
    <w:rsid w:val="00B83061"/>
    <w:rsid w:val="00B86A66"/>
    <w:rsid w:val="00BB4ADE"/>
    <w:rsid w:val="00BD028F"/>
    <w:rsid w:val="00CC594E"/>
    <w:rsid w:val="00D13F72"/>
    <w:rsid w:val="00D15FED"/>
    <w:rsid w:val="00D21CBC"/>
    <w:rsid w:val="00DA019B"/>
    <w:rsid w:val="00DC2205"/>
    <w:rsid w:val="00DD740B"/>
    <w:rsid w:val="00E25646"/>
    <w:rsid w:val="00E5240E"/>
    <w:rsid w:val="00E6494F"/>
    <w:rsid w:val="00E91845"/>
    <w:rsid w:val="00EA2DA2"/>
    <w:rsid w:val="00EB5DC8"/>
    <w:rsid w:val="00EC067B"/>
    <w:rsid w:val="00EF7ADF"/>
    <w:rsid w:val="00F10C52"/>
    <w:rsid w:val="00F312B5"/>
    <w:rsid w:val="00F444ED"/>
    <w:rsid w:val="00F6724A"/>
    <w:rsid w:val="00F934BB"/>
    <w:rsid w:val="00FB19E6"/>
    <w:rsid w:val="00FE352B"/>
    <w:rsid w:val="00FE7725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keydoc.ru/simptomy-i-posledstviya-alkogolizma/" TargetMode="External"/><Relationship Id="rId18" Type="http://schemas.openxmlformats.org/officeDocument/2006/relationships/hyperlink" Target="http://med36.com/files/uploads/images/articles/epidermofitiia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okeydoc.ru/cirroz-pecheni-simptomy-i-lechenie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ed36.com/files/uploads/images/articles/trihofitiia.jpg" TargetMode="External"/><Relationship Id="rId20" Type="http://schemas.openxmlformats.org/officeDocument/2006/relationships/hyperlink" Target="https://yandex.ru/images/search?source=wiz&amp;text=%D0%BF%D1%80%D0%BE%D1%84%D0%B8%D0%BB%D0%B0%D0%BA%D1%82%D0%B8%D0%BA%D0%B0+%D0%BE%D0%BA%D0%B8+%D0%BA%D0%B0%D1%80%D1%82%D0%B8%D0%BD%D0%BA%D0%B8&amp;pos=6&amp;noreask=1&amp;rpt=simage&amp;img_url=https://cf2.ppt-online.org/files2/slide/0/0ukchRq3xlzXKrgMmIV2TFbaiZQwPnjH6Jt79oDEO/slide-0.jpg&amp;lr=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eydoc.ru/saxarnyj-diabet-priznaki-tipy-stadii-i-prichiny-vozniknoveniy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keydoc.ru/gribok-stopy-simptomy-i-lechenie/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okeydoc.ru/antibiotiki-klassifikaciya-pravila-i-osobennosti-primeneniya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okeydoc.ru/posledstviya-narkomanii-vliyanie-narkotikov-na-organizm-cheloveka/" TargetMode="External"/><Relationship Id="rId22" Type="http://schemas.openxmlformats.org/officeDocument/2006/relationships/hyperlink" Target="https://yandex.ru/images/search?source=wiz&amp;text=%D0%BF%D1%80%D0%BE%D1%84%D0%B8%D0%BB%D0%B0%D0%BA%D1%82%D0%B8%D0%BA%D0%B0+%D0%BE%D0%BA%D0%B8+%D0%BA%D0%B0%D1%80%D1%82%D0%B8%D0%BD%D0%BA%D0%B8&amp;pos=22&amp;noreask=1&amp;rpt=simage&amp;img_url=https://i.ytimg.com/vi/NveX_q1qpI4/maxresdefault.jpg&amp;lr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FDD4-5E68-4315-B352-AFDB83C1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pankrashkina</cp:lastModifiedBy>
  <cp:revision>2</cp:revision>
  <cp:lastPrinted>2020-03-12T06:54:00Z</cp:lastPrinted>
  <dcterms:created xsi:type="dcterms:W3CDTF">2020-03-13T06:40:00Z</dcterms:created>
  <dcterms:modified xsi:type="dcterms:W3CDTF">2020-03-13T06:40:00Z</dcterms:modified>
</cp:coreProperties>
</file>