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A9" w:rsidRPr="00A426A9" w:rsidRDefault="00A426A9" w:rsidP="00A426A9">
      <w:pPr>
        <w:widowControl w:val="0"/>
        <w:suppressAutoHyphens/>
        <w:ind w:firstLine="993"/>
        <w:jc w:val="both"/>
        <w:rPr>
          <w:b/>
          <w:sz w:val="28"/>
          <w:szCs w:val="28"/>
        </w:rPr>
      </w:pPr>
    </w:p>
    <w:p w:rsidR="00A426A9" w:rsidRPr="00A426A9" w:rsidRDefault="00A426A9" w:rsidP="00A426A9">
      <w:pPr>
        <w:pStyle w:val="2"/>
        <w:widowControl w:val="0"/>
        <w:suppressAutoHyphens/>
        <w:spacing w:before="0"/>
        <w:ind w:firstLine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26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уголовной ответственности за выполнение работ и оказание услуг, не отвечающих требованиям безопасности. </w:t>
      </w:r>
    </w:p>
    <w:p w:rsidR="00A426A9" w:rsidRPr="00A426A9" w:rsidRDefault="00A426A9" w:rsidP="00A426A9"/>
    <w:p w:rsidR="001D1A3B" w:rsidRDefault="001D1A3B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Ирбитская межрайонная прокуратура р</w:t>
      </w:r>
      <w:r w:rsidR="00A426A9">
        <w:rPr>
          <w:sz w:val="28"/>
          <w:szCs w:val="28"/>
        </w:rPr>
        <w:t>азъясняет</w:t>
      </w:r>
      <w:r>
        <w:rPr>
          <w:sz w:val="28"/>
          <w:szCs w:val="28"/>
        </w:rPr>
        <w:t>.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bookmarkStart w:id="0" w:name="_GoBack"/>
      <w:bookmarkEnd w:id="0"/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 xml:space="preserve">Действия по производству, хранению или перевозке в целях сбыта товаров и продукции, выполнение работ или оказание услуг, не отвечающих требованиям безопасности жизни или здоровья потребителей, образуют состав преступления, предусмотренного частью 1 статьи 238 Уголовного кодекса Российской Федерации, которое относится к группе преступлений против здоровья населения. 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По смыслу закона уголовная ответственность по части 1 статьи 238 УК РФ наступает при условии, что опасность товаров, продукции, работ или услуг для жизни или здоровья человека является реальной.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О реальной опасности товаров и продукции может свидетельствовать, в частности, наличие в них на момент производства, хранения, перевозки или сбыта веществ или конструктивных недостатков, которые при употреблении или ином использовании этих товаров и продукции в обычных условиях могли повлечь смерть или причинение тяжкого вреда здоровью человека, а о реальной опасности выполняемых (выполненных) работ или оказываемых (оказанных) услуг - такое их качество, при котором выполнение работ или оказание услуг в обычных условиях могло привести к указанным тяжким последствиям (Постановление Пленума Верховного Суда РФ от 25.06.2019 № 18 «О судебной практике по делам о преступлениях, предусмотренных статьей 238 Уголовного кодекса Российской Федерации»).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К примеру, в селе Байкалово в результате опрокидывания детского аттракциона батут «Полоса препятствий» 10 несовершеннолетних получили телесные повреждения. По данному факту следственными органами возбуждено уголовное дело по части 1 статьи 238 УК и в ходе следствия выяснилось, что организатор детского аттракциона установил батут на неровную поверхность, недостаточно зафиксировал его, эксплуатация осуществлялась без необходимой документации и неквалифицированным персоналом. Таким образом, оказывались услуги, не отвечающие требованиям безопасности жизни или здоровья потребителей. По итогам рассмотрения уголовного дела судом виновное лицо привлечено к уголовной ответственности по ч. 1 ст. 238 УК РФ и ему назначено наказание в виде штрафа.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В тех случаях, когда для установления характера опасности товаров, продукции, работ или услуг требуются специальные знания, при рассмотрении дела в суде должны быть представлены соответствующие заключения экспертов или специалистов.</w:t>
      </w:r>
    </w:p>
    <w:p w:rsidR="00A426A9" w:rsidRDefault="00A426A9" w:rsidP="00A426A9">
      <w:pPr>
        <w:pStyle w:val="a4"/>
        <w:widowControl w:val="0"/>
        <w:suppressAutoHyphens/>
        <w:spacing w:before="0" w:beforeAutospacing="0" w:after="0" w:afterAutospacing="0"/>
        <w:ind w:firstLine="993"/>
        <w:jc w:val="both"/>
      </w:pPr>
      <w:r>
        <w:rPr>
          <w:sz w:val="28"/>
          <w:szCs w:val="28"/>
        </w:rPr>
        <w:t>Помимо штрафных санкций за действия по оказанию услуг ненадлежащего качества Уголовным кодексом Российской Федерации также предусмотрено ограничение свободы на срок до 2 лет, либо принудительные работы на срок до 2х лет, либо лишение свободы на тот же срок.</w:t>
      </w:r>
    </w:p>
    <w:p w:rsidR="00A426A9" w:rsidRDefault="00A426A9" w:rsidP="005B78F7">
      <w:pPr>
        <w:pStyle w:val="2"/>
        <w:widowControl w:val="0"/>
        <w:suppressAutoHyphens/>
        <w:spacing w:before="0"/>
        <w:ind w:firstLine="99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78F7" w:rsidRDefault="005B78F7" w:rsidP="00E5300C">
      <w:pPr>
        <w:pStyle w:val="a4"/>
        <w:widowControl w:val="0"/>
        <w:suppressAutoHyphens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:rsidR="002E772E" w:rsidRDefault="00E5300C" w:rsidP="005B78F7">
      <w:pPr>
        <w:pStyle w:val="a4"/>
        <w:widowControl w:val="0"/>
        <w:suppressAutoHyphens/>
        <w:spacing w:before="0" w:beforeAutospacing="0" w:after="0" w:afterAutospacing="0"/>
        <w:ind w:firstLine="851"/>
        <w:jc w:val="right"/>
      </w:pPr>
      <w:r w:rsidRPr="005B78F7">
        <w:rPr>
          <w:b/>
          <w:sz w:val="28"/>
          <w:szCs w:val="28"/>
        </w:rPr>
        <w:t xml:space="preserve">Ирбитская межрайонная прокуратура </w:t>
      </w:r>
    </w:p>
    <w:sectPr w:rsidR="002E772E" w:rsidSect="005B78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51"/>
    <w:rsid w:val="001D1A3B"/>
    <w:rsid w:val="002E772E"/>
    <w:rsid w:val="004F072E"/>
    <w:rsid w:val="004F2FF6"/>
    <w:rsid w:val="005B78F7"/>
    <w:rsid w:val="00701CF3"/>
    <w:rsid w:val="00840D51"/>
    <w:rsid w:val="009B2D9E"/>
    <w:rsid w:val="00A426A9"/>
    <w:rsid w:val="00B31239"/>
    <w:rsid w:val="00E5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99BA"/>
  <w15:chartTrackingRefBased/>
  <w15:docId w15:val="{7FC76F4E-549D-45EE-9454-75D3C88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77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2E772E"/>
    <w:rPr>
      <w:color w:val="0000FF"/>
      <w:u w:val="single"/>
    </w:rPr>
  </w:style>
  <w:style w:type="paragraph" w:styleId="a4">
    <w:name w:val="Normal (Web)"/>
    <w:basedOn w:val="a"/>
    <w:rsid w:val="002E77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300C"/>
  </w:style>
  <w:style w:type="character" w:customStyle="1" w:styleId="20">
    <w:name w:val="Заголовок 2 Знак"/>
    <w:basedOn w:val="a0"/>
    <w:link w:val="2"/>
    <w:uiPriority w:val="9"/>
    <w:semiHidden/>
    <w:rsid w:val="005B78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Илья Андреевич</dc:creator>
  <cp:keywords/>
  <dc:description/>
  <cp:lastModifiedBy>Кулиш Илья Андреевич</cp:lastModifiedBy>
  <cp:revision>10</cp:revision>
  <dcterms:created xsi:type="dcterms:W3CDTF">2020-01-15T09:46:00Z</dcterms:created>
  <dcterms:modified xsi:type="dcterms:W3CDTF">2020-08-01T09:29:00Z</dcterms:modified>
</cp:coreProperties>
</file>