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662D" w:rsidRPr="003801F7" w:rsidRDefault="0038662D" w:rsidP="0038662D">
      <w:pPr>
        <w:spacing w:before="150" w:after="150" w:line="240" w:lineRule="auto"/>
        <w:jc w:val="center"/>
        <w:outlineLvl w:val="3"/>
        <w:rPr>
          <w:rFonts w:ascii="Times New Roman" w:eastAsia="Times New Roman" w:hAnsi="Times New Roman" w:cs="Times New Roman"/>
          <w:color w:val="1D7F18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1D7F18"/>
          <w:sz w:val="28"/>
          <w:szCs w:val="28"/>
          <w:lang w:eastAsia="ru-RU"/>
        </w:rPr>
        <w:t>Памятка для жителей об обращении с твердыми коммунальными отходами (ТКО)</w:t>
      </w: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соответствии с Федеральным законом № 89-ФЗ «Об отходах производства и потребления» транспортирование, обработка, утилизация, обезвреживание, захоронение твердых коммунальных отходов на территории Свердловской области обеспечиваются региональными операторами в соответствии с региональной программой в области обращения с отходами и территориальной схемой обращения с отходами.</w:t>
      </w: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Потребители осуществляют складирование твердых коммунальных отходов в местах, определенных договором:</w:t>
      </w:r>
    </w:p>
    <w:p w:rsidR="0038662D" w:rsidRPr="003801F7" w:rsidRDefault="0038662D" w:rsidP="0038662D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контейнеры, бункеры, расположенные на контейнерных площадках</w:t>
      </w:r>
    </w:p>
    <w:p w:rsidR="0038662D" w:rsidRPr="003801F7" w:rsidRDefault="0038662D" w:rsidP="0038662D">
      <w:pPr>
        <w:numPr>
          <w:ilvl w:val="0"/>
          <w:numId w:val="1"/>
        </w:numPr>
        <w:spacing w:before="100" w:beforeAutospacing="1" w:after="100" w:afterAutospacing="1" w:line="240" w:lineRule="auto"/>
        <w:ind w:left="0"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специальные пакеты</w:t>
      </w:r>
    </w:p>
    <w:p w:rsidR="0038662D" w:rsidRPr="003801F7" w:rsidRDefault="0038662D" w:rsidP="0038662D">
      <w:pPr>
        <w:spacing w:before="150" w:after="150" w:line="240" w:lineRule="auto"/>
        <w:ind w:firstLine="284"/>
        <w:jc w:val="both"/>
        <w:outlineLvl w:val="3"/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</w:pPr>
    </w:p>
    <w:p w:rsidR="0038662D" w:rsidRPr="003801F7" w:rsidRDefault="0038662D" w:rsidP="0038662D">
      <w:pPr>
        <w:spacing w:before="150" w:after="150" w:line="240" w:lineRule="auto"/>
        <w:ind w:firstLine="284"/>
        <w:jc w:val="both"/>
        <w:outlineLvl w:val="3"/>
        <w:rPr>
          <w:rFonts w:ascii="Times New Roman" w:eastAsia="Times New Roman" w:hAnsi="Times New Roman" w:cs="Times New Roman"/>
          <w:color w:val="1D7F18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  <w:t>Сжигать любой мусор запрещено!</w:t>
      </w: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Крупногабаритные отходы (КГО): старая мебель, техника, отходы от мелкого текущего ремонта (обои, плинтус, бой керамической плитки), листья, обрезанные небольшие ветки – выносятся на специальную площадку в вашем дворе (населенном пункте) и вывозятся в рамках договора с региональным оператором.</w:t>
      </w: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Строительные отходы (не относятся к ТКО): битый кирпич, отходы бетона, отходы от сноса стен, разборки крыш, опор и оснований, железобетона и других отходов ремонта и реконструкции, спил деревьев – вывозятся по отдельному договору.</w:t>
      </w:r>
    </w:p>
    <w:p w:rsidR="0038662D" w:rsidRPr="003801F7" w:rsidRDefault="0038662D" w:rsidP="0038662D">
      <w:pPr>
        <w:spacing w:after="195" w:line="270" w:lineRule="atLeast"/>
        <w:ind w:firstLine="284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Навоз, помет и другие органические вещества, образующиеся в результате содержания сельскохозяйственных животных (не относятся к ТКО), помещать в контейнеры с ТКО нельзя! Вывозятся мусоровывозящими организациями, имеющими лицензию на транспортировку данного вида отходов.</w:t>
      </w:r>
    </w:p>
    <w:p w:rsidR="0038662D" w:rsidRPr="0038662D" w:rsidRDefault="0038662D" w:rsidP="0038662D">
      <w:pPr>
        <w:spacing w:after="195" w:line="270" w:lineRule="atLeast"/>
        <w:jc w:val="center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38662D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lastRenderedPageBreak/>
        <w:drawing>
          <wp:inline distT="0" distB="0" distL="0" distR="0" wp14:anchorId="35417609" wp14:editId="576657C6">
            <wp:extent cx="5457825" cy="6462065"/>
            <wp:effectExtent l="0" t="0" r="0" b="0"/>
            <wp:docPr id="41" name="Рисунок 41" descr="https://sab-ekb.ru/wp-content/uploads/2020/06/%D0%9A%D0%B0%D0%BA-%D0%BF%D1%80%D0%B0%D0%B2%D0%B8%D0%BB%D1%8C%D0%BD%D0%BE-%D1%81%D0%BA%D0%BB%D0%B0%D0%B4%D0%B8%D1%80%D0%BE%D0%B2%D0%B0%D1%82%D1%8C-%D0%BE%D1%82%D1%85%D0%BE%D0%B4%D1%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ab-ekb.ru/wp-content/uploads/2020/06/%D0%9A%D0%B0%D0%BA-%D0%BF%D1%80%D0%B0%D0%B2%D0%B8%D0%BB%D1%8C%D0%BD%D0%BE-%D1%81%D0%BA%D0%BB%D0%B0%D0%B4%D0%B8%D1%80%D0%BE%D0%B2%D0%B0%D1%82%D1%8C-%D0%BE%D1%82%D1%85%D0%BE%D0%B4%D1%8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96" cy="64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62D" w:rsidRPr="003801F7" w:rsidRDefault="0038662D" w:rsidP="0038662D">
      <w:pPr>
        <w:spacing w:after="195" w:line="27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Способы снижения объема ТКО при их сборе: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Пластиковые бутылки: открутите крышку, сожмите или скрутите бутылку, выбросьте в специальный контейнер.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Жестяные и алюминиевые банки из-под соков, пива и других напитков: сожмите.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Упаковка «Тетра Пак»: открутите крышку, отверните загнутые углы и сложите пакет так, чтобы он стал плоским.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Коробки: разверните и сложите до плоского состояния.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Пластиковые стаканчики, стаканчики из-под мороженого, молочных продуктов, йогурта и т.д.: нажмите от верха </w:t>
      </w:r>
      <w:bookmarkStart w:id="0" w:name="_GoBack"/>
      <w:bookmarkEnd w:id="0"/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стаканчика к донышку.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Газеты, журналы, картон, книги, офисная бумага: сложите в стопку, свяжите или поместите в пакет.</w:t>
      </w:r>
    </w:p>
    <w:p w:rsidR="0038662D" w:rsidRPr="003801F7" w:rsidRDefault="0038662D" w:rsidP="0038662D">
      <w:pPr>
        <w:numPr>
          <w:ilvl w:val="0"/>
          <w:numId w:val="2"/>
        </w:numPr>
        <w:spacing w:before="100" w:beforeAutospacing="1" w:after="100" w:afterAutospacing="1" w:line="240" w:lineRule="auto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801F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Ветки кустарников, деревьев (не спил) – порежьте до 1 метра, аккуратно свяжите или упакуйте в пакеты.</w:t>
      </w:r>
    </w:p>
    <w:p w:rsidR="0038662D" w:rsidRPr="0038662D" w:rsidRDefault="0038662D" w:rsidP="0038662D">
      <w:pPr>
        <w:spacing w:after="195" w:line="270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38662D"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 wp14:anchorId="2B5A130F" wp14:editId="44635E01">
            <wp:extent cx="9525048" cy="3705225"/>
            <wp:effectExtent l="0" t="0" r="0" b="0"/>
            <wp:docPr id="42" name="Рисунок 42" descr="https://sab-ekb.ru/wp-content/uploads/2020/06/%D0%9A%D0%B0%D0%BA-%D1%83%D0%BC%D0%B5%D0%BD%D1%8C%D1%88%D0%B8%D1%82%D1%8C-%D0%BE%D0%B1%D1%8A%D0%B5%D0%BC-%D0%BC%D1%83%D1%81%D0%BE%D1%80%D0%B0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ab-ekb.ru/wp-content/uploads/2020/06/%D0%9A%D0%B0%D0%BA-%D1%83%D0%BC%D0%B5%D0%BD%D1%8C%D1%88%D0%B8%D1%82%D1%8C-%D0%BE%D0%B1%D1%8A%D0%B5%D0%BC-%D0%BC%D1%83%D1%81%D0%BE%D1%80%D0%B0-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628" cy="371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62D" w:rsidRDefault="0038662D" w:rsidP="0038662D">
      <w:pPr>
        <w:spacing w:after="195" w:line="270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38662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38662D" w:rsidRDefault="0038662D" w:rsidP="0038662D">
      <w:pPr>
        <w:jc w:val="center"/>
        <w:rPr>
          <w:rFonts w:ascii="Helvetica" w:eastAsia="Times New Roman" w:hAnsi="Helvetica" w:cs="Helvetica"/>
          <w:sz w:val="21"/>
          <w:szCs w:val="21"/>
          <w:lang w:eastAsia="ru-RU"/>
        </w:rPr>
      </w:pPr>
    </w:p>
    <w:p w:rsidR="0038662D" w:rsidRDefault="0038662D" w:rsidP="0038662D">
      <w:pPr>
        <w:jc w:val="center"/>
        <w:rPr>
          <w:rFonts w:ascii="Helvetica" w:eastAsia="Times New Roman" w:hAnsi="Helvetica" w:cs="Helvetica"/>
          <w:sz w:val="21"/>
          <w:szCs w:val="21"/>
          <w:lang w:eastAsia="ru-RU"/>
        </w:rPr>
      </w:pPr>
    </w:p>
    <w:p w:rsidR="0038662D" w:rsidRPr="0038662D" w:rsidRDefault="0038662D" w:rsidP="0038662D">
      <w:pPr>
        <w:jc w:val="center"/>
        <w:rPr>
          <w:rFonts w:ascii="Helvetica" w:eastAsia="Times New Roman" w:hAnsi="Helvetica" w:cs="Helvetica"/>
          <w:sz w:val="21"/>
          <w:szCs w:val="21"/>
          <w:lang w:eastAsia="ru-RU"/>
        </w:rPr>
      </w:pPr>
    </w:p>
    <w:tbl>
      <w:tblPr>
        <w:tblW w:w="0" w:type="auto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7300"/>
        <w:gridCol w:w="7270"/>
      </w:tblGrid>
      <w:tr w:rsidR="0038662D" w:rsidRPr="0038662D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</w:pPr>
          </w:p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3999ED7B" wp14:editId="332C02B9">
                  <wp:extent cx="4733925" cy="4733925"/>
                  <wp:effectExtent l="0" t="0" r="9525" b="9525"/>
                  <wp:docPr id="43" name="Рисунок 43" descr="https://sab-ekb.ru/wp-content/uploads/2020/06/zapret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sab-ekb.ru/wp-content/uploads/2020/06/zapret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47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</w:pPr>
          </w:p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61386904" wp14:editId="0D21CD11">
                  <wp:extent cx="4723844" cy="4714875"/>
                  <wp:effectExtent l="0" t="0" r="635" b="0"/>
                  <wp:docPr id="44" name="Рисунок 44" descr="https://sab-ekb.ru/wp-content/uploads/2020/06/zapret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sab-ekb.ru/wp-content/uploads/2020/06/zapret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4519" cy="47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62D" w:rsidRPr="0038662D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4C21966B" wp14:editId="01C873CF">
                  <wp:extent cx="4638675" cy="4638675"/>
                  <wp:effectExtent l="0" t="0" r="9525" b="9525"/>
                  <wp:docPr id="45" name="Рисунок 45" descr="https://sab-ekb.ru/wp-content/uploads/2020/06/zapret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ab-ekb.ru/wp-content/uploads/2020/06/zapret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463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3F946A27" wp14:editId="243D5672">
                  <wp:extent cx="4562475" cy="4562475"/>
                  <wp:effectExtent l="0" t="0" r="9525" b="9525"/>
                  <wp:docPr id="46" name="Рисунок 46" descr="https://sab-ekb.ru/wp-content/uploads/2020/06/zapret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ab-ekb.ru/wp-content/uploads/2020/06/zapret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662D" w:rsidRPr="0038662D" w:rsidTr="0038662D"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3BB9277F" wp14:editId="1CA21852">
                  <wp:extent cx="4286250" cy="4286250"/>
                  <wp:effectExtent l="0" t="0" r="0" b="0"/>
                  <wp:docPr id="47" name="Рисунок 47" descr="https://sab-ekb.ru/wp-content/uploads/2020/06/zapret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ab-ekb.ru/wp-content/uploads/2020/06/zapret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8662D" w:rsidRPr="0038662D" w:rsidRDefault="0038662D" w:rsidP="0038662D">
            <w:pPr>
              <w:spacing w:after="0" w:line="240" w:lineRule="auto"/>
              <w:rPr>
                <w:rFonts w:ascii="Helvetica" w:eastAsia="Times New Roman" w:hAnsi="Helvetica" w:cs="Helvetica"/>
                <w:color w:val="333333"/>
                <w:sz w:val="21"/>
                <w:szCs w:val="21"/>
                <w:lang w:eastAsia="ru-RU"/>
              </w:rPr>
            </w:pPr>
            <w:r w:rsidRPr="0038662D">
              <w:rPr>
                <w:rFonts w:ascii="Helvetica" w:eastAsia="Times New Roman" w:hAnsi="Helvetica" w:cs="Helvetic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492CF7FF" wp14:editId="55A73B9F">
                  <wp:extent cx="4191000" cy="4191000"/>
                  <wp:effectExtent l="0" t="0" r="0" b="0"/>
                  <wp:docPr id="48" name="Рисунок 48" descr="https://sab-ekb.ru/wp-content/uploads/2020/06/zapret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sab-ekb.ru/wp-content/uploads/2020/06/zapret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419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662D" w:rsidRDefault="0038662D"/>
    <w:p w:rsidR="0038662D" w:rsidRPr="0038662D" w:rsidRDefault="0038662D" w:rsidP="0038662D"/>
    <w:p w:rsidR="0038662D" w:rsidRDefault="0038662D" w:rsidP="0038662D"/>
    <w:p w:rsidR="00622EF7" w:rsidRPr="0038662D" w:rsidRDefault="0038662D" w:rsidP="0038662D">
      <w:r>
        <w:t xml:space="preserve">С сайта </w:t>
      </w:r>
      <w:hyperlink r:id="rId15" w:history="1">
        <w:r w:rsidRPr="006F7276">
          <w:rPr>
            <w:rStyle w:val="a7"/>
          </w:rPr>
          <w:t>https://sab-ekb.ru/</w:t>
        </w:r>
      </w:hyperlink>
      <w:r>
        <w:t xml:space="preserve"> </w:t>
      </w:r>
    </w:p>
    <w:sectPr w:rsidR="00622EF7" w:rsidRPr="0038662D" w:rsidSect="0038662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50A71" w:rsidRDefault="00650A71" w:rsidP="0038662D">
      <w:pPr>
        <w:spacing w:after="0" w:line="240" w:lineRule="auto"/>
      </w:pPr>
      <w:r>
        <w:separator/>
      </w:r>
    </w:p>
  </w:endnote>
  <w:endnote w:type="continuationSeparator" w:id="0">
    <w:p w:rsidR="00650A71" w:rsidRDefault="00650A71" w:rsidP="003866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50A71" w:rsidRDefault="00650A71" w:rsidP="0038662D">
      <w:pPr>
        <w:spacing w:after="0" w:line="240" w:lineRule="auto"/>
      </w:pPr>
      <w:r>
        <w:separator/>
      </w:r>
    </w:p>
  </w:footnote>
  <w:footnote w:type="continuationSeparator" w:id="0">
    <w:p w:rsidR="00650A71" w:rsidRDefault="00650A71" w:rsidP="003866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821D04"/>
    <w:multiLevelType w:val="multilevel"/>
    <w:tmpl w:val="C562F4C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A6E302F"/>
    <w:multiLevelType w:val="multilevel"/>
    <w:tmpl w:val="6F3824D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62D"/>
    <w:rsid w:val="00037C09"/>
    <w:rsid w:val="003801F7"/>
    <w:rsid w:val="0038662D"/>
    <w:rsid w:val="00622EF7"/>
    <w:rsid w:val="00650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1457DC-F04E-4BD5-B16F-00D0F106D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8662D"/>
  </w:style>
  <w:style w:type="paragraph" w:styleId="a5">
    <w:name w:val="footer"/>
    <w:basedOn w:val="a"/>
    <w:link w:val="a6"/>
    <w:uiPriority w:val="99"/>
    <w:unhideWhenUsed/>
    <w:rsid w:val="00386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8662D"/>
  </w:style>
  <w:style w:type="character" w:styleId="a7">
    <w:name w:val="Hyperlink"/>
    <w:basedOn w:val="a0"/>
    <w:uiPriority w:val="99"/>
    <w:unhideWhenUsed/>
    <w:rsid w:val="0038662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31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s://sab-ekb.ru/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339</Words>
  <Characters>1933</Characters>
  <Application>Microsoft Office Word</Application>
  <DocSecurity>0</DocSecurity>
  <Lines>16</Lines>
  <Paragraphs>4</Paragraphs>
  <ScaleCrop>false</ScaleCrop>
  <Company>Hewlett-Packard Company</Company>
  <LinksUpToDate>false</LinksUpToDate>
  <CharactersWithSpaces>2268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Горбунова Светлана Сергеевна</dc:creator>
  <cp:keywords/>
  <dc:description/>
  <cp:lastModifiedBy>Вострова А.Н.</cp:lastModifiedBy>
  <cp:revision>2</cp:revision>
  <dcterms:created xsi:type="dcterms:W3CDTF">2021-01-27T08:12:00Z</dcterms:created>
  <dcterms:modified xsi:type="dcterms:W3CDTF">2021-02-11T04:10:00Z</dcterms:modified>
</cp:coreProperties>
</file>