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62" w:rsidRPr="00D03D62" w:rsidRDefault="00D03D62" w:rsidP="00D03D6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03D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праве прокурора обратиться в суд в интересах гражданина</w:t>
      </w:r>
    </w:p>
    <w:p w:rsidR="00D03D62" w:rsidRPr="00D03D62" w:rsidRDefault="00D03D62" w:rsidP="00D03D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D03D62">
        <w:rPr>
          <w:color w:val="333333"/>
          <w:sz w:val="28"/>
          <w:szCs w:val="28"/>
        </w:rPr>
        <w:t>Согласно части 4 статьи 27 Закона Российской Федерации от 17.01.1992 №2202-1 «О прокуратуре Российской Федерации» в случае нарушения прав и свобод человека и гражданина, защищаемых в порядке гражданского и административного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 суде или арбитражном суде иск в интересах пострадавших.</w:t>
      </w:r>
    </w:p>
    <w:p w:rsidR="00D03D62" w:rsidRPr="00D03D62" w:rsidRDefault="00D03D62" w:rsidP="00D03D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D03D62">
        <w:rPr>
          <w:color w:val="333333"/>
          <w:sz w:val="28"/>
          <w:szCs w:val="28"/>
        </w:rPr>
        <w:t>С учетом названной нормы Гражданским процессуальным кодексом Российской Федерации (далее – ГПК РФ) и Кодексом административного судопроизводства Российской Федерации (далее – КАС РФ) предусмотрены полномочия прокурора по защите прав и законных интересов граждан в судебном порядке.</w:t>
      </w:r>
    </w:p>
    <w:p w:rsidR="00D03D62" w:rsidRPr="00D03D62" w:rsidRDefault="00D03D62" w:rsidP="00D03D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D03D62">
        <w:rPr>
          <w:color w:val="333333"/>
          <w:sz w:val="28"/>
          <w:szCs w:val="28"/>
        </w:rPr>
        <w:t>В силу части 1 статьи 45 ГПК РФ прокурор вправе обратиться в суд с заявлением в защиту прав, свобод и законных интересов граждан.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D03D62" w:rsidRPr="00D03D62" w:rsidRDefault="00D03D62" w:rsidP="00D03D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D03D62">
        <w:rPr>
          <w:color w:val="333333"/>
          <w:sz w:val="28"/>
          <w:szCs w:val="28"/>
        </w:rPr>
        <w:t xml:space="preserve">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детства; социальной защиты, включая социальное обеспечение; обеспечения права на жилище в </w:t>
      </w:r>
      <w:bookmarkStart w:id="0" w:name="_GoBack"/>
      <w:bookmarkEnd w:id="0"/>
      <w:r w:rsidRPr="00D03D62">
        <w:rPr>
          <w:color w:val="333333"/>
          <w:sz w:val="28"/>
          <w:szCs w:val="28"/>
        </w:rPr>
        <w:t>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D03D62" w:rsidRPr="00D03D62" w:rsidRDefault="00D03D62" w:rsidP="00D03D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D03D62">
        <w:rPr>
          <w:color w:val="333333"/>
          <w:sz w:val="28"/>
          <w:szCs w:val="28"/>
        </w:rPr>
        <w:t>Частью 1 статьи 39 КАС РФ установлено, что административное исковое заявление в защиту прав, свобод и законных интересов гражданина, являющегося субъектом административных и иных публичных правоотношений,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D03D62" w:rsidRDefault="00D03D62" w:rsidP="00D03D6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85FB0" w:rsidRDefault="00285FB0" w:rsidP="00285FB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285FB0" w:rsidRDefault="00285FB0" w:rsidP="00285FB0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B6613A" w:rsidRDefault="00B6613A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285FB0"/>
    <w:rsid w:val="005C4BD5"/>
    <w:rsid w:val="00B6613A"/>
    <w:rsid w:val="00D03D62"/>
    <w:rsid w:val="00D8323B"/>
    <w:rsid w:val="00DB349C"/>
    <w:rsid w:val="00E24978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D8323B"/>
  </w:style>
  <w:style w:type="character" w:customStyle="1" w:styleId="feeds-pagenavigationtooltip">
    <w:name w:val="feeds-page__navigation_tooltip"/>
    <w:basedOn w:val="a0"/>
    <w:rsid w:val="00D8323B"/>
  </w:style>
  <w:style w:type="character" w:customStyle="1" w:styleId="feeds-pagenavigationiconis-share">
    <w:name w:val="feeds-page__navigation_icon is-share"/>
    <w:basedOn w:val="a0"/>
    <w:rsid w:val="00D8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11</cp:revision>
  <dcterms:created xsi:type="dcterms:W3CDTF">2020-10-26T07:37:00Z</dcterms:created>
  <dcterms:modified xsi:type="dcterms:W3CDTF">2021-05-18T07:36:00Z</dcterms:modified>
</cp:coreProperties>
</file>