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161" w:rsidRDefault="00D03161"/>
    <w:p w:rsidR="00C73580" w:rsidRPr="00D03161" w:rsidRDefault="00C73580" w:rsidP="00C73580">
      <w:r>
        <w:t>ОБЗОР мер по стабилизации экономики и поддержке бизнеса отдельных отраслей</w:t>
      </w:r>
    </w:p>
    <w:p w:rsidR="00D03161" w:rsidRDefault="00D03161" w:rsidP="00D03161"/>
    <w:p w:rsidR="00FE2E4B" w:rsidRDefault="00D03161" w:rsidP="00D03161">
      <w:r>
        <w:t>ПЕРЕВОЗЧИКАМ</w:t>
      </w:r>
    </w:p>
    <w:p w:rsidR="00D03161" w:rsidRDefault="00D03161" w:rsidP="00D03161">
      <w:pPr>
        <w:pStyle w:val="a3"/>
        <w:numPr>
          <w:ilvl w:val="0"/>
          <w:numId w:val="1"/>
        </w:numPr>
      </w:pPr>
      <w:r>
        <w:t>До 1 февраля 2023 года отменили весогабаритный контроль при ввозе  то</w:t>
      </w:r>
      <w:r w:rsidR="007C2CAD">
        <w:t>варов первой необходимости.</w:t>
      </w:r>
    </w:p>
    <w:p w:rsidR="007C2CAD" w:rsidRDefault="007C2CAD" w:rsidP="00D03161">
      <w:pPr>
        <w:pStyle w:val="a3"/>
        <w:numPr>
          <w:ilvl w:val="0"/>
          <w:numId w:val="1"/>
        </w:numPr>
      </w:pPr>
      <w:r>
        <w:t>Авиакомпании могут получить субсидии в связи с отменой международных и внутренних пассажирских перевозок, субсидии для возмещения операционных расходов на перевозки в</w:t>
      </w:r>
      <w:r w:rsidR="00C73580">
        <w:t>нутри  страны, субсидии для возмещения операционных расходов при грузоперевозках.</w:t>
      </w:r>
    </w:p>
    <w:p w:rsidR="00C73580" w:rsidRDefault="00C73580" w:rsidP="00D03161">
      <w:pPr>
        <w:pStyle w:val="a3"/>
        <w:numPr>
          <w:ilvl w:val="0"/>
          <w:numId w:val="1"/>
        </w:numPr>
      </w:pPr>
      <w:r>
        <w:t>С 45 календарных до 10 рабочих дней сократили срок рассмотрения заявлений перевозчиков по регулярным межрегиональным маршрутам об отмене рейсов, уменьшении количества транспорта определенного класса, использовании транспорта меньшего класса.</w:t>
      </w:r>
    </w:p>
    <w:p w:rsidR="00C73580" w:rsidRPr="00D03161" w:rsidRDefault="00C73580" w:rsidP="00D03161">
      <w:pPr>
        <w:pStyle w:val="a3"/>
        <w:numPr>
          <w:ilvl w:val="0"/>
          <w:numId w:val="1"/>
        </w:numPr>
      </w:pPr>
      <w:r>
        <w:t>Раз</w:t>
      </w:r>
      <w:r w:rsidR="0048259E">
        <w:t xml:space="preserve">решили многократно использовать ввезенные в РФ контейнеры железнодорожного, морского, внутреннего водного и смешанного водного (река-море) транспорта для </w:t>
      </w:r>
      <w:proofErr w:type="spellStart"/>
      <w:r w:rsidR="0048259E">
        <w:t>внутрироссийских</w:t>
      </w:r>
      <w:proofErr w:type="spellEnd"/>
      <w:r w:rsidR="0048259E">
        <w:t xml:space="preserve"> перевозок.</w:t>
      </w:r>
    </w:p>
    <w:sectPr w:rsidR="00C73580" w:rsidRPr="00D03161" w:rsidSect="00FE2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B7EDC"/>
    <w:multiLevelType w:val="hybridMultilevel"/>
    <w:tmpl w:val="284079FA"/>
    <w:lvl w:ilvl="0" w:tplc="4AF85D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161"/>
    <w:rsid w:val="000850A6"/>
    <w:rsid w:val="000962B2"/>
    <w:rsid w:val="00175C48"/>
    <w:rsid w:val="00202345"/>
    <w:rsid w:val="002D7A59"/>
    <w:rsid w:val="003271D7"/>
    <w:rsid w:val="0048259E"/>
    <w:rsid w:val="00490A38"/>
    <w:rsid w:val="0053334E"/>
    <w:rsid w:val="005A0765"/>
    <w:rsid w:val="006A381C"/>
    <w:rsid w:val="006D03C4"/>
    <w:rsid w:val="007C2CAD"/>
    <w:rsid w:val="007E1D17"/>
    <w:rsid w:val="008343D7"/>
    <w:rsid w:val="0099368A"/>
    <w:rsid w:val="00A904EC"/>
    <w:rsid w:val="00BE4EA6"/>
    <w:rsid w:val="00C154CB"/>
    <w:rsid w:val="00C73580"/>
    <w:rsid w:val="00D03161"/>
    <w:rsid w:val="00D638CD"/>
    <w:rsid w:val="00E55E63"/>
    <w:rsid w:val="00FE2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1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2023-02-06T10:34:00Z</dcterms:created>
  <dcterms:modified xsi:type="dcterms:W3CDTF">2023-02-06T11:19:00Z</dcterms:modified>
</cp:coreProperties>
</file>