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4A" w:rsidRPr="00F03E4A" w:rsidRDefault="00917716" w:rsidP="00F03E4A">
      <w:pPr>
        <w:spacing w:after="0" w:line="240" w:lineRule="auto"/>
        <w:rPr>
          <w:rFonts w:ascii="Verdana" w:hAnsi="Verdana"/>
          <w:b/>
          <w:color w:val="CF4520" w:themeColor="text2"/>
          <w:sz w:val="96"/>
          <w:szCs w:val="96"/>
        </w:rPr>
      </w:pPr>
      <w:r w:rsidRPr="00917716"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5600183</wp:posOffset>
            </wp:positionH>
            <wp:positionV relativeFrom="paragraph">
              <wp:posOffset>86449</wp:posOffset>
            </wp:positionV>
            <wp:extent cx="964040" cy="1031255"/>
            <wp:effectExtent l="0" t="0" r="7620" b="0"/>
            <wp:wrapNone/>
            <wp:docPr id="2" name="Рисунок 2" descr="C:\Users\statistic\Documents\Е.Е\Инет\Работа в России\Треугольник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stic\Documents\Е.Е\Инет\Работа в России\Треугольники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40" cy="10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53">
        <w:rPr>
          <w:rFonts w:ascii="Verdana" w:hAnsi="Verdana"/>
          <w:b/>
          <w:color w:val="CF4520" w:themeColor="text2"/>
          <w:sz w:val="96"/>
          <w:szCs w:val="96"/>
        </w:rPr>
        <w:t>ВНИМАНИЕ!!!</w:t>
      </w:r>
      <w:bookmarkStart w:id="0" w:name="_GoBack"/>
      <w:bookmarkEnd w:id="0"/>
      <w:r w:rsidR="005F5A8E" w:rsidRPr="00F03E4A">
        <w:rPr>
          <w:rFonts w:ascii="Verdana" w:hAnsi="Verdana"/>
          <w:b/>
          <w:color w:val="CF4520" w:themeColor="text2"/>
          <w:sz w:val="96"/>
          <w:szCs w:val="96"/>
        </w:rPr>
        <w:t xml:space="preserve"> </w:t>
      </w:r>
    </w:p>
    <w:p w:rsidR="005F5A8E" w:rsidRPr="00F03E4A" w:rsidRDefault="005F5A8E" w:rsidP="00917716">
      <w:pPr>
        <w:ind w:right="1134"/>
        <w:rPr>
          <w:rFonts w:ascii="Verdana" w:hAnsi="Verdana"/>
          <w:b/>
          <w:color w:val="CF4520" w:themeColor="text2"/>
          <w:sz w:val="44"/>
          <w:szCs w:val="44"/>
        </w:rPr>
      </w:pPr>
      <w:r w:rsidRPr="00F03E4A">
        <w:rPr>
          <w:rFonts w:ascii="Verdana" w:hAnsi="Verdana"/>
          <w:b/>
          <w:color w:val="CF4520" w:themeColor="text2"/>
          <w:sz w:val="44"/>
          <w:szCs w:val="44"/>
        </w:rPr>
        <w:t>Появился новый вид мошенничества!</w:t>
      </w:r>
    </w:p>
    <w:p w:rsidR="00F03E4A" w:rsidRDefault="00F03E4A" w:rsidP="00F03E4A">
      <w:pPr>
        <w:rPr>
          <w:rFonts w:ascii="Verdana" w:hAnsi="Verdana"/>
          <w:b/>
          <w:sz w:val="40"/>
          <w:szCs w:val="40"/>
        </w:rPr>
      </w:pPr>
    </w:p>
    <w:p w:rsidR="005F5A8E" w:rsidRPr="00F03E4A" w:rsidRDefault="005F5A8E" w:rsidP="00F03E4A">
      <w:pPr>
        <w:rPr>
          <w:rFonts w:ascii="Verdana" w:hAnsi="Verdana"/>
          <w:b/>
          <w:sz w:val="40"/>
          <w:szCs w:val="40"/>
        </w:rPr>
      </w:pPr>
      <w:r w:rsidRPr="00F03E4A">
        <w:rPr>
          <w:rFonts w:ascii="Verdana" w:hAnsi="Verdana"/>
          <w:b/>
          <w:sz w:val="40"/>
          <w:szCs w:val="40"/>
        </w:rPr>
        <w:t>Уважаемые граждане, будьте осторожны!</w:t>
      </w:r>
    </w:p>
    <w:p w:rsidR="005F5A8E" w:rsidRPr="00F03E4A" w:rsidRDefault="005F5A8E" w:rsidP="00F03E4A">
      <w:pPr>
        <w:spacing w:after="225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В последнее время участились случаи звонков от мошенников с предложениями удалённой работы или выплаты пособия по безработице.</w:t>
      </w:r>
    </w:p>
    <w:p w:rsidR="005F5A8E" w:rsidRPr="00F03E4A" w:rsidRDefault="005F5A8E" w:rsidP="00F03E4A">
      <w:pPr>
        <w:spacing w:before="100" w:beforeAutospacing="1" w:after="60" w:line="240" w:lineRule="auto"/>
        <w:jc w:val="both"/>
        <w:rPr>
          <w:rFonts w:ascii="Verdana" w:eastAsia="Times New Roman" w:hAnsi="Verdana" w:cs="Helvetica"/>
          <w:b/>
          <w:sz w:val="32"/>
          <w:szCs w:val="32"/>
        </w:rPr>
      </w:pPr>
      <w:r w:rsidRPr="00F03E4A">
        <w:rPr>
          <w:rFonts w:ascii="Verdana" w:eastAsia="Times New Roman" w:hAnsi="Verdana" w:cs="Helvetica"/>
          <w:b/>
          <w:sz w:val="32"/>
          <w:szCs w:val="32"/>
        </w:rPr>
        <w:t xml:space="preserve">ЭТО НАДО ЗНАТЬ!!! </w:t>
      </w:r>
    </w:p>
    <w:p w:rsidR="005F5A8E" w:rsidRPr="00F03E4A" w:rsidRDefault="005F5A8E" w:rsidP="00F03E4A">
      <w:pPr>
        <w:spacing w:after="0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Мошенники могут знать, как вас зовут. В схемах обмана могут быть задействованы несколько человек — они могут звонить с разных телефонов, представляться сотрудниками разных отделов или организаций. В процессе фальшивого оформления пособия или устройства на работу злоумышленники попытаются получить от вас данные карт под предлогом проверки их наличия, перевода оплаты или под любым другим поводом.</w:t>
      </w:r>
    </w:p>
    <w:p w:rsidR="007875B1" w:rsidRPr="00F03E4A" w:rsidRDefault="007875B1" w:rsidP="00F03E4A">
      <w:pPr>
        <w:jc w:val="both"/>
        <w:rPr>
          <w:rFonts w:ascii="Verdana" w:hAnsi="Verdana"/>
          <w:sz w:val="32"/>
          <w:szCs w:val="32"/>
        </w:rPr>
      </w:pPr>
    </w:p>
    <w:p w:rsidR="005F5A8E" w:rsidRPr="00F03E4A" w:rsidRDefault="005F5A8E" w:rsidP="00F03E4A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  <w:r w:rsidRPr="00F03E4A">
        <w:rPr>
          <w:rFonts w:ascii="Verdana" w:hAnsi="Verdana"/>
          <w:b/>
          <w:sz w:val="32"/>
          <w:szCs w:val="32"/>
        </w:rPr>
        <w:t>КАК ИЗБЕЖАТЬ ЭТОГО?</w:t>
      </w:r>
    </w:p>
    <w:p w:rsidR="005F5A8E" w:rsidRPr="00F03E4A" w:rsidRDefault="005F5A8E" w:rsidP="00F03E4A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Никому не сообщайте данные своей банковской карты или коды безопасности.</w:t>
      </w:r>
    </w:p>
    <w:p w:rsidR="005F5A8E" w:rsidRPr="00F03E4A" w:rsidRDefault="005F5A8E" w:rsidP="00F03E4A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Не переводите деньги под любым предлогом: работодатель должен обеспечить вас всем необходимым для работы; для получения пособия не требуется никаких оплат.</w:t>
      </w:r>
    </w:p>
    <w:p w:rsidR="005F5A8E" w:rsidRPr="00F03E4A" w:rsidRDefault="005F5A8E" w:rsidP="00367486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Не переходите на сайты по ссылкам от подозрительных отправителей.</w:t>
      </w:r>
    </w:p>
    <w:p w:rsidR="005F5A8E" w:rsidRPr="00F03E4A" w:rsidRDefault="00917716" w:rsidP="00367486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917716">
        <w:rPr>
          <w:rFonts w:ascii="Verdana" w:eastAsia="Times New Roman" w:hAnsi="Verdana" w:cs="Helvetic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6011145</wp:posOffset>
            </wp:positionH>
            <wp:positionV relativeFrom="paragraph">
              <wp:posOffset>678195</wp:posOffset>
            </wp:positionV>
            <wp:extent cx="552893" cy="508433"/>
            <wp:effectExtent l="0" t="0" r="0" b="6350"/>
            <wp:wrapNone/>
            <wp:docPr id="3" name="Рисунок 3" descr="C:\Users\statistic\Documents\Е.Е\Инет\Работа в России\Стр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Стрел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5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8E" w:rsidRPr="00F03E4A">
        <w:rPr>
          <w:rFonts w:ascii="Verdana" w:eastAsia="Times New Roman" w:hAnsi="Verdana" w:cs="Helvetica"/>
          <w:sz w:val="32"/>
          <w:szCs w:val="32"/>
        </w:rPr>
        <w:t>Не устанавливайте никаких приложений на свои устройства по требованию или просьбе незнакомых людей.</w:t>
      </w:r>
      <w:r w:rsidRPr="009177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5A8E" w:rsidRPr="00F03E4A" w:rsidRDefault="005F5A8E" w:rsidP="00F03E4A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lastRenderedPageBreak/>
        <w:t>Воспользуйтесь программами определителями номеров, они предупредят о мошеннических звонках.</w:t>
      </w:r>
    </w:p>
    <w:p w:rsidR="005F5A8E" w:rsidRPr="00F03E4A" w:rsidRDefault="005F5A8E" w:rsidP="00F03E4A">
      <w:pPr>
        <w:numPr>
          <w:ilvl w:val="0"/>
          <w:numId w:val="5"/>
        </w:numPr>
        <w:tabs>
          <w:tab w:val="left" w:pos="1134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Проверяйте подозрительные звонки — вы можете самостоятельно позвонить работодателю, узнав его телефон в сети интернет и уточнить информацию о статусе вашего резюме.</w:t>
      </w:r>
    </w:p>
    <w:p w:rsidR="005F5A8E" w:rsidRPr="00F03E4A" w:rsidRDefault="005F5A8E" w:rsidP="00F03E4A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709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Не соглашайтесь на предложения:</w:t>
      </w:r>
    </w:p>
    <w:p w:rsidR="005F5A8E" w:rsidRPr="00F03E4A" w:rsidRDefault="005F5A8E" w:rsidP="00917716">
      <w:pPr>
        <w:numPr>
          <w:ilvl w:val="1"/>
          <w:numId w:val="7"/>
        </w:numPr>
        <w:tabs>
          <w:tab w:val="left" w:pos="851"/>
        </w:tabs>
        <w:spacing w:after="240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платных услуг по трудоустройству;</w:t>
      </w:r>
    </w:p>
    <w:p w:rsidR="005F5A8E" w:rsidRPr="00F03E4A" w:rsidRDefault="005F5A8E" w:rsidP="00917716">
      <w:pPr>
        <w:numPr>
          <w:ilvl w:val="1"/>
          <w:numId w:val="7"/>
        </w:numPr>
        <w:tabs>
          <w:tab w:val="left" w:pos="851"/>
        </w:tabs>
        <w:spacing w:after="240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договориться с работодателем не официальным путём;</w:t>
      </w:r>
    </w:p>
    <w:p w:rsidR="005F5A8E" w:rsidRPr="00F03E4A" w:rsidRDefault="005F5A8E" w:rsidP="00917716">
      <w:pPr>
        <w:numPr>
          <w:ilvl w:val="1"/>
          <w:numId w:val="7"/>
        </w:numPr>
        <w:tabs>
          <w:tab w:val="left" w:pos="851"/>
        </w:tabs>
        <w:spacing w:after="240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оптимизировать резюме.</w:t>
      </w:r>
    </w:p>
    <w:p w:rsidR="00F03E4A" w:rsidRDefault="00F03E4A" w:rsidP="00F03E4A">
      <w:pPr>
        <w:spacing w:after="0" w:line="240" w:lineRule="auto"/>
        <w:rPr>
          <w:rFonts w:ascii="Verdana" w:eastAsia="Times New Roman" w:hAnsi="Verdana" w:cs="Helvetica"/>
          <w:b/>
          <w:sz w:val="32"/>
          <w:szCs w:val="32"/>
        </w:rPr>
      </w:pPr>
    </w:p>
    <w:p w:rsidR="005F5A8E" w:rsidRPr="00F03E4A" w:rsidRDefault="005F5A8E" w:rsidP="00F03E4A">
      <w:pPr>
        <w:spacing w:after="0" w:line="240" w:lineRule="auto"/>
        <w:rPr>
          <w:rFonts w:ascii="Verdana" w:eastAsia="Times New Roman" w:hAnsi="Verdana" w:cs="Helvetica"/>
          <w:b/>
          <w:sz w:val="32"/>
          <w:szCs w:val="32"/>
        </w:rPr>
      </w:pPr>
      <w:r w:rsidRPr="00F03E4A">
        <w:rPr>
          <w:rFonts w:ascii="Verdana" w:eastAsia="Times New Roman" w:hAnsi="Verdana" w:cs="Helvetica"/>
          <w:b/>
          <w:sz w:val="32"/>
          <w:szCs w:val="32"/>
        </w:rPr>
        <w:t>НИ В КОЕМ СЛУЧАЕ НЕЛЬЗЯ ПЕРЕДАВАТЬ ПОСТОРОННИМ ЛИЦАМ ДАННЫЕ ВАШЕЙ КАРТЫ:</w:t>
      </w:r>
    </w:p>
    <w:p w:rsidR="005F5A8E" w:rsidRPr="00F03E4A" w:rsidRDefault="005F5A8E" w:rsidP="0091771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1417" w:hanging="357"/>
        <w:jc w:val="both"/>
        <w:rPr>
          <w:rFonts w:ascii="Verdana" w:eastAsia="Times New Roman" w:hAnsi="Verdana" w:cs="Helvetica"/>
          <w:sz w:val="32"/>
          <w:szCs w:val="32"/>
        </w:rPr>
      </w:pPr>
      <w:proofErr w:type="spellStart"/>
      <w:r w:rsidRPr="00F03E4A">
        <w:rPr>
          <w:rFonts w:ascii="Verdana" w:eastAsia="Times New Roman" w:hAnsi="Verdana" w:cs="Helvetica"/>
          <w:sz w:val="32"/>
          <w:szCs w:val="32"/>
        </w:rPr>
        <w:t>Пин</w:t>
      </w:r>
      <w:proofErr w:type="spellEnd"/>
      <w:r w:rsidRPr="00F03E4A">
        <w:rPr>
          <w:rFonts w:ascii="Verdana" w:eastAsia="Times New Roman" w:hAnsi="Verdana" w:cs="Helvetica"/>
          <w:sz w:val="32"/>
          <w:szCs w:val="32"/>
        </w:rPr>
        <w:t>-код.</w:t>
      </w:r>
    </w:p>
    <w:p w:rsidR="005F5A8E" w:rsidRPr="00F03E4A" w:rsidRDefault="005F5A8E" w:rsidP="0091771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1417" w:hanging="357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>Код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безопасности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(CVC/CVV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код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—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3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цифры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на</w:t>
      </w:r>
      <w:r w:rsidR="00F03E4A">
        <w:rPr>
          <w:rFonts w:ascii="Verdana" w:eastAsia="Times New Roman" w:hAnsi="Verdana" w:cs="Helvetica"/>
          <w:sz w:val="32"/>
          <w:szCs w:val="32"/>
        </w:rPr>
        <w:t xml:space="preserve"> </w:t>
      </w:r>
      <w:r w:rsidRPr="00F03E4A">
        <w:rPr>
          <w:rFonts w:ascii="Verdana" w:eastAsia="Times New Roman" w:hAnsi="Verdana" w:cs="Helvetica"/>
          <w:sz w:val="32"/>
          <w:szCs w:val="32"/>
        </w:rPr>
        <w:t>оборотной стороне карты).</w:t>
      </w:r>
    </w:p>
    <w:p w:rsidR="005F5A8E" w:rsidRPr="00F03E4A" w:rsidRDefault="005F5A8E" w:rsidP="00917716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1417" w:hanging="357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 xml:space="preserve">Коды безопасности из смс или </w:t>
      </w:r>
      <w:proofErr w:type="spellStart"/>
      <w:r w:rsidRPr="00F03E4A">
        <w:rPr>
          <w:rFonts w:ascii="Verdana" w:eastAsia="Times New Roman" w:hAnsi="Verdana" w:cs="Helvetica"/>
          <w:sz w:val="32"/>
          <w:szCs w:val="32"/>
        </w:rPr>
        <w:t>push</w:t>
      </w:r>
      <w:proofErr w:type="spellEnd"/>
      <w:r w:rsidRPr="00F03E4A">
        <w:rPr>
          <w:rFonts w:ascii="Verdana" w:eastAsia="Times New Roman" w:hAnsi="Verdana" w:cs="Helvetica"/>
          <w:sz w:val="32"/>
          <w:szCs w:val="32"/>
        </w:rPr>
        <w:t xml:space="preserve"> уведомлений.</w:t>
      </w:r>
    </w:p>
    <w:p w:rsidR="00F03E4A" w:rsidRDefault="00F03E4A" w:rsidP="00F03E4A">
      <w:pPr>
        <w:spacing w:after="0" w:line="240" w:lineRule="auto"/>
        <w:jc w:val="both"/>
        <w:rPr>
          <w:rFonts w:ascii="Verdana" w:eastAsia="Times New Roman" w:hAnsi="Verdana" w:cs="Helvetica"/>
          <w:b/>
          <w:sz w:val="32"/>
          <w:szCs w:val="32"/>
        </w:rPr>
      </w:pPr>
    </w:p>
    <w:p w:rsidR="00F03E4A" w:rsidRPr="00F03E4A" w:rsidRDefault="00E02118" w:rsidP="00F03E4A">
      <w:pPr>
        <w:spacing w:after="0" w:line="240" w:lineRule="auto"/>
        <w:jc w:val="both"/>
        <w:rPr>
          <w:rFonts w:ascii="Verdana" w:eastAsia="Times New Roman" w:hAnsi="Verdana" w:cs="Helvetica"/>
          <w:color w:val="CF4520" w:themeColor="text2"/>
          <w:sz w:val="32"/>
          <w:szCs w:val="32"/>
        </w:rPr>
      </w:pPr>
      <w:r w:rsidRPr="00F03E4A">
        <w:rPr>
          <w:rFonts w:ascii="Verdana" w:eastAsia="Times New Roman" w:hAnsi="Verdana" w:cs="Helvetica"/>
          <w:b/>
          <w:color w:val="CF4520" w:themeColor="text2"/>
          <w:sz w:val="32"/>
          <w:szCs w:val="32"/>
        </w:rPr>
        <w:t>ЗНАЙТЕ!!!</w:t>
      </w:r>
      <w:r w:rsidRPr="00F03E4A">
        <w:rPr>
          <w:rFonts w:ascii="Verdana" w:eastAsia="Times New Roman" w:hAnsi="Verdana" w:cs="Helvetica"/>
          <w:color w:val="CF4520" w:themeColor="text2"/>
          <w:sz w:val="32"/>
          <w:szCs w:val="32"/>
        </w:rPr>
        <w:t xml:space="preserve"> </w:t>
      </w:r>
    </w:p>
    <w:p w:rsidR="00815D54" w:rsidRPr="00F03E4A" w:rsidRDefault="00F03E4A" w:rsidP="00F03E4A">
      <w:pPr>
        <w:spacing w:after="0" w:line="240" w:lineRule="auto"/>
        <w:ind w:left="1276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61684</wp:posOffset>
            </wp:positionV>
            <wp:extent cx="638175" cy="584835"/>
            <wp:effectExtent l="0" t="0" r="9525" b="5715"/>
            <wp:wrapNone/>
            <wp:docPr id="1" name="Рисунок 1" descr="C:\Users\statistic\Documents\Е.Е\Инет\Работа в России\Симв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stic\Documents\Е.Е\Инет\Работа в России\Символ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8E" w:rsidRPr="00F03E4A">
        <w:rPr>
          <w:rFonts w:ascii="Verdana" w:eastAsia="Times New Roman" w:hAnsi="Verdana" w:cs="Helvetica"/>
          <w:b/>
          <w:sz w:val="32"/>
          <w:szCs w:val="32"/>
        </w:rPr>
        <w:t xml:space="preserve">Сотрудники </w:t>
      </w:r>
      <w:r w:rsidR="00815D54" w:rsidRPr="00F03E4A">
        <w:rPr>
          <w:rFonts w:ascii="Verdana" w:eastAsia="Times New Roman" w:hAnsi="Verdana" w:cs="Helvetica"/>
          <w:b/>
          <w:sz w:val="32"/>
          <w:szCs w:val="32"/>
        </w:rPr>
        <w:t>центра занятости</w:t>
      </w:r>
      <w:r w:rsidR="005F5A8E" w:rsidRPr="00F03E4A">
        <w:rPr>
          <w:rFonts w:ascii="Verdana" w:eastAsia="Times New Roman" w:hAnsi="Verdana" w:cs="Helvetica"/>
          <w:b/>
          <w:sz w:val="32"/>
          <w:szCs w:val="32"/>
        </w:rPr>
        <w:t xml:space="preserve"> или работодатели </w:t>
      </w:r>
      <w:r w:rsidR="00815D54" w:rsidRPr="00F03E4A">
        <w:rPr>
          <w:rFonts w:ascii="Verdana" w:eastAsia="Times New Roman" w:hAnsi="Verdana" w:cs="Helvetica"/>
          <w:b/>
          <w:sz w:val="32"/>
          <w:szCs w:val="32"/>
        </w:rPr>
        <w:t xml:space="preserve">НИКОГДА НЕ </w:t>
      </w:r>
      <w:r w:rsidR="00E02118" w:rsidRPr="00F03E4A">
        <w:rPr>
          <w:rFonts w:ascii="Verdana" w:eastAsia="Times New Roman" w:hAnsi="Verdana" w:cs="Helvetica"/>
          <w:b/>
          <w:sz w:val="32"/>
          <w:szCs w:val="32"/>
        </w:rPr>
        <w:t xml:space="preserve">БУДУТ </w:t>
      </w:r>
      <w:r w:rsidR="00815D54" w:rsidRPr="00F03E4A">
        <w:rPr>
          <w:rFonts w:ascii="Verdana" w:eastAsia="Times New Roman" w:hAnsi="Verdana" w:cs="Helvetica"/>
          <w:b/>
          <w:sz w:val="32"/>
          <w:szCs w:val="32"/>
        </w:rPr>
        <w:t>ТРЕБ</w:t>
      </w:r>
      <w:r w:rsidR="00E02118" w:rsidRPr="00F03E4A">
        <w:rPr>
          <w:rFonts w:ascii="Verdana" w:eastAsia="Times New Roman" w:hAnsi="Verdana" w:cs="Helvetica"/>
          <w:b/>
          <w:sz w:val="32"/>
          <w:szCs w:val="32"/>
        </w:rPr>
        <w:t xml:space="preserve">ОВАТЬ ОТ ВАС </w:t>
      </w:r>
      <w:r w:rsidR="00815D54" w:rsidRPr="00F03E4A">
        <w:rPr>
          <w:rFonts w:ascii="Verdana" w:eastAsia="Times New Roman" w:hAnsi="Verdana" w:cs="Helvetica"/>
          <w:b/>
          <w:sz w:val="32"/>
          <w:szCs w:val="32"/>
        </w:rPr>
        <w:t>РЕКВИЗИТЫ ВАШИХ КАРТ</w:t>
      </w:r>
      <w:r w:rsidR="005F5A8E" w:rsidRPr="00F03E4A">
        <w:rPr>
          <w:rFonts w:ascii="Verdana" w:eastAsia="Times New Roman" w:hAnsi="Verdana" w:cs="Helvetica"/>
          <w:b/>
          <w:sz w:val="32"/>
          <w:szCs w:val="32"/>
        </w:rPr>
        <w:t xml:space="preserve"> </w:t>
      </w:r>
      <w:r w:rsidR="00E02118" w:rsidRPr="00F03E4A">
        <w:rPr>
          <w:rFonts w:ascii="Verdana" w:eastAsia="Times New Roman" w:hAnsi="Verdana" w:cs="Helvetica"/>
          <w:b/>
          <w:sz w:val="32"/>
          <w:szCs w:val="32"/>
        </w:rPr>
        <w:t>ИЛИ ИХ НАЛИЧИЕ</w:t>
      </w:r>
      <w:r w:rsidR="005F5A8E" w:rsidRPr="00F03E4A">
        <w:rPr>
          <w:rFonts w:ascii="Verdana" w:eastAsia="Times New Roman" w:hAnsi="Verdana" w:cs="Helvetica"/>
          <w:b/>
          <w:sz w:val="32"/>
          <w:szCs w:val="32"/>
        </w:rPr>
        <w:t>.</w:t>
      </w:r>
      <w:r w:rsidR="005F5A8E" w:rsidRPr="00F03E4A">
        <w:rPr>
          <w:rFonts w:ascii="Verdana" w:eastAsia="Times New Roman" w:hAnsi="Verdana" w:cs="Helvetica"/>
          <w:sz w:val="32"/>
          <w:szCs w:val="32"/>
        </w:rPr>
        <w:t xml:space="preserve"> Для перевода заработной платы или пособия достаточно реквизитов вашего счёта.</w:t>
      </w:r>
    </w:p>
    <w:p w:rsidR="00E02118" w:rsidRPr="00F03E4A" w:rsidRDefault="00E02118" w:rsidP="00F03E4A">
      <w:pPr>
        <w:spacing w:after="0" w:line="240" w:lineRule="auto"/>
        <w:jc w:val="both"/>
        <w:rPr>
          <w:rFonts w:ascii="Verdana" w:eastAsia="Times New Roman" w:hAnsi="Verdana" w:cs="Helvetica"/>
          <w:sz w:val="32"/>
          <w:szCs w:val="32"/>
        </w:rPr>
      </w:pPr>
    </w:p>
    <w:p w:rsidR="00917716" w:rsidRDefault="00917716" w:rsidP="00F03E4A">
      <w:pPr>
        <w:spacing w:after="120" w:line="240" w:lineRule="auto"/>
        <w:ind w:right="3402"/>
        <w:jc w:val="both"/>
        <w:rPr>
          <w:rFonts w:ascii="Verdana" w:eastAsia="Times New Roman" w:hAnsi="Verdana" w:cs="Helvetica"/>
          <w:sz w:val="32"/>
          <w:szCs w:val="32"/>
        </w:rPr>
      </w:pPr>
      <w:r w:rsidRPr="00917716">
        <w:rPr>
          <w:rFonts w:ascii="Verdana" w:eastAsia="Times New Roman" w:hAnsi="Verdana" w:cs="Helvetic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5025213</wp:posOffset>
            </wp:positionH>
            <wp:positionV relativeFrom="paragraph">
              <wp:posOffset>119616</wp:posOffset>
            </wp:positionV>
            <wp:extent cx="1480584" cy="1480584"/>
            <wp:effectExtent l="0" t="0" r="571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84" cy="148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E4A" w:rsidRDefault="00E02118" w:rsidP="00F03E4A">
      <w:pPr>
        <w:spacing w:after="120" w:line="240" w:lineRule="auto"/>
        <w:ind w:right="3402"/>
        <w:jc w:val="both"/>
        <w:rPr>
          <w:rFonts w:ascii="Verdana" w:eastAsia="Times New Roman" w:hAnsi="Verdana" w:cs="Helvetica"/>
          <w:sz w:val="32"/>
          <w:szCs w:val="32"/>
        </w:rPr>
      </w:pPr>
      <w:r w:rsidRPr="00F03E4A">
        <w:rPr>
          <w:rFonts w:ascii="Verdana" w:eastAsia="Times New Roman" w:hAnsi="Verdana" w:cs="Helvetica"/>
          <w:sz w:val="32"/>
          <w:szCs w:val="32"/>
        </w:rPr>
        <w:t xml:space="preserve">С более подробной информацией можно ознакомиться по ссылке: </w:t>
      </w:r>
    </w:p>
    <w:p w:rsidR="00E02118" w:rsidRDefault="00917716" w:rsidP="00F03E4A">
      <w:pPr>
        <w:spacing w:after="120" w:line="240" w:lineRule="auto"/>
        <w:ind w:right="3402"/>
        <w:jc w:val="right"/>
        <w:rPr>
          <w:rFonts w:ascii="Verdana" w:eastAsia="Times New Roman" w:hAnsi="Verdana" w:cs="Helvetica"/>
          <w:b/>
          <w:color w:val="0033A0" w:themeColor="text1"/>
          <w:sz w:val="32"/>
          <w:szCs w:val="32"/>
        </w:rPr>
      </w:pPr>
      <w:r w:rsidRPr="00917716">
        <w:rPr>
          <w:rFonts w:ascii="Verdana" w:eastAsia="Times New Roman" w:hAnsi="Verdana" w:cs="Helvetic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CB19729" wp14:editId="2400F157">
            <wp:simplePos x="0" y="0"/>
            <wp:positionH relativeFrom="column">
              <wp:posOffset>-295910</wp:posOffset>
            </wp:positionH>
            <wp:positionV relativeFrom="paragraph">
              <wp:posOffset>892456</wp:posOffset>
            </wp:positionV>
            <wp:extent cx="552893" cy="508433"/>
            <wp:effectExtent l="0" t="0" r="0" b="6350"/>
            <wp:wrapNone/>
            <wp:docPr id="4" name="Рисунок 4" descr="C:\Users\statistic\Documents\Е.Е\Инет\Работа в России\Стр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Стрел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893" cy="5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716">
        <w:rPr>
          <w:rFonts w:ascii="Verdana" w:eastAsia="Times New Roman" w:hAnsi="Verdana" w:cs="Helvetica"/>
          <w:b/>
          <w:color w:val="0033A0" w:themeColor="text1"/>
          <w:sz w:val="32"/>
          <w:szCs w:val="32"/>
        </w:rPr>
        <w:t>https://trudvsem.ru/help/security</w:t>
      </w:r>
    </w:p>
    <w:sectPr w:rsidR="00E02118" w:rsidSect="00917716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45.75pt" o:bullet="t">
        <v:imagedata r:id="rId1" o:title="Символ 3"/>
      </v:shape>
    </w:pict>
  </w:numPicBullet>
  <w:numPicBullet w:numPicBulletId="1">
    <w:pict>
      <v:shape id="_x0000_i1027" type="#_x0000_t75" style="width:67.5pt;height:58.5pt" o:bullet="t">
        <v:imagedata r:id="rId2" o:title="Символ 14"/>
      </v:shape>
    </w:pict>
  </w:numPicBullet>
  <w:numPicBullet w:numPicBulletId="2">
    <w:pict>
      <v:shape id="_x0000_i1028" type="#_x0000_t75" style="width:62.25pt;height:71.25pt" o:bullet="t">
        <v:imagedata r:id="rId3" o:title="Треугольник оранжевый"/>
      </v:shape>
    </w:pict>
  </w:numPicBullet>
  <w:abstractNum w:abstractNumId="0" w15:restartNumberingAfterBreak="0">
    <w:nsid w:val="0E7D02E5"/>
    <w:multiLevelType w:val="multilevel"/>
    <w:tmpl w:val="502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10CC"/>
    <w:multiLevelType w:val="hybridMultilevel"/>
    <w:tmpl w:val="36E66D3C"/>
    <w:lvl w:ilvl="0" w:tplc="04EAB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96E"/>
    <w:multiLevelType w:val="multilevel"/>
    <w:tmpl w:val="9CA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52E5F"/>
    <w:multiLevelType w:val="multilevel"/>
    <w:tmpl w:val="828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B721B"/>
    <w:multiLevelType w:val="hybridMultilevel"/>
    <w:tmpl w:val="7756AA12"/>
    <w:lvl w:ilvl="0" w:tplc="04EAB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20107F0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6D2C"/>
    <w:multiLevelType w:val="multilevel"/>
    <w:tmpl w:val="DD7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0742B"/>
    <w:multiLevelType w:val="multilevel"/>
    <w:tmpl w:val="6DE4462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8E"/>
    <w:rsid w:val="00367486"/>
    <w:rsid w:val="00512E53"/>
    <w:rsid w:val="005F5A8E"/>
    <w:rsid w:val="007875B1"/>
    <w:rsid w:val="00815D54"/>
    <w:rsid w:val="00895F80"/>
    <w:rsid w:val="00917716"/>
    <w:rsid w:val="00E02118"/>
    <w:rsid w:val="00E3449F"/>
    <w:rsid w:val="00F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97D8D9C-C775-4380-875D-E96F325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paragraph">
    <w:name w:val="content__paragraph"/>
    <w:basedOn w:val="a"/>
    <w:rsid w:val="005F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</dc:creator>
  <cp:keywords/>
  <dc:description/>
  <cp:lastModifiedBy>statistic</cp:lastModifiedBy>
  <cp:revision>4</cp:revision>
  <cp:lastPrinted>2023-02-10T09:01:00Z</cp:lastPrinted>
  <dcterms:created xsi:type="dcterms:W3CDTF">2023-02-10T08:33:00Z</dcterms:created>
  <dcterms:modified xsi:type="dcterms:W3CDTF">2023-03-16T04:33:00Z</dcterms:modified>
</cp:coreProperties>
</file>