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5" w:rsidRPr="00E3112A" w:rsidRDefault="00D2721C" w:rsidP="00B91644">
      <w:pPr>
        <w:pStyle w:val="1"/>
        <w:ind w:firstLine="0"/>
        <w:jc w:val="center"/>
        <w:rPr>
          <w:b/>
          <w:i/>
          <w:iCs/>
          <w:lang w:val="en-US"/>
        </w:rPr>
      </w:pPr>
      <w:bookmarkStart w:id="0" w:name="_Hlk130478618"/>
      <w:bookmarkStart w:id="1" w:name="_GoBack"/>
      <w:r w:rsidRPr="00E3112A">
        <w:rPr>
          <w:b/>
          <w:i/>
          <w:iCs/>
        </w:rPr>
        <w:t>Права граждан, пострадавших от весеннего паводка, половодья</w:t>
      </w:r>
      <w:bookmarkEnd w:id="1"/>
    </w:p>
    <w:bookmarkEnd w:id="0"/>
    <w:p w:rsidR="00B91644" w:rsidRPr="00B91644" w:rsidRDefault="00B91644" w:rsidP="00B91644">
      <w:pPr>
        <w:pStyle w:val="1"/>
        <w:ind w:firstLine="0"/>
        <w:jc w:val="center"/>
        <w:rPr>
          <w:lang w:val="en-US"/>
        </w:rPr>
      </w:pPr>
    </w:p>
    <w:p w:rsidR="000B5E25" w:rsidRDefault="00D2721C">
      <w:pPr>
        <w:pStyle w:val="1"/>
        <w:ind w:firstLine="740"/>
        <w:jc w:val="both"/>
      </w:pPr>
      <w:r>
        <w:t>В соответствии с гидрологическими понятиями различаются половодье - наибольшая в году сезонная водность реки в результате снегового питания, паводок - резкий и кратковременный подъем уровня воды и наводнение - последствие подъёма воды в реке, являющееся уже стихийным бедствием.</w:t>
      </w:r>
    </w:p>
    <w:p w:rsidR="000B5E25" w:rsidRDefault="00D2721C">
      <w:pPr>
        <w:pStyle w:val="1"/>
        <w:ind w:firstLine="740"/>
        <w:jc w:val="both"/>
      </w:pPr>
      <w:r>
        <w:t>Наводнение, происходящее в близи населённых пунктов, влечёт их подтопление или затопление.</w:t>
      </w:r>
    </w:p>
    <w:p w:rsidR="000B5E25" w:rsidRDefault="00D2721C">
      <w:pPr>
        <w:pStyle w:val="1"/>
        <w:ind w:firstLine="740"/>
        <w:jc w:val="both"/>
      </w:pPr>
      <w:r>
        <w:t>Вопросы защиты прав граждан в указанной сфере урегулированы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0B5E25" w:rsidRDefault="00D2721C">
      <w:pPr>
        <w:pStyle w:val="1"/>
        <w:ind w:firstLine="740"/>
        <w:jc w:val="both"/>
      </w:pPr>
      <w:r>
        <w:t>В соответствии с данным законом граждане имеют целый ряд прав: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1012"/>
        </w:tabs>
        <w:ind w:firstLine="740"/>
        <w:jc w:val="both"/>
      </w:pPr>
      <w:r>
        <w:t>на защиту жизни, здоровья и личного имущества в связи с ЧС;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7"/>
        </w:tabs>
        <w:ind w:firstLine="740"/>
        <w:jc w:val="both"/>
      </w:pPr>
      <w:r>
        <w:t>использовать в соответствии с планами действий по предупреждению и ликвидации ЧС средства коллективной и индивидуальной защиты и другое имущество органов власти, местного самоуправления и организаций, предназначенное для защиты населения от ЧС;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</w:pPr>
      <w:r>
        <w:t>быть информированными о риске, которому они могут подвергнуться, и о мерах необходимой безопасности;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</w:pPr>
      <w:r>
        <w:t>обращаться лично и коллективно в государственные органы и органы местного самоуправления по вопросам защиты населения и территорий от ЧС;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7"/>
        </w:tabs>
        <w:ind w:firstLine="740"/>
        <w:jc w:val="both"/>
      </w:pPr>
      <w:r>
        <w:t>участвовать в установленном порядке в мероприятиях по предупреждению и ликвидации ЧС;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1012"/>
        </w:tabs>
        <w:ind w:firstLine="740"/>
        <w:jc w:val="both"/>
      </w:pPr>
      <w:r>
        <w:t>на возмещение ущерба здоровью и имуществу вследствие ЧС;</w:t>
      </w:r>
    </w:p>
    <w:p w:rsidR="00B91644" w:rsidRPr="00B91644" w:rsidRDefault="00D2721C" w:rsidP="00B91644">
      <w:pPr>
        <w:pStyle w:val="1"/>
        <w:numPr>
          <w:ilvl w:val="0"/>
          <w:numId w:val="1"/>
        </w:numPr>
        <w:tabs>
          <w:tab w:val="left" w:pos="982"/>
        </w:tabs>
        <w:spacing w:after="200" w:line="180" w:lineRule="auto"/>
        <w:ind w:firstLine="720"/>
        <w:jc w:val="both"/>
      </w:pPr>
      <w:r>
        <w:t>на медицинское обслуживание, компенсаци</w:t>
      </w:r>
      <w:r w:rsidR="00B91644">
        <w:t>и и социальные гарантии за</w:t>
      </w:r>
      <w:r w:rsidR="00B91644" w:rsidRPr="00B91644">
        <w:t xml:space="preserve"> </w:t>
      </w:r>
      <w:r>
        <w:t>проживание и работу в зонах ЧС;</w:t>
      </w:r>
    </w:p>
    <w:p w:rsidR="000B5E25" w:rsidRDefault="00D2721C" w:rsidP="00B91644">
      <w:pPr>
        <w:pStyle w:val="1"/>
        <w:numPr>
          <w:ilvl w:val="0"/>
          <w:numId w:val="1"/>
        </w:numPr>
        <w:tabs>
          <w:tab w:val="left" w:pos="982"/>
        </w:tabs>
        <w:spacing w:after="200" w:line="180" w:lineRule="auto"/>
        <w:ind w:firstLine="720"/>
        <w:jc w:val="both"/>
      </w:pPr>
      <w:r>
        <w:t>на получение компенсаций и социальных гарантий за ущерб, причинённый их здоровью при выполнении обязанностей в ходе ликвидации ЧС;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ЧС, в порядке, установленном для работников, инвалидность которых наступила вследствие трудового увечья;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r>
        <w:t>на пенсионное обеспечение по случаю потери кормильца при выполнении им обязанностей по защите населения и территорий от ЧС;</w:t>
      </w:r>
    </w:p>
    <w:p w:rsidR="000B5E25" w:rsidRDefault="00D2721C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r>
        <w:t>на получение бесплатной юридической помощи в соответствии с законодательством РФ.</w:t>
      </w:r>
    </w:p>
    <w:p w:rsidR="000B5E25" w:rsidRDefault="00D2721C">
      <w:pPr>
        <w:pStyle w:val="1"/>
        <w:ind w:firstLine="720"/>
        <w:jc w:val="both"/>
      </w:pPr>
      <w:r>
        <w:t>Решение о предоставлении названных социальных гарантий и возмещения ущерба принимается органами власти области и Правительством Российской Федерации.</w:t>
      </w:r>
    </w:p>
    <w:sectPr w:rsidR="000B5E25">
      <w:type w:val="continuous"/>
      <w:pgSz w:w="11900" w:h="16840"/>
      <w:pgMar w:top="1643" w:right="569" w:bottom="313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EF" w:rsidRDefault="005E27EF">
      <w:r>
        <w:separator/>
      </w:r>
    </w:p>
  </w:endnote>
  <w:endnote w:type="continuationSeparator" w:id="0">
    <w:p w:rsidR="005E27EF" w:rsidRDefault="005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EF" w:rsidRDefault="005E27EF"/>
  </w:footnote>
  <w:footnote w:type="continuationSeparator" w:id="0">
    <w:p w:rsidR="005E27EF" w:rsidRDefault="005E27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64A"/>
    <w:multiLevelType w:val="multilevel"/>
    <w:tmpl w:val="AD2CE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5E25"/>
    <w:rsid w:val="000B5E25"/>
    <w:rsid w:val="005E27EF"/>
    <w:rsid w:val="00B91644"/>
    <w:rsid w:val="00D2721C"/>
    <w:rsid w:val="00E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9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0"/>
      <w:ind w:left="10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2340" w:line="233" w:lineRule="auto"/>
      <w:ind w:left="2000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4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9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0"/>
      <w:ind w:left="10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2340" w:line="233" w:lineRule="auto"/>
      <w:ind w:left="2000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4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BorodinD</cp:lastModifiedBy>
  <cp:revision>4</cp:revision>
  <dcterms:created xsi:type="dcterms:W3CDTF">2023-03-23T10:42:00Z</dcterms:created>
  <dcterms:modified xsi:type="dcterms:W3CDTF">2023-03-23T10:43:00Z</dcterms:modified>
</cp:coreProperties>
</file>