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C87EA6" w:rsidRDefault="00465F12" w:rsidP="00C87EA6">
      <w:pPr>
        <w:pStyle w:val="ConsPlusNormal"/>
        <w:ind w:firstLine="540"/>
        <w:jc w:val="both"/>
        <w:outlineLvl w:val="0"/>
        <w:rPr>
          <w:i/>
          <w:sz w:val="29"/>
          <w:szCs w:val="29"/>
          <w:u w:val="single"/>
        </w:rPr>
      </w:pPr>
      <w:r w:rsidRPr="00C87EA6">
        <w:rPr>
          <w:b w:val="0"/>
          <w:bCs w:val="0"/>
          <w:sz w:val="29"/>
          <w:szCs w:val="29"/>
        </w:rPr>
        <w:tab/>
      </w:r>
      <w:r w:rsidRPr="00C87EA6">
        <w:rPr>
          <w:bCs w:val="0"/>
          <w:i/>
          <w:sz w:val="29"/>
          <w:szCs w:val="29"/>
          <w:u w:val="single"/>
        </w:rPr>
        <w:t xml:space="preserve">Уголовная ответственность за мелкое </w:t>
      </w:r>
      <w:r w:rsidRPr="00C87EA6">
        <w:rPr>
          <w:i/>
          <w:sz w:val="29"/>
          <w:szCs w:val="29"/>
          <w:u w:val="single"/>
        </w:rPr>
        <w:t>взяточничество</w:t>
      </w:r>
    </w:p>
    <w:p w:rsidR="00465F12" w:rsidRDefault="00465F12" w:rsidP="00191C47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5F12" w:rsidRPr="00C87EA6" w:rsidRDefault="00465F12" w:rsidP="00C87EA6">
      <w:pPr>
        <w:pStyle w:val="ConsPlusNormal"/>
        <w:ind w:firstLine="540"/>
        <w:jc w:val="both"/>
        <w:outlineLvl w:val="0"/>
        <w:rPr>
          <w:b w:val="0"/>
        </w:rPr>
      </w:pPr>
      <w:r w:rsidRPr="00C87EA6">
        <w:rPr>
          <w:b w:val="0"/>
        </w:rPr>
        <w:tab/>
        <w:t>С 2016 года Уголовным кодексом Российской Федерации (далее - УК РФ) предусмотрена уголовная ответственность за мелкое взяточничество - ст. 291.2 УК РФ. Данная норма введена в УК РФ Федеральным законом от 03.07.2016              № 324-ФЗ.</w:t>
      </w:r>
    </w:p>
    <w:p w:rsidR="00465F12" w:rsidRDefault="00465F12" w:rsidP="00130952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Частью 1 ст. 291.2 УК РФ предусмотрено, что мелким </w:t>
      </w:r>
      <w:r w:rsidRPr="00C87EA6">
        <w:rPr>
          <w:rFonts w:ascii="Times New Roman" w:hAnsi="Times New Roman"/>
          <w:sz w:val="28"/>
          <w:szCs w:val="28"/>
        </w:rPr>
        <w:t>взяточничество</w:t>
      </w:r>
      <w:r>
        <w:rPr>
          <w:rFonts w:ascii="Times New Roman" w:hAnsi="Times New Roman"/>
          <w:sz w:val="28"/>
          <w:szCs w:val="28"/>
        </w:rPr>
        <w:t>м</w:t>
      </w:r>
      <w:r w:rsidRPr="00C87EA6">
        <w:rPr>
          <w:rFonts w:ascii="Times New Roman" w:hAnsi="Times New Roman"/>
          <w:sz w:val="28"/>
          <w:szCs w:val="28"/>
          <w:lang w:eastAsia="ru-RU"/>
        </w:rPr>
        <w:t xml:space="preserve"> я</w:t>
      </w:r>
      <w:r>
        <w:rPr>
          <w:rFonts w:ascii="Times New Roman" w:hAnsi="Times New Roman"/>
          <w:sz w:val="28"/>
          <w:szCs w:val="28"/>
          <w:lang w:eastAsia="ru-RU"/>
        </w:rPr>
        <w:t>вляется получение взятки, дача взятки лично или через посредника в размере, не превышающим десяти тысяч рублей.</w:t>
      </w:r>
    </w:p>
    <w:p w:rsidR="00465F12" w:rsidRPr="00C87EA6" w:rsidRDefault="00465F12" w:rsidP="00C87EA6">
      <w:pPr>
        <w:pStyle w:val="ConsPlusNormal"/>
        <w:ind w:firstLine="540"/>
        <w:jc w:val="both"/>
        <w:rPr>
          <w:b w:val="0"/>
          <w:bCs w:val="0"/>
        </w:rPr>
      </w:pPr>
      <w:r>
        <w:tab/>
      </w:r>
      <w:r w:rsidRPr="00C87EA6">
        <w:rPr>
          <w:b w:val="0"/>
        </w:rPr>
        <w:t xml:space="preserve">В качестве наказания за совершение преступления, предусмотренного ч. 1 ст. 291.2 УК РФ, предусмотрен штраф в размере </w:t>
      </w:r>
      <w:r w:rsidRPr="00C87EA6">
        <w:rPr>
          <w:b w:val="0"/>
          <w:bCs w:val="0"/>
        </w:rPr>
        <w:t>до двухсот тысяч рублей или в размере заработной платы или иного дохода осужденного за период до трех месяцев, либо исправительны</w:t>
      </w:r>
      <w:r>
        <w:rPr>
          <w:b w:val="0"/>
          <w:bCs w:val="0"/>
        </w:rPr>
        <w:t>е</w:t>
      </w:r>
      <w:r w:rsidRPr="00C87EA6">
        <w:rPr>
          <w:b w:val="0"/>
          <w:bCs w:val="0"/>
        </w:rPr>
        <w:t xml:space="preserve"> работ</w:t>
      </w:r>
      <w:r>
        <w:rPr>
          <w:b w:val="0"/>
          <w:bCs w:val="0"/>
        </w:rPr>
        <w:t>ы</w:t>
      </w:r>
      <w:r w:rsidRPr="00C87EA6">
        <w:rPr>
          <w:b w:val="0"/>
          <w:bCs w:val="0"/>
        </w:rPr>
        <w:t xml:space="preserve"> на срок до одного года, либо ограничение свободы на срок до двух лет, либо лишение свободы на срок до одного года.</w:t>
      </w:r>
    </w:p>
    <w:p w:rsidR="00465F12" w:rsidRPr="00C87EA6" w:rsidRDefault="00465F12" w:rsidP="00C87EA6">
      <w:pPr>
        <w:pStyle w:val="ConsPlusNormal"/>
        <w:ind w:firstLine="540"/>
        <w:jc w:val="both"/>
        <w:rPr>
          <w:b w:val="0"/>
          <w:bCs w:val="0"/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</w:rPr>
        <w:tab/>
      </w:r>
      <w:r w:rsidRPr="00C87EA6">
        <w:rPr>
          <w:b w:val="0"/>
          <w:color w:val="000000"/>
          <w:shd w:val="clear" w:color="auto" w:fill="FFFFFF"/>
        </w:rPr>
        <w:t xml:space="preserve">Квалифицирующими признаками данного преступления, влияющими на размер наказания, являются совершение противоправных </w:t>
      </w:r>
      <w:r>
        <w:rPr>
          <w:b w:val="0"/>
          <w:color w:val="000000"/>
          <w:shd w:val="clear" w:color="auto" w:fill="FFFFFF"/>
        </w:rPr>
        <w:t>деяний</w:t>
      </w:r>
      <w:r w:rsidRPr="00C87EA6">
        <w:rPr>
          <w:b w:val="0"/>
          <w:color w:val="000000"/>
          <w:shd w:val="clear" w:color="auto" w:fill="FFFFFF"/>
        </w:rPr>
        <w:t xml:space="preserve"> лицом, имеющим судимость за совершение преступлений, предусмотренных статьями 290 (получение взятки), 291 (дача взятки) и 291.1 (посредничество во взяточничестве) Уголовного кодекса Российской Федерации.</w:t>
      </w:r>
      <w:r w:rsidRPr="00C87EA6">
        <w:rPr>
          <w:b w:val="0"/>
          <w:bCs w:val="0"/>
          <w:color w:val="000000"/>
          <w:shd w:val="clear" w:color="auto" w:fill="FFFFFF"/>
          <w:lang w:eastAsia="en-US"/>
        </w:rPr>
        <w:t xml:space="preserve"> </w:t>
      </w:r>
    </w:p>
    <w:p w:rsidR="00465F12" w:rsidRPr="0080211D" w:rsidRDefault="00465F12" w:rsidP="0080211D">
      <w:pPr>
        <w:pStyle w:val="ConsPlusNormal"/>
        <w:ind w:firstLine="540"/>
        <w:jc w:val="both"/>
        <w:rPr>
          <w:b w:val="0"/>
          <w:bCs w:val="0"/>
        </w:rPr>
      </w:pPr>
      <w:r w:rsidRPr="0080211D">
        <w:rPr>
          <w:b w:val="0"/>
          <w:color w:val="000000"/>
          <w:shd w:val="clear" w:color="auto" w:fill="FFFFFF"/>
        </w:rPr>
        <w:tab/>
        <w:t xml:space="preserve">В примечании к ст. 291.2 УК РФ законодатель предусмотрел возможность освобождения лица, </w:t>
      </w:r>
      <w:r w:rsidRPr="0080211D">
        <w:rPr>
          <w:b w:val="0"/>
        </w:rPr>
        <w:t xml:space="preserve">совершившего дачу взятки в размере, указанном в настоящей статье, </w:t>
      </w:r>
      <w:r w:rsidRPr="0080211D">
        <w:rPr>
          <w:b w:val="0"/>
          <w:color w:val="000000"/>
          <w:shd w:val="clear" w:color="auto" w:fill="FFFFFF"/>
        </w:rPr>
        <w:t xml:space="preserve">от уголовной ответственности, </w:t>
      </w:r>
      <w:r w:rsidRPr="0080211D">
        <w:rPr>
          <w:b w:val="0"/>
        </w:rPr>
        <w:t>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465F12" w:rsidRPr="00DC24B5" w:rsidRDefault="00465F12" w:rsidP="00F44D5D">
      <w:pPr>
        <w:spacing w:after="0" w:line="240" w:lineRule="auto"/>
        <w:ind w:firstLine="547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465F12" w:rsidRPr="005A4307" w:rsidRDefault="00465F12" w:rsidP="005A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5F12" w:rsidRPr="005A4307" w:rsidRDefault="00465F12" w:rsidP="005A430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465F12" w:rsidRPr="00191C47" w:rsidRDefault="00465F12" w:rsidP="00191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65F12" w:rsidRPr="00191C47" w:rsidSect="00191C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C47"/>
    <w:rsid w:val="000C79D1"/>
    <w:rsid w:val="00130952"/>
    <w:rsid w:val="00191C47"/>
    <w:rsid w:val="003C26AB"/>
    <w:rsid w:val="00465F12"/>
    <w:rsid w:val="005A4307"/>
    <w:rsid w:val="005D0323"/>
    <w:rsid w:val="0072424C"/>
    <w:rsid w:val="00780ECB"/>
    <w:rsid w:val="0080211D"/>
    <w:rsid w:val="00881563"/>
    <w:rsid w:val="008E4AA1"/>
    <w:rsid w:val="0096006F"/>
    <w:rsid w:val="00A83387"/>
    <w:rsid w:val="00AB1675"/>
    <w:rsid w:val="00C87EA6"/>
    <w:rsid w:val="00D246A6"/>
    <w:rsid w:val="00D26F99"/>
    <w:rsid w:val="00D43640"/>
    <w:rsid w:val="00DC24B5"/>
    <w:rsid w:val="00DF714C"/>
    <w:rsid w:val="00F4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1C47"/>
    <w:pPr>
      <w:ind w:left="720"/>
      <w:contextualSpacing/>
    </w:pPr>
  </w:style>
  <w:style w:type="paragraph" w:customStyle="1" w:styleId="ConsPlusNormal">
    <w:name w:val="ConsPlusNormal"/>
    <w:uiPriority w:val="99"/>
    <w:rsid w:val="00C87E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242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2017-06-24T17:01:00Z</dcterms:created>
  <dcterms:modified xsi:type="dcterms:W3CDTF">2017-10-16T11:11:00Z</dcterms:modified>
</cp:coreProperties>
</file>