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E1" w:rsidRPr="00784AE1" w:rsidRDefault="00784AE1" w:rsidP="00784A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4A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Перенос срока реформы по обращению с ТКО на 1 ноября 2018 года по АПО-3 Свердловской области</w:t>
      </w:r>
    </w:p>
    <w:p w:rsidR="00784AE1" w:rsidRPr="00784AE1" w:rsidRDefault="00784AE1" w:rsidP="00EC1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губернатора Свердловской области Евгения </w:t>
      </w:r>
      <w:proofErr w:type="spellStart"/>
      <w:r w:rsidRPr="00784AE1">
        <w:rPr>
          <w:rFonts w:ascii="Times New Roman" w:eastAsia="Times New Roman" w:hAnsi="Times New Roman" w:cs="Times New Roman"/>
          <w:sz w:val="24"/>
          <w:szCs w:val="24"/>
        </w:rPr>
        <w:t>Куйвашева</w:t>
      </w:r>
      <w:proofErr w:type="spellEnd"/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, срок ввода платежей за услуги по обращению с твердыми коммунальными отходами (ТКО) для жителей Екатеринбурга и близлежащих к нему городов перенесен на более поздний период. Вместо заявленной ранее даты – 1 июля – новые квитанции горожанам, как и другим потребителям Среднего Урала, начнут выставляться с 1 ноября. Об этом сообщил глава </w:t>
      </w:r>
      <w:proofErr w:type="gramStart"/>
      <w:r w:rsidRPr="00784AE1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AE1">
        <w:rPr>
          <w:rFonts w:ascii="Times New Roman" w:eastAsia="Times New Roman" w:hAnsi="Times New Roman" w:cs="Times New Roman"/>
          <w:sz w:val="24"/>
          <w:szCs w:val="24"/>
        </w:rPr>
        <w:t>МинЖКХ</w:t>
      </w:r>
      <w:proofErr w:type="spellEnd"/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 Николай Смирнов.</w:t>
      </w:r>
    </w:p>
    <w:p w:rsidR="00784AE1" w:rsidRPr="00784AE1" w:rsidRDefault="00784AE1" w:rsidP="00EC1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E1">
        <w:rPr>
          <w:rFonts w:ascii="Times New Roman" w:eastAsia="Times New Roman" w:hAnsi="Times New Roman" w:cs="Times New Roman"/>
          <w:sz w:val="24"/>
          <w:szCs w:val="24"/>
        </w:rPr>
        <w:t>«Это решение продиктовано, во-первых, необходимостью соблюдения интересов и обеспечения равных прав для всех жителей области, независимо от того, на какой территории они проживают, во-вторых – целесообразностью синхронизации системных процессов управления ТКО в работе региональных операторов», – пояснил министр.</w:t>
      </w:r>
    </w:p>
    <w:p w:rsidR="00784AE1" w:rsidRDefault="00784AE1" w:rsidP="00EC1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Напомним, в рамках реформирования системы обращения с отходами производства и потребления, с 1 января 2019 года процессы, связанные с вывозом, сортировкой, переработкой, утилизацией и захоронением мусора в России, передаются в ведение региональных операторов. В Свердловской области, как в </w:t>
      </w:r>
      <w:proofErr w:type="spellStart"/>
      <w:r w:rsidRPr="00784AE1">
        <w:rPr>
          <w:rFonts w:ascii="Times New Roman" w:eastAsia="Times New Roman" w:hAnsi="Times New Roman" w:cs="Times New Roman"/>
          <w:sz w:val="24"/>
          <w:szCs w:val="24"/>
        </w:rPr>
        <w:t>пилотном</w:t>
      </w:r>
      <w:proofErr w:type="spellEnd"/>
      <w:r w:rsidRPr="00784AE1">
        <w:rPr>
          <w:rFonts w:ascii="Times New Roman" w:eastAsia="Times New Roman" w:hAnsi="Times New Roman" w:cs="Times New Roman"/>
          <w:sz w:val="24"/>
          <w:szCs w:val="24"/>
        </w:rPr>
        <w:t xml:space="preserve"> регионе, новая схема управления ТКО вводится в 2018 году. По ней предполагалось, что региональный оператор, в зону ответственности которого входят Екатеринбург и муниципалитеты Восточного управленческого, приступит к своим обязанностям с 1 июля, операторы Западной и Северной зоны – с 1 ноября.</w:t>
      </w:r>
    </w:p>
    <w:p w:rsidR="00EC1490" w:rsidRDefault="00EC1490" w:rsidP="0078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490" w:rsidRPr="00784AE1" w:rsidRDefault="00EC1490" w:rsidP="0078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90">
        <w:rPr>
          <w:rFonts w:ascii="Times New Roman" w:eastAsia="Times New Roman" w:hAnsi="Times New Roman" w:cs="Times New Roman"/>
          <w:sz w:val="28"/>
          <w:szCs w:val="28"/>
        </w:rPr>
        <w:t>Информацию по деятельности регионального оператора можно узнать на официальном сайте</w:t>
      </w:r>
      <w:r w:rsidRPr="00EC14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ЕМУП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EC1490">
        <w:rPr>
          <w:rStyle w:val="a4"/>
          <w:rFonts w:ascii="Times New Roman" w:hAnsi="Times New Roman" w:cs="Times New Roman"/>
          <w:b w:val="0"/>
          <w:sz w:val="28"/>
          <w:szCs w:val="28"/>
        </w:rPr>
        <w:t>Специализированная автобаза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EC149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1490">
        <w:rPr>
          <w:rFonts w:ascii="Times New Roman" w:eastAsia="Times New Roman" w:hAnsi="Times New Roman" w:cs="Times New Roman"/>
          <w:sz w:val="24"/>
          <w:szCs w:val="24"/>
        </w:rPr>
        <w:t>sab-ekb.ru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CDD" w:rsidRDefault="00841CDD"/>
    <w:sectPr w:rsidR="00841CDD" w:rsidSect="00D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784AE1"/>
    <w:rsid w:val="00784AE1"/>
    <w:rsid w:val="00841CDD"/>
    <w:rsid w:val="00DF133B"/>
    <w:rsid w:val="00EC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3B"/>
  </w:style>
  <w:style w:type="paragraph" w:styleId="1">
    <w:name w:val="heading 1"/>
    <w:basedOn w:val="a"/>
    <w:link w:val="10"/>
    <w:uiPriority w:val="9"/>
    <w:qFormat/>
    <w:rsid w:val="007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</cp:revision>
  <dcterms:created xsi:type="dcterms:W3CDTF">2018-06-27T04:22:00Z</dcterms:created>
  <dcterms:modified xsi:type="dcterms:W3CDTF">2018-06-27T04:32:00Z</dcterms:modified>
</cp:coreProperties>
</file>