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42" w:rsidRPr="000C3E42" w:rsidRDefault="000C3E42" w:rsidP="000C3E42">
      <w:pPr>
        <w:spacing w:after="0" w:line="240" w:lineRule="auto"/>
        <w:jc w:val="center"/>
        <w:rPr>
          <w:rFonts w:ascii="Petersburg" w:eastAsia="Times New Roman" w:hAnsi="Petersburg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E42" w:rsidRPr="00910AF7" w:rsidRDefault="000C3E42" w:rsidP="000C3E4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910AF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ПОСТАНОВЛЕНИЕ </w:t>
      </w:r>
    </w:p>
    <w:p w:rsidR="000C3E42" w:rsidRPr="00910AF7" w:rsidRDefault="000C3E42" w:rsidP="000C3E4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910AF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главы Муниципального образования</w:t>
      </w:r>
    </w:p>
    <w:p w:rsidR="000C3E42" w:rsidRPr="00910AF7" w:rsidRDefault="000C3E42" w:rsidP="000C3E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910AF7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город Ирбит</w:t>
      </w:r>
    </w:p>
    <w:p w:rsidR="000C3E42" w:rsidRPr="000C3E42" w:rsidRDefault="000C3E42" w:rsidP="000C3E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3E42" w:rsidRPr="000C3E42" w:rsidRDefault="000C3E42" w:rsidP="000C3E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3E42" w:rsidRPr="000C3E42" w:rsidRDefault="000C3E42" w:rsidP="000C3E4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309F6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C736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</w:t>
      </w:r>
      <w:r w:rsidR="008416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 w:rsidR="00C736EE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 № </w:t>
      </w:r>
      <w:r w:rsidR="007309F6"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0C3E42" w:rsidRPr="000C3E42" w:rsidRDefault="000C3E42" w:rsidP="000C3E4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0C3E42" w:rsidRPr="000C3E42" w:rsidRDefault="000C3E42" w:rsidP="000C3E4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C3E42" w:rsidRPr="000C3E42" w:rsidRDefault="000C3E42" w:rsidP="000C3E4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67D9E" w:rsidRDefault="000C3E42" w:rsidP="00C736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C736EE" w:rsidRPr="00C736E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План</w:t>
      </w:r>
      <w:r w:rsidR="003452B9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а</w:t>
      </w:r>
      <w:r w:rsidR="00C736EE" w:rsidRPr="00C736E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организационных санитарно-противоэпидемических (профилактических) мероприятий по предупреждению</w:t>
      </w:r>
      <w:r w:rsidR="00D60BEA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C736EE" w:rsidRPr="00C736E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завоза и распространения новой </w:t>
      </w:r>
      <w:proofErr w:type="spellStart"/>
      <w:r w:rsidR="00C736EE" w:rsidRPr="00C736E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коронавирусной</w:t>
      </w:r>
      <w:proofErr w:type="spellEnd"/>
      <w:r w:rsidR="00C736EE" w:rsidRPr="00C736E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инфекции, вызванной 2019-nCoV на территории </w:t>
      </w:r>
    </w:p>
    <w:p w:rsidR="00C736EE" w:rsidRPr="00C736EE" w:rsidRDefault="00C736EE" w:rsidP="00C736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736E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Муниципального образования город Ирбит</w:t>
      </w:r>
    </w:p>
    <w:p w:rsidR="000C3E42" w:rsidRDefault="000C3E42" w:rsidP="00C736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736EE" w:rsidRPr="000C3E42" w:rsidRDefault="00C736EE" w:rsidP="00C736E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0C3E42" w:rsidRPr="000C3E42" w:rsidRDefault="00C736EE" w:rsidP="00D60BE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В соответствии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с требованиями Федерального закона от 30.03.1999 года № 52-ФЗ</w:t>
      </w:r>
      <w:r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«</w:t>
      </w:r>
      <w:r w:rsidR="00D60BEA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О санитарно-эпидемиологическом благополучии населения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»</w:t>
      </w:r>
      <w:r w:rsidR="00D60BEA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,  </w:t>
      </w:r>
      <w:r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постановлением </w:t>
      </w:r>
      <w:r w:rsidR="00567B18" w:rsidRP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Главн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ого</w:t>
      </w:r>
      <w:r w:rsidR="00567B18" w:rsidRP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государственн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ого</w:t>
      </w:r>
      <w:r w:rsidR="00567B18" w:rsidRP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санитарн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ого</w:t>
      </w:r>
      <w:r w:rsidR="00567B18" w:rsidRP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врач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а</w:t>
      </w:r>
      <w:r w:rsidR="00567B18" w:rsidRP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Российской Федерации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от 24.01.2020 года №2 «О дополнительных мероприятиях по недопущению завоза и распространения новой </w:t>
      </w:r>
      <w:proofErr w:type="spellStart"/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коронавирусной</w:t>
      </w:r>
      <w:proofErr w:type="spellEnd"/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инфекции</w:t>
      </w:r>
      <w:r w:rsidR="00567B18" w:rsidRPr="000C3E42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, </w:t>
      </w:r>
      <w:r w:rsidR="00567B18" w:rsidRPr="00C736E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вызванной 2019-nCoV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»</w:t>
      </w:r>
      <w:r w:rsidR="000C3E42" w:rsidRPr="000C3E42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, </w:t>
      </w:r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в целях недопущения распространения новой </w:t>
      </w:r>
      <w:proofErr w:type="spellStart"/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коронавирусной</w:t>
      </w:r>
      <w:proofErr w:type="spellEnd"/>
      <w:r w:rsidR="00567B18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инфекции</w:t>
      </w:r>
      <w:r w:rsidR="000C3E42" w:rsidRPr="000C3E42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, </w:t>
      </w:r>
      <w:r w:rsidR="00567B18" w:rsidRPr="00C736E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вызванной 2019-nCoV на территории Муниципального образования город Ирбит</w:t>
      </w:r>
      <w:r w:rsidR="00D60BEA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, </w:t>
      </w:r>
      <w:r w:rsidR="000C3E42" w:rsidRPr="000C3E42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руководствуясь Уставом Муниципального образования город Ирбит</w:t>
      </w:r>
    </w:p>
    <w:p w:rsidR="000C3E42" w:rsidRPr="000C3E42" w:rsidRDefault="000C3E42" w:rsidP="00D60BEA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b/>
          <w:snapToGrid w:val="0"/>
          <w:sz w:val="28"/>
          <w:szCs w:val="28"/>
          <w:lang w:eastAsia="ru-RU"/>
        </w:rPr>
        <w:t>ПОСТАНОВЛЯЮ</w:t>
      </w:r>
      <w:r w:rsidRPr="000C3E42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:</w:t>
      </w:r>
    </w:p>
    <w:p w:rsidR="000C3E42" w:rsidRPr="000C3E42" w:rsidRDefault="000C3E42" w:rsidP="00D60BEA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1. Утвердить </w:t>
      </w:r>
      <w:r w:rsidR="00C736EE" w:rsidRPr="00C736E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План организационных санитарно-противоэпидемических (профилактических) мероприятий по предупреждению</w:t>
      </w:r>
      <w:r w:rsidR="00C736E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</w:t>
      </w:r>
      <w:r w:rsidR="00C736EE" w:rsidRPr="00C736E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завоза и распространения новой </w:t>
      </w:r>
      <w:proofErr w:type="spellStart"/>
      <w:r w:rsidR="00C736EE" w:rsidRPr="00C736E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>коронавирусной</w:t>
      </w:r>
      <w:proofErr w:type="spellEnd"/>
      <w:r w:rsidR="00C736EE" w:rsidRPr="00C736EE">
        <w:rPr>
          <w:rFonts w:ascii="Liberation Serif" w:eastAsia="Times New Roman" w:hAnsi="Liberation Serif" w:cs="Times New Roman"/>
          <w:snapToGrid w:val="0"/>
          <w:sz w:val="28"/>
          <w:szCs w:val="28"/>
          <w:lang w:eastAsia="ru-RU"/>
        </w:rPr>
        <w:t xml:space="preserve"> инфекции, вызванной 2019-nCoV на территории Муниципального образования город Ирбит 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(прилагается).</w:t>
      </w:r>
    </w:p>
    <w:p w:rsidR="000C3E42" w:rsidRPr="000C3E42" w:rsidRDefault="000C3E42" w:rsidP="00910AF7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администрации Муниципального образования город Ирбит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C3E42" w:rsidRPr="000C3E42" w:rsidRDefault="000C3E42" w:rsidP="00910AF7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 w:rsidR="00D67D9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 w:rsidR="00D67D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исполнен</w:t>
      </w:r>
      <w:r w:rsidR="00D67D9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ием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первого 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заместителя главы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 город Ирбит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C34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С.С. Лобанова</w:t>
      </w:r>
      <w:r w:rsidRPr="000C3E4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C3E42" w:rsidRPr="000C3E42" w:rsidRDefault="000C3E42" w:rsidP="000C3E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0C3E42" w:rsidRPr="000C3E42" w:rsidRDefault="000C3E42" w:rsidP="000C3E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FB191F" w:rsidRDefault="000C3E42" w:rsidP="000C3E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0C3E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</w:p>
    <w:p w:rsidR="000C3E42" w:rsidRPr="000C3E42" w:rsidRDefault="000C3E42" w:rsidP="000C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образования город Ирбит </w:t>
      </w:r>
      <w:r w:rsidR="00D67D9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</w:t>
      </w:r>
      <w:r w:rsidR="00FB191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0C3E4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        </w:t>
      </w:r>
      <w:r w:rsidR="00FB191F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Н.В. Юдин</w:t>
      </w:r>
    </w:p>
    <w:p w:rsidR="003452B9" w:rsidRDefault="003452B9" w:rsidP="003452B9">
      <w:pPr>
        <w:spacing w:after="0" w:line="240" w:lineRule="auto"/>
        <w:ind w:left="9639"/>
        <w:rPr>
          <w:rFonts w:ascii="Liberation Serif" w:eastAsia="Calibri" w:hAnsi="Liberation Serif" w:cs="Times New Roman"/>
          <w:sz w:val="28"/>
          <w:szCs w:val="28"/>
        </w:rPr>
        <w:sectPr w:rsidR="003452B9" w:rsidSect="00D67D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52B9" w:rsidRPr="004742F9" w:rsidRDefault="003452B9" w:rsidP="003452B9">
      <w:pPr>
        <w:spacing w:after="0" w:line="240" w:lineRule="auto"/>
        <w:ind w:left="9639"/>
        <w:rPr>
          <w:rFonts w:ascii="Liberation Serif" w:eastAsia="Calibri" w:hAnsi="Liberation Serif" w:cs="Times New Roman"/>
          <w:sz w:val="28"/>
          <w:szCs w:val="28"/>
        </w:rPr>
      </w:pPr>
      <w:r w:rsidRPr="004742F9">
        <w:rPr>
          <w:rFonts w:ascii="Liberation Serif" w:eastAsia="Calibri" w:hAnsi="Liberation Serif" w:cs="Times New Roman"/>
          <w:sz w:val="28"/>
          <w:szCs w:val="28"/>
        </w:rPr>
        <w:lastRenderedPageBreak/>
        <w:t>УТВЕРЖДЕН</w:t>
      </w:r>
    </w:p>
    <w:p w:rsidR="003452B9" w:rsidRPr="004742F9" w:rsidRDefault="003452B9" w:rsidP="003452B9">
      <w:pPr>
        <w:spacing w:after="0" w:line="240" w:lineRule="auto"/>
        <w:ind w:left="9639"/>
        <w:rPr>
          <w:rFonts w:ascii="Liberation Serif" w:eastAsia="Calibri" w:hAnsi="Liberation Serif" w:cs="Times New Roman"/>
          <w:sz w:val="28"/>
          <w:szCs w:val="28"/>
        </w:rPr>
      </w:pPr>
      <w:r w:rsidRPr="004742F9">
        <w:rPr>
          <w:rFonts w:ascii="Liberation Serif" w:eastAsia="Calibri" w:hAnsi="Liberation Serif" w:cs="Times New Roman"/>
          <w:sz w:val="28"/>
          <w:szCs w:val="28"/>
        </w:rPr>
        <w:t>постановлением главы Муниципального образования город Ирбит</w:t>
      </w:r>
    </w:p>
    <w:p w:rsidR="003452B9" w:rsidRPr="004742F9" w:rsidRDefault="003452B9" w:rsidP="003452B9">
      <w:pPr>
        <w:spacing w:after="0" w:line="240" w:lineRule="auto"/>
        <w:ind w:left="963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742F9">
        <w:rPr>
          <w:rFonts w:ascii="Liberation Serif" w:eastAsia="Calibri" w:hAnsi="Liberation Serif" w:cs="Times New Roman"/>
          <w:sz w:val="28"/>
          <w:szCs w:val="28"/>
        </w:rPr>
        <w:t xml:space="preserve">от  </w:t>
      </w:r>
      <w:r>
        <w:rPr>
          <w:rFonts w:ascii="Liberation Serif" w:eastAsia="Calibri" w:hAnsi="Liberation Serif" w:cs="Times New Roman"/>
          <w:sz w:val="28"/>
          <w:szCs w:val="28"/>
        </w:rPr>
        <w:t>12</w:t>
      </w:r>
      <w:r w:rsidRPr="004742F9">
        <w:rPr>
          <w:rFonts w:ascii="Liberation Serif" w:eastAsia="Calibri" w:hAnsi="Liberation Serif" w:cs="Times New Roman"/>
          <w:sz w:val="28"/>
          <w:szCs w:val="28"/>
        </w:rPr>
        <w:t xml:space="preserve"> марта 2020 года №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44</w:t>
      </w:r>
      <w:r w:rsidRPr="004742F9">
        <w:rPr>
          <w:rFonts w:ascii="Liberation Serif" w:eastAsia="Calibri" w:hAnsi="Liberation Serif" w:cs="Times New Roman"/>
          <w:sz w:val="28"/>
          <w:szCs w:val="28"/>
        </w:rPr>
        <w:t>-ПГ</w:t>
      </w:r>
    </w:p>
    <w:p w:rsidR="003452B9" w:rsidRDefault="003452B9" w:rsidP="003452B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Liberation Serif" w:hAnsi="Liberation Serif" w:cs="LiberationSerif"/>
          <w:b/>
          <w:sz w:val="28"/>
          <w:szCs w:val="28"/>
        </w:rPr>
      </w:pPr>
    </w:p>
    <w:p w:rsidR="003452B9" w:rsidRPr="004742F9" w:rsidRDefault="003452B9" w:rsidP="003452B9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Liberation Serif" w:hAnsi="Liberation Serif" w:cs="LiberationSerif"/>
          <w:b/>
          <w:sz w:val="28"/>
          <w:szCs w:val="28"/>
        </w:rPr>
      </w:pPr>
    </w:p>
    <w:p w:rsidR="003452B9" w:rsidRPr="004742F9" w:rsidRDefault="003452B9" w:rsidP="003452B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  <w:r w:rsidRPr="004742F9">
        <w:rPr>
          <w:rFonts w:ascii="Liberation Serif" w:hAnsi="Liberation Serif" w:cs="LiberationSerif"/>
          <w:b/>
          <w:sz w:val="28"/>
          <w:szCs w:val="28"/>
        </w:rPr>
        <w:t xml:space="preserve">План </w:t>
      </w:r>
      <w:proofErr w:type="gramStart"/>
      <w:r w:rsidRPr="004742F9">
        <w:rPr>
          <w:rFonts w:ascii="Liberation Serif" w:hAnsi="Liberation Serif" w:cs="LiberationSerif"/>
          <w:b/>
          <w:sz w:val="28"/>
          <w:szCs w:val="28"/>
        </w:rPr>
        <w:t>организационных</w:t>
      </w:r>
      <w:proofErr w:type="gramEnd"/>
      <w:r w:rsidRPr="004742F9">
        <w:rPr>
          <w:rFonts w:ascii="Liberation Serif" w:hAnsi="Liberation Serif" w:cs="LiberationSerif"/>
          <w:b/>
          <w:sz w:val="28"/>
          <w:szCs w:val="28"/>
        </w:rPr>
        <w:t xml:space="preserve"> </w:t>
      </w:r>
    </w:p>
    <w:p w:rsidR="003452B9" w:rsidRPr="004742F9" w:rsidRDefault="003452B9" w:rsidP="003452B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  <w:r w:rsidRPr="004742F9">
        <w:rPr>
          <w:rFonts w:ascii="Liberation Serif" w:hAnsi="Liberation Serif" w:cs="LiberationSerif"/>
          <w:b/>
          <w:sz w:val="28"/>
          <w:szCs w:val="28"/>
        </w:rPr>
        <w:t>санитарно-противоэпидемических (профилактических) мероприятий по предупреждению</w:t>
      </w:r>
    </w:p>
    <w:p w:rsidR="003452B9" w:rsidRPr="004742F9" w:rsidRDefault="003452B9" w:rsidP="003452B9">
      <w:pPr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  <w:r w:rsidRPr="004742F9">
        <w:rPr>
          <w:rFonts w:ascii="Liberation Serif" w:hAnsi="Liberation Serif" w:cs="LiberationSerif"/>
          <w:b/>
          <w:sz w:val="28"/>
          <w:szCs w:val="28"/>
        </w:rPr>
        <w:t xml:space="preserve">завоза и распространения новой </w:t>
      </w:r>
      <w:proofErr w:type="spellStart"/>
      <w:r w:rsidRPr="004742F9">
        <w:rPr>
          <w:rFonts w:ascii="Liberation Serif" w:hAnsi="Liberation Serif" w:cs="LiberationSerif"/>
          <w:b/>
          <w:sz w:val="28"/>
          <w:szCs w:val="28"/>
        </w:rPr>
        <w:t>коронавирусной</w:t>
      </w:r>
      <w:proofErr w:type="spellEnd"/>
      <w:r w:rsidRPr="004742F9">
        <w:rPr>
          <w:rFonts w:ascii="Liberation Serif" w:hAnsi="Liberation Serif" w:cs="LiberationSerif"/>
          <w:b/>
          <w:sz w:val="28"/>
          <w:szCs w:val="28"/>
        </w:rPr>
        <w:t xml:space="preserve"> инфекции, вызванной 2019-nCoV на территории Муниципального образования город Ирбит</w:t>
      </w:r>
    </w:p>
    <w:p w:rsidR="003452B9" w:rsidRPr="004742F9" w:rsidRDefault="003452B9" w:rsidP="003452B9">
      <w:pPr>
        <w:spacing w:after="0" w:line="240" w:lineRule="auto"/>
        <w:jc w:val="center"/>
        <w:rPr>
          <w:rFonts w:ascii="Liberation Serif" w:hAnsi="Liberation Serif" w:cs="LiberationSerif"/>
          <w:b/>
          <w:sz w:val="28"/>
          <w:szCs w:val="28"/>
        </w:rPr>
      </w:pPr>
    </w:p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"/>
        <w:gridCol w:w="6662"/>
        <w:gridCol w:w="1560"/>
        <w:gridCol w:w="283"/>
        <w:gridCol w:w="1985"/>
        <w:gridCol w:w="283"/>
        <w:gridCol w:w="3544"/>
      </w:tblGrid>
      <w:tr w:rsidR="003452B9" w:rsidRPr="004742F9" w:rsidTr="0060275B">
        <w:trPr>
          <w:trHeight w:val="622"/>
        </w:trPr>
        <w:tc>
          <w:tcPr>
            <w:tcW w:w="1135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Исполнитель (соисполнитель)</w:t>
            </w:r>
          </w:p>
        </w:tc>
        <w:tc>
          <w:tcPr>
            <w:tcW w:w="3827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Ожидаемый результат</w:t>
            </w:r>
          </w:p>
        </w:tc>
      </w:tr>
      <w:tr w:rsidR="003452B9" w:rsidRPr="004742F9" w:rsidTr="0060275B">
        <w:tc>
          <w:tcPr>
            <w:tcW w:w="15452" w:type="dxa"/>
            <w:gridSpan w:val="8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1. Организация и проведение профилактических и противоэпидемических мероприятий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1.1 Организация мониторинга санитарно-эпидемиологической обстановки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945" w:type="dxa"/>
            <w:gridSpan w:val="2"/>
          </w:tcPr>
          <w:p w:rsidR="003452B9" w:rsidRPr="004742F9" w:rsidRDefault="003452B9" w:rsidP="0060275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Создание штаба по предупреждению распространения </w:t>
            </w:r>
            <w:proofErr w:type="spellStart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 инфекции на территории Муниципального образования город Ирбит</w:t>
            </w:r>
          </w:p>
        </w:tc>
        <w:tc>
          <w:tcPr>
            <w:tcW w:w="1843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945" w:type="dxa"/>
            <w:gridSpan w:val="2"/>
          </w:tcPr>
          <w:p w:rsidR="003452B9" w:rsidRPr="004742F9" w:rsidRDefault="003452B9" w:rsidP="006027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Проведение оперативного эпидемиологического анализа:</w:t>
            </w:r>
          </w:p>
          <w:p w:rsidR="003452B9" w:rsidRPr="004742F9" w:rsidRDefault="003452B9" w:rsidP="006027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- сбор и анализ заболеваемости населения Свердловской области острыми респираторными инфекциями и внебольничными пневмониями, оценка тенденций развития эпидемического процесса среди различных групп населения,</w:t>
            </w:r>
          </w:p>
          <w:p w:rsidR="003452B9" w:rsidRPr="004742F9" w:rsidRDefault="003452B9" w:rsidP="006027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- персонифицированная регистрация случаев острой респираторной инфекции у лиц, прибывших из КНР</w:t>
            </w:r>
          </w:p>
        </w:tc>
        <w:tc>
          <w:tcPr>
            <w:tcW w:w="1843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 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Ирбитский отдел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Оперативное выявление начала эпидемического неблагополучия по ОРВИ в муниципальном образовании </w:t>
            </w:r>
          </w:p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Оперативное выявление лиц из групп риска по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6945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Детальный (углубленный) сбор эпидемиологического анамнеза у лиц, обращающихся в медицинские организации с симптомами ОРВИ о факте пребывания в КНР за 2 недели до начала заболевания</w:t>
            </w:r>
          </w:p>
        </w:tc>
        <w:tc>
          <w:tcPr>
            <w:tcW w:w="1843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 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Оперативное выявление лиц, относящихся к группе </w:t>
            </w:r>
            <w:proofErr w:type="gramStart"/>
            <w:r w:rsidRPr="004742F9">
              <w:rPr>
                <w:rFonts w:ascii="Liberation Serif" w:hAnsi="Liberation Serif"/>
                <w:sz w:val="24"/>
                <w:szCs w:val="24"/>
              </w:rPr>
              <w:t>риска</w:t>
            </w:r>
            <w:proofErr w:type="gram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но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945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Оперативное информирование администрации муниципального образования город Ирбит, Правительства Свердловской области о санитарно-эпидемиологической обстановке на территории </w:t>
            </w: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образования, о выявлении (подозрении) случаев заболеваний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инфекцией, проводимых профилактических (противоэпидемических) мероприятиях</w:t>
            </w:r>
          </w:p>
        </w:tc>
        <w:tc>
          <w:tcPr>
            <w:tcW w:w="1843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Ирбитский отдел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</w:p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Оперативное информирование, администрации муниципального образования, </w:t>
            </w: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Правительства Свердловской области о санитарно-эпидемиологической обстановке на территории города, о выявлении (подозрении) случаев заболеваний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инфекцией, проводимых профилактических (противоэпидемических) мероприятиях</w:t>
            </w:r>
          </w:p>
        </w:tc>
      </w:tr>
      <w:tr w:rsidR="003452B9" w:rsidRPr="004742F9" w:rsidTr="0060275B">
        <w:trPr>
          <w:trHeight w:val="556"/>
        </w:trPr>
        <w:tc>
          <w:tcPr>
            <w:tcW w:w="15452" w:type="dxa"/>
            <w:gridSpan w:val="8"/>
            <w:vAlign w:val="center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1.2. Обеспечение готовности медицинских организаций к приему больных с новой </w:t>
            </w:r>
            <w:proofErr w:type="spellStart"/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t xml:space="preserve"> инфекцией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945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Подготовка медицинских работников по вопросам эпидемиологии, клиники, диагностики, лечения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 и мерам личной профилактики</w:t>
            </w:r>
          </w:p>
        </w:tc>
        <w:tc>
          <w:tcPr>
            <w:tcW w:w="1843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Оперативное выявление лиц, относящихся к группе риска по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945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Обеспечение готовности медицинских организаций к приему больных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инфекцией, включая наличие запаса необходимых расходных материалов для отбора проб для проведения лабораторных исследований, дезинфекционных средств, обладающих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вирулицидной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активностью, средств индивидуальной защиты, обеспечение специальным медицинским оборудованием, включая аппараты экстракорпоральной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оксигенации</w:t>
            </w:r>
            <w:proofErr w:type="spellEnd"/>
          </w:p>
        </w:tc>
        <w:tc>
          <w:tcPr>
            <w:tcW w:w="1843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Предотвращение внутрибольничного распространения инфекционных болезней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945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Создание в стационарах и поликлиниках необходимых запасов противовирусных и антибактериальных препаратов для лечения больных с клиникой новой корова вирусной инфекции и осложнениями (внебольничной пневмонией), дезинфицирующих средств и средств индивидуальной защиты медицинского персонала, их оперативное пополнение</w:t>
            </w:r>
          </w:p>
        </w:tc>
        <w:tc>
          <w:tcPr>
            <w:tcW w:w="1843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Создание условий для адекватной медицинской помощи больным с подозрением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коронавирусную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инфекцию</w:t>
            </w:r>
          </w:p>
        </w:tc>
      </w:tr>
    </w:tbl>
    <w:p w:rsidR="003452B9" w:rsidRDefault="003452B9" w:rsidP="003452B9"/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945"/>
        <w:gridCol w:w="1560"/>
        <w:gridCol w:w="141"/>
        <w:gridCol w:w="2127"/>
        <w:gridCol w:w="141"/>
        <w:gridCol w:w="3686"/>
      </w:tblGrid>
      <w:tr w:rsidR="003452B9" w:rsidRPr="004742F9" w:rsidTr="0060275B">
        <w:trPr>
          <w:trHeight w:val="521"/>
        </w:trPr>
        <w:tc>
          <w:tcPr>
            <w:tcW w:w="15452" w:type="dxa"/>
            <w:gridSpan w:val="7"/>
            <w:vAlign w:val="center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1.3. Профилактические мероприятия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Поддержание строгого дезинфекционного режима на транспортных узлах (железнодорожные и автовокзалы), местах массового скопления людей (в том числе на объектах торговли, в местах проведения театрально-зрелищных, развлекательных мероприятий)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Информирование подведомственных образовательных организаций об эпидемиологической обстановке в КНР и мире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Мониторинг за прибытием лиц, находившихся на территории КНР с указанием территории нахождения, количества лиц, периода нахождения, даты прибытия на территорию Российской Федерации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Своевременное выявление лиц, с подозрением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коронавирусную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инфекцию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Немедленное информирование Управление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 о лицах, организованных группах, прибывающих из КНР для организации профилактических противоэпидемических мероприятий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Своевременное выявление лиц, с подозрением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коронавирусную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инфекцию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Информирование юридических лиц индивидуальных предпринимателей, осуществляющих туроператорскую и турагентскую деятельности на территории Свердловской области об эпидемиологической ситуации в мире по заболеваемости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инфекцией, рисках инфицирования для жителей Свердловской области при выезде за рубеж, мерах личной профилактики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Ирбитский отдел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завоза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Системная работа по информированию населения о рисках инфицирования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инфекцией, мерах личной профилактики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до особого распоряжения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Ирбитский отдел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3452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завоза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Организовать мониторинг заболеваемости обучающихся дошкольных, школьных, учреждений среднего профессионального образования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ежедневно в период эпидемического сезона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СПО 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Организовать своевременное проведение профилактических и санитарно-противоэпидемических мероприятий в образовательных организациях и общежитиях, включая обеспечение масочного режима, утренних фильтров, проведения влажной уборки помещений, режима проветривания, дезинфекционных мероприятий (в том числе обеззараживания воздуха), введение витаминизации пищи в соответствии с санитарным законодательством.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в период эпидемического сезона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СПО 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Организовать </w:t>
            </w:r>
            <w:proofErr w:type="gramStart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контроль за</w:t>
            </w:r>
            <w:proofErr w:type="gramEnd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 обеспеченностью медицинскими кадрами и необходимым оборудованием (устройствами по обеззараживанию воздуха, дезинфекционными средствами, средствами индивидуальной защиты, термометрами) в образовательных организациях.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в период эпидемического сезона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СПО 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Обеспечить своевременное выявление и изоляцию детей и персонала с признаками острых респираторных инфекций в образовательных организациях.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в период эпидемического сезона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СПО 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autoSpaceDE w:val="0"/>
              <w:autoSpaceDN w:val="0"/>
              <w:adjustRightInd w:val="0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Своевременно в соответствии с предложениями </w:t>
            </w:r>
            <w:proofErr w:type="spellStart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ирбитского</w:t>
            </w:r>
            <w:proofErr w:type="spellEnd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 отделов Управления </w:t>
            </w:r>
            <w:proofErr w:type="spellStart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Роспотребнадзора</w:t>
            </w:r>
            <w:proofErr w:type="spellEnd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 по Свердловской области вводить комплекс дополнительных профилактических, санитарно-противоэпидемических, в том числе ограничительных,</w:t>
            </w:r>
            <w:proofErr w:type="gramStart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 ,</w:t>
            </w:r>
            <w:proofErr w:type="gramEnd"/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 xml:space="preserve"> образовательных учреждениях при проведении массовых мероприятий.</w:t>
            </w:r>
          </w:p>
        </w:tc>
        <w:tc>
          <w:tcPr>
            <w:tcW w:w="1701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постоянно,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 w:cs="LiberationSerif"/>
                <w:sz w:val="24"/>
                <w:szCs w:val="24"/>
              </w:rPr>
            </w:pPr>
            <w:r w:rsidRPr="004742F9">
              <w:rPr>
                <w:rFonts w:ascii="Liberation Serif" w:hAnsi="Liberation Serif" w:cs="LiberationSerif"/>
                <w:sz w:val="24"/>
                <w:szCs w:val="24"/>
              </w:rPr>
              <w:t>в период эпидемического сезона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Управление образованием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СПО 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  <w:tc>
          <w:tcPr>
            <w:tcW w:w="3686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rPr>
          <w:trHeight w:val="403"/>
        </w:trPr>
        <w:tc>
          <w:tcPr>
            <w:tcW w:w="15452" w:type="dxa"/>
            <w:gridSpan w:val="7"/>
            <w:vAlign w:val="center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742F9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1.4. Противоэпидемические мероприятия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Передача экстренного извещения в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ирбитский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филиал 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едерального </w:t>
            </w:r>
            <w:r w:rsidRPr="004742F9">
              <w:rPr>
                <w:rFonts w:ascii="Liberation Serif" w:hAnsi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юджетного </w:t>
            </w:r>
            <w:r w:rsidRPr="004742F9"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чреждения здравоохранения</w:t>
            </w: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«Центр гигиены и эпидемиологии Свердловской области» на случай выявления больных с респираторными симптомами, повышенной температурой тела и внебольничными пневмониями, прибывших из КНР за 14 дней до начала заболевания</w:t>
            </w:r>
          </w:p>
        </w:tc>
        <w:tc>
          <w:tcPr>
            <w:tcW w:w="1560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Своевременное выявление лиц, с подозрением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коронавирусную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инфекцию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Изоляция и госпитализация в бокс инфекционного стационара больных с респираторными симптомами, повышенной температурой тела и внебольничными пневмониями, прибывших из КНР за 14 дней до начала заболевания</w:t>
            </w:r>
          </w:p>
        </w:tc>
        <w:tc>
          <w:tcPr>
            <w:tcW w:w="1560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Своевременное выявление лиц, с подозрением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коронавирусную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инфекцию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Установление круга лиц, контактных с больным ОРВИ, пневмониями, прибывших из КНР за 14 дней до начала заболевания и установления за ними медицинского наблюдения</w:t>
            </w:r>
          </w:p>
        </w:tc>
        <w:tc>
          <w:tcPr>
            <w:tcW w:w="1560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Своевременное выявление лиц, с подозрением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коронавирусную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инфекцию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Изоляция, госпитализация н бокс инфекционного стационара лиц из числа контактных при выявлении признаков ОРВИ в течение 14 дней с момента окончания контакта с больным подозрительным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  <w:proofErr w:type="gramEnd"/>
          </w:p>
        </w:tc>
        <w:tc>
          <w:tcPr>
            <w:tcW w:w="1560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Проведение диагностики ОРВИ и вне больничных пневмоний, направление материала от больных с подозрением на новую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коронавирусную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инфекцию в ФБУН ГНЦ вирусологии и биотехнологии «Вектор»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60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  <w:tr w:rsidR="003452B9" w:rsidRPr="004742F9" w:rsidTr="0060275B">
        <w:tc>
          <w:tcPr>
            <w:tcW w:w="852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Представление в Управление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Роспотребнадзора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 списка лиц контактных по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 с указанием мест регистрации</w:t>
            </w:r>
          </w:p>
        </w:tc>
        <w:tc>
          <w:tcPr>
            <w:tcW w:w="1560" w:type="dxa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немедленно</w:t>
            </w:r>
          </w:p>
        </w:tc>
        <w:tc>
          <w:tcPr>
            <w:tcW w:w="2268" w:type="dxa"/>
            <w:gridSpan w:val="2"/>
          </w:tcPr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ЦГБ,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3452B9" w:rsidRPr="004742F9" w:rsidRDefault="003452B9" w:rsidP="006027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452B9" w:rsidRPr="004742F9" w:rsidRDefault="003452B9" w:rsidP="0060275B">
            <w:pPr>
              <w:rPr>
                <w:rFonts w:ascii="Liberation Serif" w:hAnsi="Liberation Serif"/>
                <w:sz w:val="24"/>
                <w:szCs w:val="24"/>
              </w:rPr>
            </w:pPr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Снижение рисков распространения новой </w:t>
            </w:r>
            <w:proofErr w:type="spellStart"/>
            <w:r w:rsidRPr="004742F9">
              <w:rPr>
                <w:rFonts w:ascii="Liberation Serif" w:hAnsi="Liberation Serif"/>
                <w:sz w:val="24"/>
                <w:szCs w:val="24"/>
              </w:rPr>
              <w:t>коронавирусной</w:t>
            </w:r>
            <w:proofErr w:type="spellEnd"/>
            <w:r w:rsidRPr="004742F9">
              <w:rPr>
                <w:rFonts w:ascii="Liberation Serif" w:hAnsi="Liberation Serif"/>
                <w:sz w:val="24"/>
                <w:szCs w:val="24"/>
              </w:rPr>
              <w:t xml:space="preserve"> инфекции</w:t>
            </w:r>
          </w:p>
        </w:tc>
      </w:tr>
    </w:tbl>
    <w:p w:rsidR="003452B9" w:rsidRDefault="003452B9" w:rsidP="003452B9">
      <w:pPr>
        <w:tabs>
          <w:tab w:val="left" w:pos="5580"/>
        </w:tabs>
        <w:spacing w:before="120"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4A5E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Список используемых сокращений:</w:t>
      </w:r>
    </w:p>
    <w:p w:rsidR="003452B9" w:rsidRPr="00954A5E" w:rsidRDefault="003452B9" w:rsidP="003452B9">
      <w:pPr>
        <w:tabs>
          <w:tab w:val="left" w:pos="5580"/>
        </w:tabs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Администрация – администрация Муниципального образования город Ирбит;</w:t>
      </w:r>
    </w:p>
    <w:p w:rsidR="003452B9" w:rsidRPr="00954A5E" w:rsidRDefault="003452B9" w:rsidP="003452B9">
      <w:pPr>
        <w:tabs>
          <w:tab w:val="left" w:pos="5580"/>
        </w:tabs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54A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ЦГБ – Государственное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автоном</w:t>
      </w:r>
      <w:r w:rsidRPr="00954A5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ное учреждение здравоохранения Свердловской области «</w:t>
      </w:r>
      <w:proofErr w:type="spellStart"/>
      <w:r w:rsidRPr="00954A5E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Ирбитская</w:t>
      </w:r>
      <w:proofErr w:type="spellEnd"/>
      <w:r w:rsidRPr="00954A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центральная городская больница»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3452B9" w:rsidRPr="00954A5E" w:rsidRDefault="003452B9" w:rsidP="003452B9">
      <w:pPr>
        <w:tabs>
          <w:tab w:val="left" w:pos="5580"/>
        </w:tabs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54A5E">
        <w:rPr>
          <w:rFonts w:ascii="Liberation Serif" w:eastAsia="Times New Roman" w:hAnsi="Liberation Serif" w:cs="Times New Roman"/>
          <w:sz w:val="24"/>
          <w:szCs w:val="24"/>
          <w:lang w:eastAsia="ru-RU"/>
        </w:rPr>
        <w:t>УО – Управление образованием Муниципального образования город Ирбит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3452B9" w:rsidRDefault="003452B9" w:rsidP="003452B9">
      <w:pPr>
        <w:spacing w:after="120" w:line="240" w:lineRule="auto"/>
        <w:jc w:val="both"/>
        <w:rPr>
          <w:rFonts w:ascii="Liberation Serif" w:hAnsi="Liberation Serif"/>
          <w:sz w:val="24"/>
          <w:szCs w:val="24"/>
        </w:rPr>
      </w:pPr>
      <w:r w:rsidRPr="004742F9">
        <w:rPr>
          <w:rFonts w:ascii="Liberation Serif" w:hAnsi="Liberation Serif"/>
          <w:sz w:val="24"/>
          <w:szCs w:val="24"/>
        </w:rPr>
        <w:t xml:space="preserve">Ирбитский отдел </w:t>
      </w:r>
      <w:proofErr w:type="spellStart"/>
      <w:r w:rsidRPr="004742F9"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>
        <w:rPr>
          <w:rFonts w:ascii="Liberation Serif" w:hAnsi="Liberation Serif"/>
          <w:sz w:val="24"/>
          <w:szCs w:val="24"/>
        </w:rPr>
        <w:t xml:space="preserve"> - т</w:t>
      </w:r>
      <w:r w:rsidRPr="00070131">
        <w:rPr>
          <w:rFonts w:ascii="Liberation Serif" w:hAnsi="Liberation Serif"/>
          <w:sz w:val="24"/>
          <w:szCs w:val="24"/>
        </w:rPr>
        <w:t xml:space="preserve">ерриториальный отдел Управления </w:t>
      </w:r>
      <w:proofErr w:type="spellStart"/>
      <w:r w:rsidRPr="00070131"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 w:rsidRPr="00070131">
        <w:rPr>
          <w:rFonts w:ascii="Liberation Serif" w:hAnsi="Liberation Serif"/>
          <w:sz w:val="24"/>
          <w:szCs w:val="24"/>
        </w:rPr>
        <w:t xml:space="preserve"> по Свердловской области в городе Ирбит, </w:t>
      </w:r>
      <w:proofErr w:type="spellStart"/>
      <w:r w:rsidRPr="00070131">
        <w:rPr>
          <w:rFonts w:ascii="Liberation Serif" w:hAnsi="Liberation Serif"/>
          <w:sz w:val="24"/>
          <w:szCs w:val="24"/>
        </w:rPr>
        <w:t>Ирбитском</w:t>
      </w:r>
      <w:proofErr w:type="spellEnd"/>
      <w:r w:rsidRPr="00070131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070131">
        <w:rPr>
          <w:rFonts w:ascii="Liberation Serif" w:hAnsi="Liberation Serif"/>
          <w:sz w:val="24"/>
          <w:szCs w:val="24"/>
        </w:rPr>
        <w:t>Слободо</w:t>
      </w:r>
      <w:proofErr w:type="spellEnd"/>
      <w:r w:rsidRPr="00070131">
        <w:rPr>
          <w:rFonts w:ascii="Liberation Serif" w:hAnsi="Liberation Serif"/>
          <w:sz w:val="24"/>
          <w:szCs w:val="24"/>
        </w:rPr>
        <w:t xml:space="preserve">-Туринском, Тавдинском, </w:t>
      </w:r>
      <w:proofErr w:type="spellStart"/>
      <w:r w:rsidRPr="00070131">
        <w:rPr>
          <w:rFonts w:ascii="Liberation Serif" w:hAnsi="Liberation Serif"/>
          <w:sz w:val="24"/>
          <w:szCs w:val="24"/>
        </w:rPr>
        <w:t>Таборинском</w:t>
      </w:r>
      <w:proofErr w:type="spellEnd"/>
      <w:r w:rsidRPr="00070131">
        <w:rPr>
          <w:rFonts w:ascii="Liberation Serif" w:hAnsi="Liberation Serif"/>
          <w:sz w:val="24"/>
          <w:szCs w:val="24"/>
        </w:rPr>
        <w:t xml:space="preserve"> и Туринском районах</w:t>
      </w:r>
      <w:r>
        <w:rPr>
          <w:rFonts w:ascii="Liberation Serif" w:hAnsi="Liberation Serif"/>
          <w:sz w:val="24"/>
          <w:szCs w:val="24"/>
        </w:rPr>
        <w:t>;</w:t>
      </w:r>
    </w:p>
    <w:p w:rsidR="003452B9" w:rsidRPr="004742F9" w:rsidRDefault="003452B9" w:rsidP="003452B9">
      <w:pPr>
        <w:spacing w:after="12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 - </w:t>
      </w:r>
      <w:r w:rsidRPr="00070131">
        <w:rPr>
          <w:rFonts w:ascii="Liberation Serif" w:hAnsi="Liberation Serif"/>
          <w:sz w:val="24"/>
          <w:szCs w:val="24"/>
        </w:rPr>
        <w:t>образовательные учреждения среднего профессионального образования</w:t>
      </w:r>
      <w:r>
        <w:rPr>
          <w:rFonts w:ascii="Liberation Serif" w:hAnsi="Liberation Serif"/>
          <w:sz w:val="24"/>
          <w:szCs w:val="24"/>
        </w:rPr>
        <w:t>, осуществляющие на территории Муниципального образования город Ирбит;</w:t>
      </w:r>
      <w:bookmarkStart w:id="0" w:name="_GoBack"/>
      <w:bookmarkEnd w:id="0"/>
    </w:p>
    <w:p w:rsidR="003452B9" w:rsidRDefault="003452B9" w:rsidP="003452B9">
      <w:pPr>
        <w:spacing w:after="120" w:line="240" w:lineRule="auto"/>
        <w:rPr>
          <w:rFonts w:ascii="Liberation Serif" w:hAnsi="Liberation Serif"/>
          <w:sz w:val="24"/>
          <w:szCs w:val="24"/>
        </w:rPr>
      </w:pPr>
      <w:r w:rsidRPr="004742F9">
        <w:rPr>
          <w:rFonts w:ascii="Liberation Serif" w:hAnsi="Liberation Serif"/>
          <w:sz w:val="24"/>
          <w:szCs w:val="24"/>
        </w:rPr>
        <w:t>КНР</w:t>
      </w:r>
      <w:r>
        <w:rPr>
          <w:rFonts w:ascii="Liberation Serif" w:hAnsi="Liberation Serif"/>
          <w:sz w:val="24"/>
          <w:szCs w:val="24"/>
        </w:rPr>
        <w:t xml:space="preserve"> – Китайская Народная Республика;</w:t>
      </w:r>
    </w:p>
    <w:p w:rsidR="003452B9" w:rsidRPr="005C0846" w:rsidRDefault="003452B9" w:rsidP="003452B9">
      <w:pPr>
        <w:spacing w:after="120" w:line="240" w:lineRule="auto"/>
        <w:rPr>
          <w:rFonts w:ascii="Liberation Serif" w:hAnsi="Liberation Serif"/>
          <w:sz w:val="24"/>
          <w:szCs w:val="24"/>
        </w:rPr>
      </w:pPr>
      <w:r w:rsidRPr="005C0846">
        <w:rPr>
          <w:rFonts w:ascii="Liberation Serif" w:hAnsi="Liberation Serif"/>
          <w:sz w:val="24"/>
          <w:szCs w:val="24"/>
        </w:rPr>
        <w:t>ОРВИ – острые респираторные вирусные инфекции;</w:t>
      </w:r>
    </w:p>
    <w:p w:rsidR="003452B9" w:rsidRPr="005C0846" w:rsidRDefault="003452B9" w:rsidP="003452B9">
      <w:pPr>
        <w:spacing w:after="120" w:line="240" w:lineRule="auto"/>
        <w:rPr>
          <w:rFonts w:ascii="Liberation Serif" w:hAnsi="Liberation Serif"/>
          <w:sz w:val="24"/>
          <w:szCs w:val="24"/>
        </w:rPr>
      </w:pPr>
      <w:r w:rsidRPr="005C0846">
        <w:rPr>
          <w:rFonts w:ascii="Liberation Serif" w:hAnsi="Liberation Serif"/>
          <w:sz w:val="24"/>
          <w:szCs w:val="24"/>
        </w:rPr>
        <w:t>ФБУН ГНЦ - Федеральное бюджетное учреждение науки Государственный научный центр.</w:t>
      </w:r>
    </w:p>
    <w:p w:rsidR="00D60BEA" w:rsidRDefault="00D60BEA" w:rsidP="000573E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60BEA" w:rsidSect="003452B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042"/>
    <w:multiLevelType w:val="hybridMultilevel"/>
    <w:tmpl w:val="8FC04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A"/>
    <w:rsid w:val="000573EC"/>
    <w:rsid w:val="000C3E42"/>
    <w:rsid w:val="002C3470"/>
    <w:rsid w:val="003452B9"/>
    <w:rsid w:val="004A1035"/>
    <w:rsid w:val="00567B18"/>
    <w:rsid w:val="007309F6"/>
    <w:rsid w:val="00841685"/>
    <w:rsid w:val="00870F3A"/>
    <w:rsid w:val="008C3605"/>
    <w:rsid w:val="00910AF7"/>
    <w:rsid w:val="009F0FB4"/>
    <w:rsid w:val="00C54E26"/>
    <w:rsid w:val="00C736EE"/>
    <w:rsid w:val="00D60BEA"/>
    <w:rsid w:val="00D67D9E"/>
    <w:rsid w:val="00F27719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73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5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4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573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5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7</cp:revision>
  <cp:lastPrinted>2020-03-12T04:24:00Z</cp:lastPrinted>
  <dcterms:created xsi:type="dcterms:W3CDTF">2019-05-22T11:28:00Z</dcterms:created>
  <dcterms:modified xsi:type="dcterms:W3CDTF">2020-03-13T04:48:00Z</dcterms:modified>
</cp:coreProperties>
</file>