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FF" w:rsidRPr="005256FF" w:rsidRDefault="005256FF" w:rsidP="005256FF">
      <w:pPr>
        <w:pStyle w:val="a3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5256FF">
        <w:rPr>
          <w:b/>
          <w:sz w:val="28"/>
          <w:szCs w:val="28"/>
          <w:shd w:val="clear" w:color="auto" w:fill="FFFFFF"/>
        </w:rPr>
        <w:t xml:space="preserve">Срок уплаты административных штрафов для субъектов малого и среднего предпринимательства увеличен до 180 дней </w:t>
      </w:r>
    </w:p>
    <w:p w:rsidR="005256FF" w:rsidRDefault="005256FF" w:rsidP="005256FF">
      <w:pPr>
        <w:pStyle w:val="a3"/>
        <w:ind w:firstLine="708"/>
        <w:contextualSpacing/>
        <w:jc w:val="both"/>
      </w:pPr>
      <w:r>
        <w:rPr>
          <w:sz w:val="28"/>
          <w:szCs w:val="28"/>
          <w:shd w:val="clear" w:color="auto" w:fill="FFFFFF"/>
        </w:rPr>
        <w:t xml:space="preserve">В целях принятия мер, направленных на обеспечение устойчивого развития экономики и предотвращения последствий распространения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инфекции, с 8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shd w:val="clear" w:color="auto" w:fill="FFFFFF"/>
          </w:rPr>
          <w:t>2020 г</w:t>
        </w:r>
      </w:smartTag>
      <w:r>
        <w:rPr>
          <w:sz w:val="28"/>
          <w:szCs w:val="28"/>
          <w:shd w:val="clear" w:color="auto" w:fill="FFFFFF"/>
        </w:rPr>
        <w:t xml:space="preserve">. был увеличен срок для уплаты в полном размере административных штрафов, наложенных на субъектов малого и среднего предпринимательства, то есть на юридических лиц и индивидуальных предпринимателей, на руководителей и на иных работников юридического лица, совершивших административные правонарушения в связи с выполнением организационно-распорядительных или административно-хозяйственных функций (Федеральный закон от 08.06.2020 № 166-ФЗ).  </w:t>
      </w:r>
    </w:p>
    <w:p w:rsidR="005256FF" w:rsidRDefault="005256FF" w:rsidP="005256FF">
      <w:pPr>
        <w:pStyle w:val="a3"/>
        <w:ind w:firstLine="708"/>
        <w:contextualSpacing/>
        <w:jc w:val="both"/>
      </w:pPr>
      <w:r>
        <w:rPr>
          <w:sz w:val="28"/>
          <w:szCs w:val="28"/>
          <w:shd w:val="clear" w:color="auto" w:fill="FFFFFF"/>
        </w:rPr>
        <w:t>Максимальный срок, в который должны оплатить штрафы указанные лица увеличен с 60 до 180 дней 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 (ч.1 ст.32.2. КоАП РФ).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Следует помнить, что данная норма будет применяться только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shd w:val="clear" w:color="auto" w:fill="FFFFFF"/>
          </w:rPr>
          <w:t>2020 г</w:t>
        </w:r>
      </w:smartTag>
      <w:r>
        <w:rPr>
          <w:sz w:val="28"/>
          <w:szCs w:val="28"/>
          <w:shd w:val="clear" w:color="auto" w:fill="FFFFFF"/>
        </w:rPr>
        <w:t xml:space="preserve">. </w:t>
      </w:r>
    </w:p>
    <w:p w:rsidR="005256FF" w:rsidRDefault="005256FF" w:rsidP="005256FF">
      <w:pPr>
        <w:pStyle w:val="a3"/>
        <w:ind w:firstLine="708"/>
        <w:contextualSpacing/>
        <w:jc w:val="both"/>
      </w:pPr>
      <w:r>
        <w:rPr>
          <w:sz w:val="28"/>
          <w:szCs w:val="28"/>
          <w:shd w:val="clear" w:color="auto" w:fill="FFFFFF"/>
        </w:rPr>
        <w:t>Помимо этого, установлены правонарушения, при совершении которых на указанных лиц продление периода уплаты штрафов не распространяются. В частности, это касается нарушений в области санитарно-эпидемиологического благополучия населения, безопасности дорожного движения, оборота алкогольной продукции, уклонения от исполнения административного наказания и других правонарушений, предусмотренных названным законом.</w:t>
      </w:r>
      <w:bookmarkStart w:id="0" w:name="_GoBack"/>
      <w:bookmarkEnd w:id="0"/>
    </w:p>
    <w:p w:rsidR="003E51FB" w:rsidRDefault="003E51FB" w:rsidP="005256FF">
      <w:pPr>
        <w:pStyle w:val="a3"/>
        <w:contextualSpacing/>
        <w:jc w:val="both"/>
      </w:pPr>
    </w:p>
    <w:p w:rsidR="004A59C9" w:rsidRDefault="004A59C9">
      <w:pPr>
        <w:contextualSpacing/>
      </w:pPr>
    </w:p>
    <w:sectPr w:rsidR="004A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342557"/>
    <w:rsid w:val="003A4EB0"/>
    <w:rsid w:val="003E51FB"/>
    <w:rsid w:val="004A59C9"/>
    <w:rsid w:val="005256FF"/>
    <w:rsid w:val="005361DB"/>
    <w:rsid w:val="00981C74"/>
    <w:rsid w:val="00B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DEC1F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6</cp:revision>
  <cp:lastPrinted>2020-07-08T10:57:00Z</cp:lastPrinted>
  <dcterms:created xsi:type="dcterms:W3CDTF">2020-05-20T09:32:00Z</dcterms:created>
  <dcterms:modified xsi:type="dcterms:W3CDTF">2020-07-08T10:57:00Z</dcterms:modified>
</cp:coreProperties>
</file>