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F6" w:rsidRPr="00346F1C" w:rsidRDefault="005851F6" w:rsidP="005851F6">
      <w:pPr>
        <w:pStyle w:val="2"/>
        <w:spacing w:before="0" w:beforeAutospacing="0" w:after="0" w:afterAutospacing="0"/>
        <w:ind w:firstLine="902"/>
        <w:contextualSpacing/>
        <w:jc w:val="both"/>
        <w:rPr>
          <w:bCs w:val="0"/>
          <w:spacing w:val="4"/>
          <w:sz w:val="26"/>
          <w:szCs w:val="26"/>
        </w:rPr>
      </w:pPr>
      <w:r w:rsidRPr="00346F1C">
        <w:rPr>
          <w:bCs w:val="0"/>
          <w:spacing w:val="4"/>
          <w:sz w:val="26"/>
          <w:szCs w:val="26"/>
        </w:rPr>
        <w:t>Ирбитская межрайонная прокуратура разъясняет: «Ответственность за неправомерный доступ к компьютерной информации»</w:t>
      </w:r>
    </w:p>
    <w:p w:rsidR="005851F6" w:rsidRPr="00346F1C" w:rsidRDefault="005851F6" w:rsidP="005851F6">
      <w:pPr>
        <w:pStyle w:val="a3"/>
        <w:spacing w:before="0" w:beforeAutospacing="0" w:after="0" w:afterAutospacing="0"/>
        <w:ind w:firstLine="902"/>
        <w:contextualSpacing/>
        <w:jc w:val="both"/>
        <w:rPr>
          <w:spacing w:val="4"/>
          <w:sz w:val="26"/>
          <w:szCs w:val="26"/>
        </w:rPr>
      </w:pPr>
    </w:p>
    <w:p w:rsidR="005851F6" w:rsidRPr="00346F1C" w:rsidRDefault="005851F6" w:rsidP="005851F6">
      <w:pPr>
        <w:pStyle w:val="a3"/>
        <w:spacing w:before="0" w:beforeAutospacing="0" w:after="0" w:afterAutospacing="0"/>
        <w:ind w:firstLine="902"/>
        <w:contextualSpacing/>
        <w:jc w:val="both"/>
        <w:rPr>
          <w:spacing w:val="4"/>
          <w:sz w:val="26"/>
          <w:szCs w:val="26"/>
        </w:rPr>
      </w:pPr>
    </w:p>
    <w:p w:rsidR="005851F6" w:rsidRPr="00346F1C" w:rsidRDefault="005851F6" w:rsidP="005851F6">
      <w:pPr>
        <w:pStyle w:val="a3"/>
        <w:spacing w:before="0" w:beforeAutospacing="0" w:after="0" w:afterAutospacing="0"/>
        <w:ind w:firstLine="851"/>
        <w:contextualSpacing/>
        <w:jc w:val="both"/>
        <w:rPr>
          <w:spacing w:val="4"/>
          <w:sz w:val="26"/>
          <w:szCs w:val="26"/>
        </w:rPr>
      </w:pPr>
      <w:r w:rsidRPr="00346F1C">
        <w:rPr>
          <w:spacing w:val="4"/>
          <w:sz w:val="26"/>
          <w:szCs w:val="26"/>
        </w:rPr>
        <w:t>Статьёй 272 Уголовного кодекса Российской Федерации (далее - УК РФ) предусмотрена уголовная ответственность за неправомерный доступ к охраняемой законом компьютерной информации.</w:t>
      </w:r>
    </w:p>
    <w:p w:rsidR="005851F6" w:rsidRPr="00346F1C" w:rsidRDefault="005851F6" w:rsidP="005851F6">
      <w:pPr>
        <w:pStyle w:val="a3"/>
        <w:spacing w:before="0" w:beforeAutospacing="0" w:after="0" w:afterAutospacing="0"/>
        <w:ind w:firstLine="851"/>
        <w:contextualSpacing/>
        <w:jc w:val="both"/>
        <w:rPr>
          <w:spacing w:val="4"/>
          <w:sz w:val="26"/>
          <w:szCs w:val="26"/>
        </w:rPr>
      </w:pPr>
      <w:r w:rsidRPr="00346F1C">
        <w:rPr>
          <w:spacing w:val="4"/>
          <w:sz w:val="26"/>
          <w:szCs w:val="26"/>
        </w:rPr>
        <w:t>В соответствии с ч.1 ст. 272 УК РФ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является уголовно-наказуемым деянием, за совершение которого предусмотрена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851F6" w:rsidRPr="00346F1C" w:rsidRDefault="005851F6" w:rsidP="005851F6">
      <w:pPr>
        <w:pStyle w:val="a3"/>
        <w:spacing w:before="0" w:beforeAutospacing="0" w:after="0" w:afterAutospacing="0"/>
        <w:ind w:firstLine="851"/>
        <w:contextualSpacing/>
        <w:jc w:val="both"/>
        <w:rPr>
          <w:spacing w:val="4"/>
          <w:sz w:val="26"/>
          <w:szCs w:val="26"/>
        </w:rPr>
      </w:pPr>
      <w:r w:rsidRPr="00346F1C">
        <w:rPr>
          <w:spacing w:val="4"/>
          <w:sz w:val="26"/>
          <w:szCs w:val="26"/>
        </w:rPr>
        <w:t>В соответствии с Федеральным законом от 27.07.2006 N 149-ФЗ «Об информации, информационных технологиях и о защите информации» информация определяется как сведения (сообщения, данные) независимо от формы их предоставления. Компьютерная информация (один из видов информации) определяется как информация на машинном носителе, в электронно-вычислительной машине, системе ЭВМ или их сети.</w:t>
      </w:r>
    </w:p>
    <w:p w:rsidR="005851F6" w:rsidRPr="00346F1C" w:rsidRDefault="005851F6" w:rsidP="005851F6">
      <w:pPr>
        <w:pStyle w:val="a3"/>
        <w:spacing w:before="0" w:beforeAutospacing="0" w:after="0" w:afterAutospacing="0"/>
        <w:ind w:firstLine="851"/>
        <w:contextualSpacing/>
        <w:jc w:val="both"/>
        <w:rPr>
          <w:spacing w:val="4"/>
          <w:sz w:val="26"/>
          <w:szCs w:val="26"/>
        </w:rPr>
      </w:pPr>
      <w:r w:rsidRPr="00346F1C">
        <w:rPr>
          <w:spacing w:val="4"/>
          <w:sz w:val="26"/>
          <w:szCs w:val="26"/>
        </w:rPr>
        <w:t>Под неправомерным доступом к охраняемой законом компьютерной информации понимается получение возможности ознакомиться и (или) воспользоваться компьютерной информацией, путем проникновения в компьютерную систему с использованием специальных технических или программных средств или посредством социальной инженерии, фишинга, брутфорса и т.п.</w:t>
      </w:r>
    </w:p>
    <w:p w:rsidR="005851F6" w:rsidRPr="00346F1C" w:rsidRDefault="005851F6" w:rsidP="005851F6">
      <w:pPr>
        <w:pStyle w:val="a3"/>
        <w:spacing w:before="0" w:beforeAutospacing="0" w:after="0" w:afterAutospacing="0"/>
        <w:ind w:firstLine="851"/>
        <w:contextualSpacing/>
        <w:jc w:val="both"/>
        <w:rPr>
          <w:spacing w:val="4"/>
          <w:sz w:val="26"/>
          <w:szCs w:val="26"/>
        </w:rPr>
      </w:pPr>
      <w:r w:rsidRPr="00346F1C">
        <w:rPr>
          <w:spacing w:val="4"/>
          <w:sz w:val="26"/>
          <w:szCs w:val="26"/>
        </w:rPr>
        <w:t>Неправомерным признается доступ к компьютерной информации лица, не обладающего правами на получение и работу с данной информацией либо компьютерной системой, в отношении которых приняты специальные меры защиты, ограничивающие круг лиц, имеющих к ней доступ.</w:t>
      </w:r>
    </w:p>
    <w:p w:rsidR="005851F6" w:rsidRPr="00346F1C" w:rsidRDefault="005851F6" w:rsidP="005851F6">
      <w:pPr>
        <w:ind w:firstLine="902"/>
        <w:contextualSpacing/>
        <w:rPr>
          <w:sz w:val="26"/>
          <w:szCs w:val="26"/>
        </w:rPr>
      </w:pPr>
    </w:p>
    <w:p w:rsidR="005851F6" w:rsidRPr="00346F1C" w:rsidRDefault="005851F6" w:rsidP="005851F6">
      <w:pPr>
        <w:ind w:firstLine="902"/>
        <w:contextualSpacing/>
        <w:rPr>
          <w:sz w:val="26"/>
          <w:szCs w:val="26"/>
        </w:rPr>
      </w:pPr>
    </w:p>
    <w:p w:rsidR="005851F6" w:rsidRPr="00346F1C" w:rsidRDefault="005851F6" w:rsidP="005851F6">
      <w:pPr>
        <w:ind w:firstLine="902"/>
        <w:contextualSpacing/>
        <w:jc w:val="right"/>
        <w:rPr>
          <w:sz w:val="26"/>
          <w:szCs w:val="26"/>
        </w:rPr>
      </w:pPr>
      <w:r w:rsidRPr="00346F1C">
        <w:rPr>
          <w:sz w:val="26"/>
          <w:szCs w:val="26"/>
        </w:rPr>
        <w:t>Старший помощник Ирбитского межрайонного прокурора</w:t>
      </w:r>
    </w:p>
    <w:p w:rsidR="005851F6" w:rsidRPr="00346F1C" w:rsidRDefault="005851F6" w:rsidP="005851F6">
      <w:pPr>
        <w:ind w:firstLine="902"/>
        <w:contextualSpacing/>
        <w:jc w:val="right"/>
        <w:rPr>
          <w:sz w:val="26"/>
          <w:szCs w:val="26"/>
        </w:rPr>
      </w:pPr>
      <w:r w:rsidRPr="00346F1C">
        <w:rPr>
          <w:sz w:val="26"/>
          <w:szCs w:val="26"/>
        </w:rPr>
        <w:t>Илья Кулиш</w:t>
      </w:r>
    </w:p>
    <w:p w:rsidR="00CB58E5" w:rsidRDefault="00CB58E5">
      <w:bookmarkStart w:id="0" w:name="_GoBack"/>
      <w:bookmarkEnd w:id="0"/>
    </w:p>
    <w:sectPr w:rsidR="00CB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46"/>
    <w:rsid w:val="001E7D46"/>
    <w:rsid w:val="005851F6"/>
    <w:rsid w:val="00CB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A7F7E-A9D8-4D83-93A5-52D134FF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1F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851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51F6"/>
    <w:rPr>
      <w:rFonts w:ascii="Times New Roman" w:eastAsia="Times New Roman" w:hAnsi="Times New Roman" w:cs="Times New Roman"/>
      <w:b/>
      <w:bCs/>
      <w:sz w:val="36"/>
      <w:szCs w:val="36"/>
      <w:lang w:eastAsia="ru-RU"/>
    </w:rPr>
  </w:style>
  <w:style w:type="paragraph" w:styleId="a3">
    <w:name w:val="Normal (Web)"/>
    <w:basedOn w:val="a"/>
    <w:rsid w:val="00585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2</cp:revision>
  <dcterms:created xsi:type="dcterms:W3CDTF">2020-12-14T06:34:00Z</dcterms:created>
  <dcterms:modified xsi:type="dcterms:W3CDTF">2020-12-14T06:34:00Z</dcterms:modified>
</cp:coreProperties>
</file>