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2F" w:rsidRPr="000D1A07" w:rsidRDefault="001F5D2F" w:rsidP="001F5D2F">
      <w:pPr>
        <w:widowControl w:val="0"/>
        <w:shd w:val="clear" w:color="auto" w:fill="FFFFFF"/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0D1A07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 порядке перерасчета платы за коммунальные услуги, предоставленные некачественно или с перерывами</w:t>
      </w:r>
    </w:p>
    <w:p w:rsidR="001F5D2F" w:rsidRDefault="001F5D2F" w:rsidP="001F5D2F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1F5D2F" w:rsidRPr="000D1A07" w:rsidRDefault="001F5D2F" w:rsidP="001F5D2F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0D1A07">
        <w:rPr>
          <w:color w:val="333333"/>
          <w:sz w:val="28"/>
          <w:szCs w:val="28"/>
        </w:rPr>
        <w:t>Федеральным законом от 27.10.2020 № 351-ФЗ внесены изменения в статьи 157 и 157.2 Жилищного кодекса Российской Федерации в части регулирования порядка изменения размера платы за коммунальные услуги, предоставленные с нарушением установленных требований.</w:t>
      </w:r>
    </w:p>
    <w:p w:rsidR="001F5D2F" w:rsidRPr="000D1A07" w:rsidRDefault="001F5D2F" w:rsidP="001F5D2F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 xml:space="preserve">В соответствии с внесенными изменениями размер платы за коммунальные услуги осуществляется организацией, осуществляющей управление многоквартирным домом, независимо от организационно-правовой формы, а также </w:t>
      </w:r>
      <w:proofErr w:type="spellStart"/>
      <w:r w:rsidRPr="000D1A07">
        <w:rPr>
          <w:color w:val="333333"/>
          <w:sz w:val="28"/>
          <w:szCs w:val="28"/>
        </w:rPr>
        <w:t>ресурсоснабжающей</w:t>
      </w:r>
      <w:proofErr w:type="spellEnd"/>
      <w:r w:rsidRPr="000D1A07">
        <w:rPr>
          <w:color w:val="333333"/>
          <w:sz w:val="28"/>
          <w:szCs w:val="28"/>
        </w:rPr>
        <w:t xml:space="preserve"> организацией или региональным оператором по обращению с твердыми коммунальными отходами в порядке, установленном разделом IX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354.</w:t>
      </w:r>
    </w:p>
    <w:p w:rsidR="001F5D2F" w:rsidRPr="000D1A07" w:rsidRDefault="001F5D2F" w:rsidP="001F5D2F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 xml:space="preserve">При непосредственном управлении многоквартирным домом собственниками помещений изменение размера платы за коммунальные услуги производит </w:t>
      </w:r>
      <w:proofErr w:type="spellStart"/>
      <w:r w:rsidRPr="000D1A07">
        <w:rPr>
          <w:color w:val="333333"/>
          <w:sz w:val="28"/>
          <w:szCs w:val="28"/>
        </w:rPr>
        <w:t>ресурсоснабжающая</w:t>
      </w:r>
      <w:proofErr w:type="spellEnd"/>
      <w:r w:rsidRPr="000D1A07">
        <w:rPr>
          <w:color w:val="333333"/>
          <w:sz w:val="28"/>
          <w:szCs w:val="28"/>
        </w:rPr>
        <w:t xml:space="preserve"> организация, если нарушения произошли до границ общего имущества в многоквартирном доме и границ внешних сетей инженерно-технического обеспечения данного дома.</w:t>
      </w:r>
    </w:p>
    <w:p w:rsidR="001F5D2F" w:rsidRPr="000D1A07" w:rsidRDefault="001F5D2F" w:rsidP="001F5D2F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Таким образом, сделать перерасчет при некачественном оказании коммунальных услуг должна сделать управляющая организация, ТСЖ, жилищный кооператив.</w:t>
      </w:r>
    </w:p>
    <w:p w:rsidR="001F5D2F" w:rsidRPr="000D1A07" w:rsidRDefault="001F5D2F" w:rsidP="001F5D2F">
      <w:pPr>
        <w:pStyle w:val="a3"/>
        <w:widowControl w:val="0"/>
        <w:shd w:val="clear" w:color="auto" w:fill="FFFFFF"/>
        <w:suppressAutoHyphens/>
        <w:spacing w:before="0" w:beforeAutospacing="0" w:after="0" w:after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0D1A07">
        <w:rPr>
          <w:color w:val="333333"/>
          <w:sz w:val="28"/>
          <w:szCs w:val="28"/>
        </w:rPr>
        <w:t>Помимо этого, исключена обязанность лиц, виновных в нарушении непрерывности предоставления и (или) качества коммунальных услуг, уплатить потребителю штраф.</w:t>
      </w: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DA1CC5" w:rsidRDefault="00DB349C" w:rsidP="00DB349C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DA1CC5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1F5D2F"/>
    <w:rsid w:val="007802AB"/>
    <w:rsid w:val="00DB349C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C171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5</cp:revision>
  <dcterms:created xsi:type="dcterms:W3CDTF">2020-10-26T07:37:00Z</dcterms:created>
  <dcterms:modified xsi:type="dcterms:W3CDTF">2021-01-26T07:44:00Z</dcterms:modified>
</cp:coreProperties>
</file>