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C9" w:rsidRPr="007F5AC9" w:rsidRDefault="007F5AC9" w:rsidP="007F5AC9">
      <w:pPr>
        <w:widowControl w:val="0"/>
        <w:shd w:val="clear" w:color="auto" w:fill="FFFFFF"/>
        <w:suppressAutoHyphens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 w:rsidRPr="007F5AC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изменениях законодательства в сфере ограничения потребления никотинсодержащей продукции</w:t>
      </w:r>
    </w:p>
    <w:bookmarkEnd w:id="0"/>
    <w:p w:rsidR="007F5AC9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F5AC9" w:rsidRPr="00800011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00011">
        <w:rPr>
          <w:color w:val="000000"/>
          <w:sz w:val="28"/>
          <w:szCs w:val="28"/>
          <w:shd w:val="clear" w:color="auto" w:fill="FFFFFF"/>
        </w:rPr>
        <w:t>Вступили в силу ряд новых положений Федерального закона от 31.07.2020 N 303-ФЗ "О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продукции" (далее -Закон).</w:t>
      </w:r>
    </w:p>
    <w:p w:rsidR="007F5AC9" w:rsidRPr="00800011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00011">
        <w:rPr>
          <w:color w:val="333333"/>
          <w:sz w:val="28"/>
          <w:szCs w:val="28"/>
          <w:shd w:val="clear" w:color="auto" w:fill="FFFFFF"/>
        </w:rPr>
        <w:t>Так, вводится запрет на демонстрацию процессов потребления никотинсодержащей продукции в рекламе, а также на рекламу такой продукции и устройств, к примеру, кальянов, для потребления никотинсодержащей продукции.</w:t>
      </w:r>
    </w:p>
    <w:p w:rsidR="007F5AC9" w:rsidRPr="00800011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00011">
        <w:rPr>
          <w:color w:val="333333"/>
          <w:sz w:val="28"/>
          <w:szCs w:val="28"/>
          <w:shd w:val="clear" w:color="auto" w:fill="FFFFFF"/>
        </w:rPr>
        <w:t>Запрещается розничная торговля никотином (в том числе полученным путем синтеза) или его производными, включая соли никотина, а также никотинсодержащей жидкостью и раствором никотина (например, жидкостями для электронных средств доставки никотина), если концентрация никотина в них или растворе никотина превышает 20 мг/мл.</w:t>
      </w:r>
    </w:p>
    <w:p w:rsidR="007F5AC9" w:rsidRPr="00800011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00011">
        <w:rPr>
          <w:color w:val="333333"/>
          <w:sz w:val="28"/>
          <w:szCs w:val="28"/>
          <w:shd w:val="clear" w:color="auto" w:fill="FFFFFF"/>
        </w:rPr>
        <w:t>Аналогичным образом ценовые и налоговые меры, направленные на сокращение спроса на табачные изделия, запрет рекламы и стимулирования продажи табака, установленные торговые ограничения распространены и на никотинсодержащую продукцию.</w:t>
      </w:r>
    </w:p>
    <w:p w:rsidR="007F5AC9" w:rsidRPr="00800011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00011">
        <w:rPr>
          <w:color w:val="333333"/>
          <w:sz w:val="28"/>
          <w:szCs w:val="28"/>
          <w:shd w:val="clear" w:color="auto" w:fill="FFFFFF"/>
        </w:rPr>
        <w:t>В связи с вводимыми ограничениями и запретами внесены изменения в соответствующие статьи Кодекса Российской Федерации об административных правонарушениях, согласно которым наступает ответственность не только за нарушения в сфере оборота табака, но и теперь в сфере оборота никотинсодержащей продукции и устройств для её потребления.</w:t>
      </w:r>
    </w:p>
    <w:p w:rsidR="007F5AC9" w:rsidRPr="00800011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00011">
        <w:rPr>
          <w:color w:val="333333"/>
          <w:sz w:val="28"/>
          <w:szCs w:val="28"/>
          <w:shd w:val="clear" w:color="auto" w:fill="FFFFFF"/>
        </w:rPr>
        <w:t>Так, к примеру, за нарушение установленного федеральным законом запрета курения табака, потребления никотинсодержащей продукции или использования кальянов на детских площадках виновному грозит привлечение к ответственности по части 2 статьи 6.24 КоАП РФ с назначением наказания в виде штрафа в размере до 3 тысяч рублей.</w:t>
      </w:r>
    </w:p>
    <w:p w:rsidR="007F5AC9" w:rsidRPr="00800011" w:rsidRDefault="007F5AC9" w:rsidP="007F5AC9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00011">
        <w:rPr>
          <w:color w:val="333333"/>
          <w:sz w:val="28"/>
          <w:szCs w:val="28"/>
          <w:shd w:val="clear" w:color="auto" w:fill="FFFFFF"/>
        </w:rPr>
        <w:t>Изменения вступили в силу 28.01.2021.</w:t>
      </w:r>
    </w:p>
    <w:p w:rsidR="00DB349C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F5AC9" w:rsidRPr="00814C07" w:rsidRDefault="007F5AC9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F5D2F"/>
    <w:rsid w:val="007802AB"/>
    <w:rsid w:val="007F5AC9"/>
    <w:rsid w:val="00814C07"/>
    <w:rsid w:val="00DB349C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1718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814C07"/>
  </w:style>
  <w:style w:type="character" w:customStyle="1" w:styleId="feeds-pagenavigationtooltip">
    <w:name w:val="feeds-page__navigation_tooltip"/>
    <w:basedOn w:val="a0"/>
    <w:rsid w:val="00814C07"/>
  </w:style>
  <w:style w:type="character" w:customStyle="1" w:styleId="feeds-pagenavigationiconis-share">
    <w:name w:val="feeds-page__navigation_icon is-share"/>
    <w:basedOn w:val="a0"/>
    <w:rsid w:val="0081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8</cp:revision>
  <dcterms:created xsi:type="dcterms:W3CDTF">2020-10-26T07:37:00Z</dcterms:created>
  <dcterms:modified xsi:type="dcterms:W3CDTF">2021-04-08T07:47:00Z</dcterms:modified>
</cp:coreProperties>
</file>