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E183" w14:textId="77777777" w:rsidR="00494F9B" w:rsidRDefault="00494F9B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EBA5" w14:textId="77777777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6F83E28" w14:textId="0C756438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1EE53540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388E1F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7A369E35" w:rsidR="00C63A38" w:rsidRPr="008B4765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EA622B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04BD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5B3959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8B4765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августа</w:t>
      </w:r>
      <w:r w:rsidR="0023235F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B3959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23235F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63A38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804BDD">
        <w:rPr>
          <w:rFonts w:ascii="Liberation Serif" w:eastAsia="Times New Roman" w:hAnsi="Liberation Serif" w:cs="Liberation Serif"/>
          <w:sz w:val="28"/>
          <w:szCs w:val="28"/>
          <w:lang w:eastAsia="ru-RU"/>
        </w:rPr>
        <w:t>1246</w:t>
      </w:r>
      <w:r w:rsidR="00EA622B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335426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  <w:r w:rsidR="00C63A38"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5F5D06B" w14:textId="77777777" w:rsidR="00C63A38" w:rsidRPr="008B4765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47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12494CB9" w14:textId="77777777" w:rsidR="00C63A38" w:rsidRPr="00386CAD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5BFBA2" w14:textId="77777777" w:rsidR="00A74D7F" w:rsidRPr="00386CAD" w:rsidRDefault="00A74D7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22E191" w14:textId="77777777" w:rsidR="008B4765" w:rsidRPr="008B4765" w:rsidRDefault="008B4765" w:rsidP="008B476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B476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проведении смотра–конкурса на звание «Лучший руководитель органа уполномоченного на решение задач в области гражданской обороны объекта экономики в Свердловской области»</w:t>
      </w:r>
    </w:p>
    <w:p w14:paraId="48341E30" w14:textId="77777777" w:rsidR="008B4765" w:rsidRPr="00783BAC" w:rsidRDefault="008B4765" w:rsidP="008B4765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276FF37" w14:textId="77777777" w:rsidR="008B4765" w:rsidRPr="00783BAC" w:rsidRDefault="008B4765" w:rsidP="008B4765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A29AA68" w14:textId="026BAF98" w:rsidR="008B4765" w:rsidRDefault="008B4765" w:rsidP="008B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пунктом 408 подраздела 12 раздела IV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плана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основных мероприятий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Главного управления Министерства по чрезвычайным ситуациям России по Свердловской области на 2021 год, приказа </w:t>
      </w:r>
      <w:r w:rsidRPr="00B92B0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Главного управления Министерства по чрезвычайным ситуациям России по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>28.07.2021 № 953 «О проведении ежегодного смотра-конк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урса на звание </w:t>
      </w:r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«Лучший руководитель органа уполномоченного на решение задач в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гражданской обороны объекта экономики в Свердловской</w:t>
      </w:r>
      <w:proofErr w:type="gramEnd"/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области»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письма Главного управления Министерства Российской Федерации</w:t>
      </w:r>
      <w:r w:rsidRPr="00B92B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делам гражданской обороны, чрезвычайным ситуациям и ликвидации последствий стихийных бедствий по Свердловской области от 30.07.2021г. № ИВ 226-5846 «О проведении смотров конкурсов»</w:t>
      </w:r>
      <w:r w:rsidR="00380E1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администрация Городского округа «город Ирбит» Свердловской области</w:t>
      </w:r>
    </w:p>
    <w:p w14:paraId="2B7B5849" w14:textId="2A3F91CB" w:rsidR="008B4765" w:rsidRPr="00783BAC" w:rsidRDefault="00380E1A" w:rsidP="008B4765">
      <w:pPr>
        <w:shd w:val="clear" w:color="auto" w:fill="FFFFFF"/>
        <w:tabs>
          <w:tab w:val="left" w:pos="1046"/>
        </w:tabs>
        <w:spacing w:after="0" w:line="240" w:lineRule="auto"/>
        <w:ind w:right="1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ПОСТАНОВЛЕТ</w:t>
      </w:r>
      <w:r w:rsidR="008B4765" w:rsidRPr="00783BA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5F6AFC7" w14:textId="1121695F" w:rsidR="008B4765" w:rsidRDefault="008B4765" w:rsidP="008B4765">
      <w:pPr>
        <w:shd w:val="clear" w:color="auto" w:fill="FFFFFF"/>
        <w:tabs>
          <w:tab w:val="left" w:pos="1046"/>
        </w:tabs>
        <w:spacing w:after="0" w:line="240" w:lineRule="auto"/>
        <w:ind w:right="1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ровести в период с 5 августа по 23 августа 2021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Городского округа «город Ирбит» Свердловской области смотр-конкурс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74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117B9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звание «Лучший руководитель органа уполномоченного на решение задач в области гражданской обороны объекта экономики в Свердловской области»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3C2352A" w14:textId="7DBB16EF" w:rsidR="008B4765" w:rsidRPr="00783BAC" w:rsidRDefault="008B4765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2. </w:t>
      </w:r>
      <w:r w:rsidR="00380E1A">
        <w:rPr>
          <w:rFonts w:ascii="Liberation Serif" w:eastAsia="Times New Roman" w:hAnsi="Liberation Serif" w:cs="Times New Roman"/>
          <w:sz w:val="28"/>
          <w:szCs w:val="28"/>
          <w:lang w:eastAsia="ru-RU"/>
        </w:rPr>
        <w:t> Отделу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гражданской защиты и общественной безопасности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F7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C7E7E39" w14:textId="55ED63A4" w:rsidR="008B4765" w:rsidRPr="00783BAC" w:rsidRDefault="00380E1A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обобщить результаты проведения смотра-конкурса </w:t>
      </w:r>
      <w:r w:rsidR="008B4765"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звание «Лучший руководитель органа уполномоченного на решение задач в области гражданской обороны объекта экономики в Свердловской области»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BBD351C" w14:textId="7B151F90" w:rsidR="008B4765" w:rsidRPr="00783BAC" w:rsidRDefault="00380E1A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 в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до 3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сентября 2021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представить результаты смотра–конкурса в Главное управление </w:t>
      </w:r>
      <w:r w:rsidR="008B4765" w:rsidRPr="00783BA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Министерства Российской Федерации по делам </w:t>
      </w:r>
      <w:r w:rsidR="008B4765" w:rsidRPr="00783BA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гражданской обороны чрезвычайным ситуациям и ликвидации последствий стихийных бедствий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России по Свердловской области.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4AB5C4C" w14:textId="75181503" w:rsidR="008B4765" w:rsidRPr="00823B23" w:rsidRDefault="008B4765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Рекомендовать руководит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елям предприятий и организаций </w:t>
      </w:r>
      <w:r w:rsidR="00380E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структуре которых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деятельность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уполномоченный</w:t>
      </w:r>
      <w:r w:rsidRPr="009F7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решение задач в области гражданской обороны</w:t>
      </w:r>
      <w:r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D00A374" w14:textId="14E3AABE" w:rsidR="008B4765" w:rsidRPr="00823B23" w:rsidRDefault="00380E1A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принять участие в смотре-конкурсе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4765" w:rsidRPr="009F7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звание «Лучший руководитель органа уполномоченного на решение задач в области гражданской обороны объекта экономики в Свердловской области»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C8B7CCB" w14:textId="52E31B85" w:rsidR="008B4765" w:rsidRDefault="00380E1A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создать комиссии по организации и проведению смотра-конкурса </w:t>
      </w:r>
      <w:r w:rsidR="008B4765" w:rsidRPr="009F7E0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звание «Лучший руководитель органа уполномоченного на решение задач в области гражданской обороны объекта экономики в Свердловской области»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П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оложением </w:t>
      </w:r>
      <w:r w:rsidR="008B4765" w:rsidRPr="009F7E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проведении смотра-конкурса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утверждённым приказом г</w:t>
      </w:r>
      <w:r w:rsidR="008B4765" w:rsidRPr="00B92B01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лавного управления Министерства по чрезвычайным ситуациям России по Свердловской области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28.07.2021 № 953 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представить результаты в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администрацию Городского округа «город Ирбит» Свердловской области до 30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 2021</w:t>
      </w:r>
      <w:r w:rsidR="008B4765" w:rsidRPr="00823B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 </w:t>
      </w:r>
    </w:p>
    <w:p w14:paraId="3B3D4C58" w14:textId="41F68A8A" w:rsidR="00380E1A" w:rsidRDefault="00380E1A" w:rsidP="00380E1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4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</w:t>
      </w:r>
      <w:r w:rsidR="00B3666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B4765"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14:paraId="75C90121" w14:textId="39A6A176" w:rsidR="00380E1A" w:rsidRPr="00783BAC" w:rsidRDefault="00380E1A" w:rsidP="00380E1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Отделу организационной работы и документооборота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83BA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18252B3" w14:textId="39B97662" w:rsidR="008B4765" w:rsidRPr="00783BAC" w:rsidRDefault="008B4765" w:rsidP="008B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8C753D" w14:textId="77777777" w:rsidR="00D355DE" w:rsidRPr="00386CAD" w:rsidRDefault="00D355DE" w:rsidP="00D355D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7A7F00" w14:textId="77777777" w:rsidR="00D355DE" w:rsidRPr="00386CAD" w:rsidRDefault="00D355DE" w:rsidP="00D355D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1093C4" w14:textId="77777777" w:rsidR="00D355DE" w:rsidRPr="008B4765" w:rsidRDefault="00D355DE" w:rsidP="00D355DE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8B4765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</w:t>
      </w:r>
    </w:p>
    <w:p w14:paraId="4F01904E" w14:textId="20D8C654" w:rsidR="00D355DE" w:rsidRPr="00386CAD" w:rsidRDefault="00D355DE" w:rsidP="00D355DE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B4765">
        <w:rPr>
          <w:rFonts w:ascii="Liberation Serif" w:eastAsia="Calibri" w:hAnsi="Liberation Serif" w:cs="Times New Roman"/>
          <w:sz w:val="28"/>
          <w:szCs w:val="28"/>
        </w:rPr>
        <w:t>«город Ирбит» Свердловской области</w:t>
      </w:r>
      <w:r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FB3050"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86CAD"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B47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</w:t>
      </w:r>
      <w:r w:rsidRPr="00386CAD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</w:t>
      </w:r>
      <w:bookmarkStart w:id="0" w:name="_GoBack"/>
      <w:bookmarkEnd w:id="0"/>
    </w:p>
    <w:sectPr w:rsidR="00D355DE" w:rsidRPr="00386CAD" w:rsidSect="008E08D3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04AA" w14:textId="77777777" w:rsidR="00D2180C" w:rsidRDefault="00D2180C" w:rsidP="00245639">
      <w:pPr>
        <w:spacing w:after="0" w:line="240" w:lineRule="auto"/>
      </w:pPr>
      <w:r>
        <w:separator/>
      </w:r>
    </w:p>
  </w:endnote>
  <w:endnote w:type="continuationSeparator" w:id="0">
    <w:p w14:paraId="71BB0D5B" w14:textId="77777777" w:rsidR="00D2180C" w:rsidRDefault="00D2180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F8D9" w14:textId="77777777" w:rsidR="00D2180C" w:rsidRDefault="00D2180C" w:rsidP="00245639">
      <w:pPr>
        <w:spacing w:after="0" w:line="240" w:lineRule="auto"/>
      </w:pPr>
      <w:r>
        <w:separator/>
      </w:r>
    </w:p>
  </w:footnote>
  <w:footnote w:type="continuationSeparator" w:id="0">
    <w:p w14:paraId="4D6639FB" w14:textId="77777777" w:rsidR="00D2180C" w:rsidRDefault="00D2180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D355DE" w:rsidRDefault="00D355DE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D355DE" w:rsidRDefault="00D35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CDAC" w14:textId="77777777" w:rsidR="00D355DE" w:rsidRDefault="00D355DE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t xml:space="preserve"> </w:t>
    </w:r>
  </w:p>
  <w:p w14:paraId="5FD8FBA6" w14:textId="77777777" w:rsidR="00D355DE" w:rsidRDefault="00D35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243D3"/>
    <w:multiLevelType w:val="hybridMultilevel"/>
    <w:tmpl w:val="2DBC0872"/>
    <w:lvl w:ilvl="0" w:tplc="AD763A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6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7"/>
  </w:num>
  <w:num w:numId="26">
    <w:abstractNumId w:val="21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6A4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3D6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3C1C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5F90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C57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3A8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3FA6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0E1A"/>
    <w:rsid w:val="003811A6"/>
    <w:rsid w:val="003811BF"/>
    <w:rsid w:val="00381422"/>
    <w:rsid w:val="0038221D"/>
    <w:rsid w:val="00383DEE"/>
    <w:rsid w:val="00385DFC"/>
    <w:rsid w:val="00385E53"/>
    <w:rsid w:val="00386944"/>
    <w:rsid w:val="00386CAD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9AD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E00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65C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61D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8E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5D6E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64B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25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0C20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20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BD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6F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765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8D3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592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F91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9F0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4D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3E35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662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B10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9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80C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5DE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387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FCD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5FD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050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82CE-C4B8-4BA8-A617-4DB74E2D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2021-08-03T09:48:00Z</cp:lastPrinted>
  <dcterms:created xsi:type="dcterms:W3CDTF">2021-08-04T11:21:00Z</dcterms:created>
  <dcterms:modified xsi:type="dcterms:W3CDTF">2021-08-04T11:21:00Z</dcterms:modified>
</cp:coreProperties>
</file>