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389" w:rsidRPr="00A20963" w:rsidRDefault="00483389" w:rsidP="00483389">
      <w:pPr>
        <w:pStyle w:val="1"/>
        <w:widowControl w:val="0"/>
        <w:suppressAutoHyphens/>
        <w:spacing w:before="0" w:beforeAutospacing="0" w:after="0" w:afterAutospacing="0"/>
        <w:ind w:firstLine="708"/>
        <w:jc w:val="both"/>
        <w:rPr>
          <w:sz w:val="28"/>
          <w:szCs w:val="28"/>
        </w:rPr>
      </w:pPr>
      <w:r w:rsidRPr="00A20963">
        <w:rPr>
          <w:sz w:val="28"/>
          <w:szCs w:val="28"/>
        </w:rPr>
        <w:t xml:space="preserve">Ответственность физических лиц за незаконный оборот алкогольной и спиртосодержащей продукции </w:t>
      </w:r>
    </w:p>
    <w:p w:rsidR="00483389" w:rsidRDefault="00483389" w:rsidP="00483389">
      <w:pPr>
        <w:pStyle w:val="msonospacing0"/>
        <w:widowControl w:val="0"/>
        <w:suppressAutoHyphens/>
        <w:spacing w:before="0" w:beforeAutospacing="0" w:after="0" w:afterAutospacing="0"/>
        <w:ind w:firstLine="708"/>
        <w:jc w:val="both"/>
        <w:rPr>
          <w:sz w:val="28"/>
          <w:szCs w:val="28"/>
        </w:rPr>
      </w:pP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В соответствии со ст. 16 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розничная продажа пива и пивных напитков, сидра, пуаре, медовухи осуществляется организациями и индивидуальными предпринимателями.</w:t>
      </w: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Указанным федеральным законом также регулируется порядок лицензирования деятельности по производству и обороту этилового спирта, алкогольной и спиртосодержащей продукции, который включает в себя производство, хранение и поставки произведенного этилового спирта, в том числе денатурата; хранение этилового спирта, алкогольной и спиртосодержащей пищевой продукции; закупка, хранение и поставки алкогольной и спиртосодержащей продукции; производство, хранение и поставки спиртосодержащей непищевой продукции; розничная продажа алкогольной продукции.</w:t>
      </w: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Таким образом, осуществлять торговлю алкогольной продукцией наряду с юридическими лицами могут лишь индивидуальные предприниматели, в строго определенном действующим законодательством разрешительном порядке (постановка на учет в налоговом органе, надлежащая регистрация в качестве индивидуального предпринимателя, наличие лицензии и т.д.) Торговля иными лицами алкогольной продукцией не допускается.</w:t>
      </w: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В случае осуществления иными физическими лицами торговли алкогольной продукцией данная торговля будет являться не только незаконной, но и будет влечь для данных лиц предусмотренные законодательством правовые последствия.</w:t>
      </w: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За продажу этилового спирта гражданами из домов, квартир предусмотрена ответственность по ст. 14.2 КоАП РФ «Незаконная продажа товаров (иных вещей), свободная реализация которых запрещена или ограничена законодательством». Санкция данной статьи предусматривает наказание в виде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w:t>
      </w: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Также за продажу алкогольной продукции без соответствующей лицензии предусмотрена ответственность по ч. 1 ст. 14.1 КоАП РФ «Осуществление предпринимательской деятельности без государственной регистрации или без специального разрешения (лицензии)». Санкция данной статьи предусматривает наказание в виде наложение административного штрафа в размере от пятисот до двух тысяч рублей.</w:t>
      </w: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 xml:space="preserve">За продажу гражданами алкогольной и спиртосодержащей продукции, не отвечающей требованиям безопасности жизни или здоровья потребителей предусмотрена уголовная ответственность по ст. 238 УК РФ. Санкция данной статьи предусматривает наказание в виде штрафа в размере до трехсот тысяч </w:t>
      </w:r>
      <w:r w:rsidRPr="00A20963">
        <w:rPr>
          <w:sz w:val="28"/>
          <w:szCs w:val="28"/>
        </w:rPr>
        <w:lastRenderedPageBreak/>
        <w:t>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лишением свободы на тот же срок.</w:t>
      </w: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Также предусмотрена уголовная ответственность по ст. 180 УК РФ «Незаконное использование товарного знака», которая предусматривает ответственность в виде штрафа в размере от ста тысяч до трехсот тысяч рублей,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двух лет со штрафом в размере до восьмидесяти тысяч рублей или в размере заработной платы или иного дохода осужденного за период до шести месяцев.</w:t>
      </w:r>
    </w:p>
    <w:p w:rsidR="00483389" w:rsidRDefault="00483389" w:rsidP="00483389">
      <w:pPr>
        <w:pStyle w:val="msonospacing0"/>
        <w:widowControl w:val="0"/>
        <w:suppressAutoHyphens/>
        <w:spacing w:before="0" w:beforeAutospacing="0" w:after="0" w:afterAutospacing="0"/>
        <w:ind w:firstLine="708"/>
        <w:jc w:val="both"/>
        <w:rPr>
          <w:sz w:val="28"/>
          <w:szCs w:val="28"/>
        </w:rPr>
      </w:pPr>
      <w:r w:rsidRPr="00A20963">
        <w:rPr>
          <w:sz w:val="28"/>
          <w:szCs w:val="28"/>
        </w:rPr>
        <w:t> </w:t>
      </w:r>
    </w:p>
    <w:p w:rsidR="00483389" w:rsidRDefault="00483389" w:rsidP="00483389">
      <w:pPr>
        <w:pStyle w:val="msonospacing0"/>
        <w:widowControl w:val="0"/>
        <w:suppressAutoHyphens/>
        <w:spacing w:before="0" w:beforeAutospacing="0" w:after="0" w:afterAutospacing="0"/>
        <w:ind w:firstLine="708"/>
        <w:jc w:val="both"/>
        <w:rPr>
          <w:sz w:val="28"/>
          <w:szCs w:val="28"/>
        </w:rPr>
      </w:pPr>
    </w:p>
    <w:p w:rsidR="00483389" w:rsidRPr="00A20963" w:rsidRDefault="00483389" w:rsidP="00483389">
      <w:pPr>
        <w:pStyle w:val="msonospacing0"/>
        <w:widowControl w:val="0"/>
        <w:suppressAutoHyphens/>
        <w:spacing w:before="0" w:beforeAutospacing="0" w:after="0" w:afterAutospacing="0"/>
        <w:ind w:firstLine="708"/>
        <w:jc w:val="both"/>
        <w:rPr>
          <w:sz w:val="28"/>
          <w:szCs w:val="28"/>
        </w:rPr>
      </w:pPr>
      <w:r>
        <w:rPr>
          <w:sz w:val="28"/>
          <w:szCs w:val="28"/>
        </w:rPr>
        <w:t>Ирбитская межрайонная прокуратура</w:t>
      </w:r>
      <w:bookmarkStart w:id="0" w:name="_GoBack"/>
      <w:bookmarkEnd w:id="0"/>
    </w:p>
    <w:p w:rsidR="00864ED2" w:rsidRDefault="00483389"/>
    <w:sectPr w:rsidR="00864E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18B"/>
    <w:rsid w:val="00454C5E"/>
    <w:rsid w:val="00483389"/>
    <w:rsid w:val="0075118B"/>
    <w:rsid w:val="00BA54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547D"/>
  <w15:chartTrackingRefBased/>
  <w15:docId w15:val="{4520952A-C583-4153-9A8D-80CA4FD66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4833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3389"/>
    <w:rPr>
      <w:rFonts w:ascii="Times New Roman" w:eastAsia="Times New Roman" w:hAnsi="Times New Roman" w:cs="Times New Roman"/>
      <w:b/>
      <w:bCs/>
      <w:kern w:val="36"/>
      <w:sz w:val="48"/>
      <w:szCs w:val="48"/>
      <w:lang w:eastAsia="ru-RU"/>
    </w:rPr>
  </w:style>
  <w:style w:type="paragraph" w:customStyle="1" w:styleId="msonospacing0">
    <w:name w:val="msonospacing"/>
    <w:basedOn w:val="a"/>
    <w:rsid w:val="0048338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3017</Characters>
  <Application>Microsoft Office Word</Application>
  <DocSecurity>0</DocSecurity>
  <Lines>25</Lines>
  <Paragraphs>7</Paragraphs>
  <ScaleCrop>false</ScaleCrop>
  <Company/>
  <LinksUpToDate>false</LinksUpToDate>
  <CharactersWithSpaces>3539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Кулиш Илья Андреевич</dc:creator>
  <cp:keywords/>
  <dc:description/>
  <cp:lastModifiedBy>Кулиш Илья Андреевич</cp:lastModifiedBy>
  <cp:revision>2</cp:revision>
  <dcterms:created xsi:type="dcterms:W3CDTF">2022-02-17T13:40:00Z</dcterms:created>
  <dcterms:modified xsi:type="dcterms:W3CDTF">2022-02-17T13:41:00Z</dcterms:modified>
</cp:coreProperties>
</file>