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47E8D502" w:rsidR="00C63A38" w:rsidRPr="00F57206" w:rsidRDefault="00DB3CE6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B206B7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="00392FDD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2B7B0D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июня</w:t>
      </w:r>
      <w:r w:rsidR="00F57206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2022</w:t>
      </w:r>
      <w:r w:rsidR="00B1426C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0423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 </w:t>
      </w:r>
      <w:r w:rsidR="00B206B7">
        <w:rPr>
          <w:rFonts w:ascii="Liberation Serif" w:eastAsia="Times New Roman" w:hAnsi="Liberation Serif" w:cs="Liberation Serif"/>
          <w:sz w:val="26"/>
          <w:szCs w:val="26"/>
          <w:lang w:eastAsia="ru-RU"/>
        </w:rPr>
        <w:t>806</w:t>
      </w:r>
      <w:r w:rsidR="00392FDD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F57206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F57206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F57206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F6DBE4F" w14:textId="604C8D5C" w:rsidR="00C7684B" w:rsidRPr="00F57206" w:rsidRDefault="005D2074" w:rsidP="00C76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5720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Об </w:t>
      </w:r>
      <w:r w:rsidR="00C05689" w:rsidRPr="00F5720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утверждении Положения</w:t>
      </w:r>
      <w:r w:rsidRPr="00F5720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F57206" w:rsidRPr="00F5720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 муниципальной </w:t>
      </w:r>
      <w:r w:rsidR="002B7B0D" w:rsidRPr="002B7B0D">
        <w:rPr>
          <w:rFonts w:ascii="Liberation Serif" w:hAnsi="Liberation Serif"/>
          <w:b/>
          <w:sz w:val="26"/>
          <w:szCs w:val="26"/>
        </w:rPr>
        <w:t>автоматизированной</w:t>
      </w:r>
      <w:r w:rsidR="002B7B0D" w:rsidRPr="002B7B0D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F57206" w:rsidRPr="00F5720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системе </w:t>
      </w:r>
      <w:r w:rsidR="002B7B0D" w:rsidRPr="002B7B0D">
        <w:rPr>
          <w:rFonts w:ascii="Liberation Serif" w:hAnsi="Liberation Serif"/>
          <w:b/>
          <w:sz w:val="26"/>
          <w:szCs w:val="26"/>
        </w:rPr>
        <w:t>централизованного</w:t>
      </w:r>
      <w:r w:rsidR="002B7B0D" w:rsidRPr="002B7B0D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F57206" w:rsidRPr="00F5720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оповещения </w:t>
      </w:r>
      <w:r w:rsidR="005D4AB7" w:rsidRPr="00F5720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Городского округа «город Ирбит» Свердловской области </w:t>
      </w:r>
    </w:p>
    <w:p w14:paraId="48BC3C8E" w14:textId="77777777" w:rsidR="003E4B48" w:rsidRPr="00F57206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0895FB" w14:textId="5C0FB5FE" w:rsidR="009B776D" w:rsidRPr="00F57206" w:rsidRDefault="00754515" w:rsidP="009B776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соответствии</w:t>
      </w:r>
      <w:r w:rsidR="00CC52DD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5D2074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с федеральными законами от 21 декабря 1994 года №68-ФЗ «О защите населения и территорий от чрезвычайных ситуаций природного и техногенного характера» и от 12 февраля 1998 года № 28-ФЗ «О гражданской обороне», постановлениями Правительства Российской Федерации от</w:t>
      </w:r>
      <w:r w:rsid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5D2074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01.03.1993 №177 «Об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</w:t>
      </w:r>
      <w:proofErr w:type="gramEnd"/>
      <w:r w:rsidR="005D2074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gramStart"/>
      <w:r w:rsidR="005D2074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ситуациях мирного и вое</w:t>
      </w:r>
      <w:r w:rsidR="005744DD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нного времени» и от </w:t>
      </w:r>
      <w:r w:rsidR="008E24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</w:t>
      </w:r>
      <w:r w:rsidR="005744DD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28.12.2020</w:t>
      </w:r>
      <w:r w:rsidR="005D2074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№2322 «О порядке </w:t>
      </w:r>
      <w:r w:rsidR="005D4AB7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взаимодействия федеральных орга</w:t>
      </w:r>
      <w:r w:rsidR="005D2074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нов исполнительной власти,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</w:t>
      </w:r>
      <w:r w:rsidR="008D22A5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5D2074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приказами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242E81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Российской Федерации</w:t>
      </w:r>
      <w:r w:rsidR="005D2074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, Министерства цифрового развития, связи и массовых</w:t>
      </w:r>
      <w:proofErr w:type="gramEnd"/>
      <w:r w:rsidR="005D2074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коммуникаций </w:t>
      </w:r>
      <w:r w:rsidR="00242E81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Российской Федерации </w:t>
      </w:r>
      <w:r w:rsidR="005D4AB7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</w:t>
      </w:r>
      <w:r w:rsidR="008E24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</w:t>
      </w:r>
      <w:r w:rsidR="005D4AB7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31</w:t>
      </w:r>
      <w:r w:rsidR="005D2074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.07.2020 №578/365 «</w:t>
      </w:r>
      <w:r w:rsidR="00AE2248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О</w:t>
      </w:r>
      <w:r w:rsidR="005D2074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б утверждении Положения о системах оповещения населения</w:t>
      </w:r>
      <w:r w:rsidR="005744DD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» и от </w:t>
      </w:r>
      <w:r w:rsidR="005D4AB7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31.07.2020 №579/366 «Об утверждении положения по организации эксплуатационно-технического обслуживания систем оповещения населения»,</w:t>
      </w:r>
      <w:r w:rsidR="0057626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Законом Свердловской </w:t>
      </w:r>
      <w:proofErr w:type="gramStart"/>
      <w:r w:rsidR="00576265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области от 27 декабря 2004 года №221-ОЗ «О защите населения и территорий от чрезвычайных ситуаций природного и техногенного характера в Свердловской области», приказом Министерства общественной безопасности Свердловской области от 18.03.2022 №70 «Об утверждении Положения о региональной автоматизированной системе централизованного оповещения Свердловской области,</w:t>
      </w:r>
      <w:r w:rsidR="005D4AB7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целях совершенствования системы оповещения и информирования населения </w:t>
      </w:r>
      <w:r w:rsidR="00C7684B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</w:t>
      </w:r>
      <w:r w:rsidR="00B2214E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» Свердловской области </w:t>
      </w:r>
      <w:r w:rsidR="005D4AB7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 угрозе возникновения или</w:t>
      </w:r>
      <w:proofErr w:type="gramEnd"/>
      <w:r w:rsidR="005D4AB7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gramStart"/>
      <w:r w:rsidR="005D4AB7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возникновении чрезвычайных ситуаций на территории Городского округа «город Ирбит» Свердловской области</w:t>
      </w:r>
      <w:r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9B776D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руководствуясь статьей 30 Устава Городского округа «город Ирбит» Свердловской области, администрация Городского округа «город Ирбит» </w:t>
      </w:r>
      <w:r w:rsidR="00AA3A60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  <w:proofErr w:type="gramEnd"/>
    </w:p>
    <w:p w14:paraId="73D7F92E" w14:textId="77777777" w:rsidR="002B7B0D" w:rsidRDefault="002B7B0D" w:rsidP="005B08FB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3F7F5618" w14:textId="77777777" w:rsidR="002B7B0D" w:rsidRDefault="002B7B0D" w:rsidP="005B08FB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34D6310A" w14:textId="7C38567A" w:rsidR="00C63A38" w:rsidRPr="00F57206" w:rsidRDefault="00064A9E" w:rsidP="005B08FB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lastRenderedPageBreak/>
        <w:t>П</w:t>
      </w:r>
      <w:r w:rsidR="00C63A38" w:rsidRPr="00F5720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ОСТАНОВЛЯЕТ: </w:t>
      </w:r>
    </w:p>
    <w:p w14:paraId="65A63EE2" w14:textId="02C1DB3E" w:rsidR="005D4AB7" w:rsidRPr="00F57206" w:rsidRDefault="00754515" w:rsidP="005D4AB7">
      <w:pPr>
        <w:pStyle w:val="af9"/>
        <w:ind w:firstLine="709"/>
        <w:rPr>
          <w:rFonts w:ascii="Liberation Serif" w:hAnsi="Liberation Serif"/>
          <w:sz w:val="26"/>
          <w:szCs w:val="26"/>
        </w:rPr>
      </w:pPr>
      <w:r w:rsidRPr="00F57206">
        <w:rPr>
          <w:rFonts w:ascii="Liberation Serif" w:hAnsi="Liberation Serif" w:cs="Liberation Serif"/>
          <w:sz w:val="26"/>
          <w:szCs w:val="26"/>
        </w:rPr>
        <w:t>1</w:t>
      </w:r>
      <w:r w:rsidR="00C7684B" w:rsidRPr="00F57206">
        <w:rPr>
          <w:rFonts w:ascii="Liberation Serif" w:hAnsi="Liberation Serif" w:cs="Liberation Serif"/>
          <w:sz w:val="26"/>
          <w:szCs w:val="26"/>
        </w:rPr>
        <w:t>.</w:t>
      </w:r>
      <w:r w:rsidR="00C7684B" w:rsidRPr="00F57206">
        <w:rPr>
          <w:sz w:val="26"/>
          <w:szCs w:val="26"/>
        </w:rPr>
        <w:t xml:space="preserve"> </w:t>
      </w:r>
      <w:r w:rsidR="005D4AB7" w:rsidRPr="00F57206">
        <w:rPr>
          <w:rFonts w:ascii="Liberation Serif" w:hAnsi="Liberation Serif"/>
          <w:sz w:val="26"/>
          <w:szCs w:val="26"/>
        </w:rPr>
        <w:t xml:space="preserve">Утвердить Положение </w:t>
      </w:r>
      <w:r w:rsidR="00576265" w:rsidRPr="00576265">
        <w:rPr>
          <w:rFonts w:ascii="Liberation Serif" w:hAnsi="Liberation Serif"/>
          <w:sz w:val="26"/>
          <w:szCs w:val="26"/>
        </w:rPr>
        <w:t xml:space="preserve">о муниципальной автоматизированной системе централизованного оповещения Городского округа «город Ирбит» Свердловской области </w:t>
      </w:r>
      <w:r w:rsidR="005D4AB7" w:rsidRPr="00F57206">
        <w:rPr>
          <w:rFonts w:ascii="Liberation Serif" w:hAnsi="Liberation Serif"/>
          <w:sz w:val="26"/>
          <w:szCs w:val="26"/>
        </w:rPr>
        <w:t>(прилагается).</w:t>
      </w:r>
    </w:p>
    <w:p w14:paraId="35C75518" w14:textId="00ADB532" w:rsidR="005D4AB7" w:rsidRPr="00F57206" w:rsidRDefault="005D4AB7" w:rsidP="005D4AB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2. Признать утратившим си</w:t>
      </w:r>
      <w:r w:rsidR="00576265">
        <w:rPr>
          <w:rFonts w:ascii="Liberation Serif" w:eastAsia="Times New Roman" w:hAnsi="Liberation Serif" w:cs="Times New Roman"/>
          <w:sz w:val="26"/>
          <w:szCs w:val="26"/>
          <w:lang w:eastAsia="ru-RU"/>
        </w:rPr>
        <w:t>лу постановление администрации Городского округа</w:t>
      </w:r>
      <w:r w:rsidR="00AE2248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22A2A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AE2248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A22A2A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="00AE2248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</w:t>
      </w:r>
      <w:r w:rsidR="00A22A2A">
        <w:rPr>
          <w:rFonts w:ascii="Liberation Serif" w:eastAsia="Times New Roman" w:hAnsi="Liberation Serif" w:cs="Times New Roman"/>
          <w:sz w:val="26"/>
          <w:szCs w:val="26"/>
          <w:lang w:eastAsia="ru-RU"/>
        </w:rPr>
        <w:t>21.12.2021 года №2091</w:t>
      </w:r>
      <w:r w:rsidR="00AE2248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«Об обеспечении своевременного оповещения и информирования населения </w:t>
      </w:r>
      <w:r w:rsidR="00A22A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 угрозе возникновения или возникновении чрезвычайных ситуаций на территории</w:t>
      </w:r>
      <w:r w:rsidR="00A22A2A" w:rsidRPr="00A22A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22A2A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».</w:t>
      </w:r>
    </w:p>
    <w:p w14:paraId="220A364D" w14:textId="36A4FC30" w:rsidR="006F698A" w:rsidRPr="00F57206" w:rsidRDefault="00AE2248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290178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="006F698A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6F698A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возложить на первого заместителя главы администрации Городского округа «го</w:t>
      </w:r>
      <w:r w:rsidR="00172DC4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="006F698A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54515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С.С. Лобанова</w:t>
      </w:r>
      <w:r w:rsidR="006F698A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697E8C09" w14:textId="4CBF9E42" w:rsidR="00C63A38" w:rsidRPr="00F57206" w:rsidRDefault="00AE2248" w:rsidP="00392FD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  <w:r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C63A38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6F698A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147AD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="00C63A38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астоящее постановление разместить на официальном сайте администрации </w:t>
      </w:r>
      <w:r w:rsidR="006F698A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 (</w:t>
      </w:r>
      <w:r w:rsidR="00B37EEB" w:rsidRPr="00F57206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B37EEB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F57206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</w:t>
      </w:r>
      <w:r w:rsidR="009E26E3" w:rsidRPr="00F57206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</w:t>
      </w:r>
      <w:r w:rsidR="006F698A" w:rsidRPr="00F57206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bit</w:t>
      </w:r>
      <w:proofErr w:type="spellEnd"/>
      <w:r w:rsidR="006F698A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F57206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="006F698A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C63A38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432F9810" w14:textId="563E311D" w:rsidR="00C63A38" w:rsidRPr="00F57206" w:rsidRDefault="00C63A38" w:rsidP="00C63A38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</w:t>
      </w:r>
    </w:p>
    <w:p w14:paraId="13E987D7" w14:textId="77777777" w:rsidR="00C63A38" w:rsidRPr="00F57206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78D50C3" w14:textId="77777777" w:rsidR="00AE2248" w:rsidRPr="00F57206" w:rsidRDefault="00AE224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  <w:r w:rsidR="007D5CC9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F4F8F9F" w14:textId="10109205" w:rsidR="007C7A67" w:rsidRPr="00F57206" w:rsidRDefault="007D5CC9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 Ирбит»</w:t>
      </w:r>
      <w:r w:rsidR="00AE2248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F698A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Свердловской области </w:t>
      </w:r>
      <w:r w:rsidR="00C63A38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</w:t>
      </w:r>
      <w:r w:rsidR="00517F01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AE2248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4039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</w:t>
      </w:r>
      <w:r w:rsidR="00AE2248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14:paraId="5312EC35" w14:textId="77777777" w:rsidR="003E4B48" w:rsidRPr="00F57206" w:rsidRDefault="003E4B48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2882DD7" w14:textId="61509C78" w:rsidR="00A15C99" w:rsidRDefault="003E4B48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E4B48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</w:p>
    <w:p w14:paraId="78EB0978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BD7279E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817CF4F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478EDBC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E44E538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41A575C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19618E0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645028C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07F7F09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63975BA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5664B58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0654298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7B8699B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8B8357B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DE86D34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8B21C3C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3F21A6A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9EC2EA5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4C65D7C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C9FA519" w14:textId="77777777" w:rsidR="00AE2248" w:rsidRDefault="00AE2248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38D7730" w14:textId="77777777" w:rsidR="00AE2248" w:rsidRDefault="00AE2248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85A9210" w14:textId="77777777" w:rsidR="00064A9E" w:rsidRDefault="00064A9E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5A24082" w14:textId="77777777" w:rsidR="00064A9E" w:rsidRDefault="00064A9E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C91AD1F" w14:textId="77777777" w:rsidR="00064A9E" w:rsidRDefault="00064A9E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52254BC" w14:textId="77777777" w:rsidR="00AE2248" w:rsidRDefault="00AE2248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Style w:val="a9"/>
        <w:tblpPr w:leftFromText="180" w:rightFromText="180" w:vertAnchor="text" w:horzAnchor="margin" w:tblpXSpec="center" w:tblpY="-11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2E56D6" w:rsidRPr="002065B2" w14:paraId="26EB3CD6" w14:textId="77777777" w:rsidTr="005D2864">
        <w:tc>
          <w:tcPr>
            <w:tcW w:w="5778" w:type="dxa"/>
          </w:tcPr>
          <w:p w14:paraId="0BB26EAB" w14:textId="77777777" w:rsidR="002E56D6" w:rsidRPr="002065B2" w:rsidRDefault="002E56D6" w:rsidP="002E56D6">
            <w:pPr>
              <w:jc w:val="both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574C3CA2" w14:textId="77777777" w:rsidR="002E56D6" w:rsidRPr="002065B2" w:rsidRDefault="002E56D6" w:rsidP="002E56D6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Приложение</w:t>
            </w:r>
          </w:p>
          <w:p w14:paraId="22BEFAA1" w14:textId="77777777" w:rsidR="002E56D6" w:rsidRPr="002065B2" w:rsidRDefault="002E56D6" w:rsidP="002E56D6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 постановлению администрации</w:t>
            </w:r>
          </w:p>
          <w:p w14:paraId="13A1BBEC" w14:textId="77777777" w:rsidR="002E56D6" w:rsidRPr="002065B2" w:rsidRDefault="002E56D6" w:rsidP="002E56D6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Городского округа «город Ирбит»</w:t>
            </w:r>
          </w:p>
          <w:p w14:paraId="3EB30083" w14:textId="77777777" w:rsidR="002E56D6" w:rsidRPr="002065B2" w:rsidRDefault="002E56D6" w:rsidP="002E56D6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Свердловской области</w:t>
            </w:r>
          </w:p>
          <w:p w14:paraId="742768C5" w14:textId="4C4AC6A4" w:rsidR="002E56D6" w:rsidRPr="002065B2" w:rsidRDefault="002E56D6" w:rsidP="00B206B7">
            <w:pPr>
              <w:jc w:val="both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</w:t>
            </w:r>
            <w:r w:rsidR="008E24F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B206B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9</w:t>
            </w:r>
            <w:r w:rsidR="008E24F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июня </w:t>
            </w:r>
            <w:r w:rsidR="00A22A2A" w:rsidRPr="002065B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2022</w:t>
            </w:r>
            <w:r w:rsidRPr="002065B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года №</w:t>
            </w:r>
            <w:r w:rsidR="00B206B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806</w:t>
            </w:r>
            <w:bookmarkStart w:id="0" w:name="_GoBack"/>
            <w:bookmarkEnd w:id="0"/>
            <w:r w:rsidRPr="002065B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-ПА</w:t>
            </w:r>
          </w:p>
        </w:tc>
      </w:tr>
    </w:tbl>
    <w:p w14:paraId="051C9E5F" w14:textId="77777777" w:rsidR="00AE2248" w:rsidRPr="002065B2" w:rsidRDefault="00AE2248" w:rsidP="002E56D6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35F46845" w14:textId="77777777" w:rsidR="00AE2248" w:rsidRPr="002065B2" w:rsidRDefault="00AE2248" w:rsidP="00AE224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F9759EC" w14:textId="1247159C" w:rsidR="00AE2248" w:rsidRPr="002065B2" w:rsidRDefault="002E56D6" w:rsidP="00AE224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ПОЛОЖЕНИЕ </w:t>
      </w:r>
    </w:p>
    <w:p w14:paraId="27640318" w14:textId="048689A8" w:rsidR="00AE2248" w:rsidRPr="002065B2" w:rsidRDefault="00A22A2A" w:rsidP="00AE224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</w:t>
      </w:r>
      <w:r w:rsidR="00AE2248"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муниципальной </w:t>
      </w:r>
      <w:r w:rsidR="002B7B0D" w:rsidRPr="002B7B0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автоматизированной системе централизованного</w:t>
      </w:r>
      <w:r w:rsidR="00EE0B7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оповещения </w:t>
      </w:r>
      <w:r w:rsidR="002B7B0D" w:rsidRPr="002B7B0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3835CD"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Городского округа «город Ирбит» Свердловской области </w:t>
      </w:r>
    </w:p>
    <w:p w14:paraId="42D77328" w14:textId="77777777" w:rsidR="00AE2248" w:rsidRPr="002065B2" w:rsidRDefault="00AE2248" w:rsidP="00AE224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E698B4A" w14:textId="6A1BD5CF" w:rsidR="00AE2248" w:rsidRPr="002065B2" w:rsidRDefault="00AE2248" w:rsidP="002E56D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Глава 1. </w:t>
      </w:r>
      <w:r w:rsidR="002E56D6"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Общие положения</w:t>
      </w:r>
    </w:p>
    <w:p w14:paraId="121173D9" w14:textId="77777777" w:rsidR="00AE2248" w:rsidRPr="002065B2" w:rsidRDefault="00AE2248" w:rsidP="00AE224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295F6C4" w14:textId="0C17B4FA" w:rsidR="00AE2248" w:rsidRPr="002065B2" w:rsidRDefault="00AE2248" w:rsidP="00AE224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 Настоящее </w:t>
      </w:r>
      <w:r w:rsidR="002E56D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оложение определяет назначение</w:t>
      </w:r>
      <w:r w:rsidR="002E56D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, задачи и требования к</w:t>
      </w:r>
      <w:r w:rsidR="00AB34D3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муниципальной</w:t>
      </w:r>
      <w:r w:rsidR="002E56D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2B7B0D" w:rsidRPr="002B7B0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автоматизированной системе централизованного </w:t>
      </w:r>
      <w:r w:rsidR="00EE0B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оповещения </w:t>
      </w:r>
      <w:r w:rsidR="002E56D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5A03A3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(далее – </w:t>
      </w:r>
      <w:r w:rsidR="00A40D5B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муниципальная система оповещения</w:t>
      </w:r>
      <w:r w:rsidR="005A03A3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порядок </w:t>
      </w:r>
      <w:r w:rsidR="002E56D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её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2E56D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использования и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поддержания в состоянии постоянной готовности.</w:t>
      </w:r>
    </w:p>
    <w:p w14:paraId="11C1AD42" w14:textId="5A3596E3" w:rsidR="00B56718" w:rsidRPr="002065B2" w:rsidRDefault="00AE2248" w:rsidP="00AE224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2. </w:t>
      </w:r>
      <w:r w:rsidR="00B5671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Муниципальная система оповещения введена в постоянную эксплуатацию</w:t>
      </w:r>
      <w:r w:rsidR="00C05689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E24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</w:t>
      </w:r>
      <w:r w:rsidR="002A4735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22 сентября 2015 года </w:t>
      </w:r>
      <w:r w:rsidR="00C05689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постановлением администрации Муниципального образования город Ирбит от 22.09.2015 №1576 «О принятии в эксплуатацию аппаратно-программного комплекса оповещения и информирования населения Свердловской области об угрозе возникновения или о возникновении чрезвычайных ситуаций»</w:t>
      </w:r>
    </w:p>
    <w:p w14:paraId="01FB5CA5" w14:textId="76FF9C8D" w:rsidR="00397F81" w:rsidRPr="002065B2" w:rsidRDefault="00C05689" w:rsidP="00AE224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3. </w:t>
      </w:r>
      <w:proofErr w:type="gramStart"/>
      <w:r w:rsidR="00397F8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</w:t>
      </w:r>
      <w:r w:rsidR="00B5051D">
        <w:rPr>
          <w:rFonts w:ascii="Liberation Serif" w:eastAsia="Times New Roman" w:hAnsi="Liberation Serif" w:cs="Times New Roman"/>
          <w:sz w:val="26"/>
          <w:szCs w:val="26"/>
          <w:lang w:eastAsia="ru-RU"/>
        </w:rPr>
        <w:t>ая система оповещения включена</w:t>
      </w:r>
      <w:r w:rsidR="00397F8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региональную систему оповещения Свердловской области и в систему упра</w:t>
      </w:r>
      <w:r w:rsidR="00B5051D">
        <w:rPr>
          <w:rFonts w:ascii="Liberation Serif" w:eastAsia="Times New Roman" w:hAnsi="Liberation Serif" w:cs="Times New Roman"/>
          <w:sz w:val="26"/>
          <w:szCs w:val="26"/>
          <w:lang w:eastAsia="ru-RU"/>
        </w:rPr>
        <w:t>вления ГО и РСЧС, обеспечивает</w:t>
      </w:r>
      <w:r w:rsidR="00397F8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доведение до населения Городского округа «город Ирбит» Свердловской области (далее – ГО город Ирбит), органов управления и сил ГО и Ирбитского городского звена Свердловской областной подсистемы РСЧС сигналов оповещения и (или) экстренной информации, и состоит из взаимод</w:t>
      </w:r>
      <w:r w:rsidR="00B5051D">
        <w:rPr>
          <w:rFonts w:ascii="Liberation Serif" w:eastAsia="Times New Roman" w:hAnsi="Liberation Serif" w:cs="Times New Roman"/>
          <w:sz w:val="26"/>
          <w:szCs w:val="26"/>
          <w:lang w:eastAsia="ru-RU"/>
        </w:rPr>
        <w:t>ействующих элементов, включающие</w:t>
      </w:r>
      <w:r w:rsidR="00397F8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себя специальные программно-технические</w:t>
      </w:r>
      <w:proofErr w:type="gramEnd"/>
      <w:r w:rsidR="00397F8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gramStart"/>
      <w:r w:rsidR="00397F8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средства оповещения,</w:t>
      </w:r>
      <w:r w:rsidR="0066737A" w:rsidRPr="0066737A">
        <w:t xml:space="preserve"> </w:t>
      </w:r>
      <w:r w:rsidR="0066737A" w:rsidRPr="0066737A">
        <w:rPr>
          <w:rFonts w:ascii="Liberation Serif" w:eastAsia="Times New Roman" w:hAnsi="Liberation Serif" w:cs="Times New Roman"/>
          <w:sz w:val="26"/>
          <w:szCs w:val="26"/>
          <w:lang w:eastAsia="ru-RU"/>
        </w:rPr>
        <w:t>средств</w:t>
      </w:r>
      <w:r w:rsidR="0066737A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66737A" w:rsidRPr="0066737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комплексной системы экстренного оповещения населения</w:t>
      </w:r>
      <w:r w:rsidR="0066737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(далее </w:t>
      </w:r>
      <w:r w:rsidR="00B5051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66737A">
        <w:rPr>
          <w:rFonts w:ascii="Liberation Serif" w:eastAsia="Times New Roman" w:hAnsi="Liberation Serif" w:cs="Times New Roman"/>
          <w:sz w:val="26"/>
          <w:szCs w:val="26"/>
          <w:lang w:eastAsia="ru-RU"/>
        </w:rPr>
        <w:t>КСЭОН),</w:t>
      </w:r>
      <w:r w:rsidR="00397F8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громкоговорящие средства на подвижных объектах, автономные, мобильные и носимые средства оповещения, а также обеспечивающие функционирование её каналов, линий связи и сетей передачи данных единой сети электросвязи Российской Федерации</w:t>
      </w:r>
      <w:r w:rsidR="00B5051D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982CF8" w:rsidRPr="00982CF8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</w:t>
      </w:r>
      <w:r w:rsidR="00982CF8" w:rsidRPr="002065B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средств</w:t>
      </w:r>
      <w:r w:rsidR="00B5051D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а</w:t>
      </w:r>
      <w:r w:rsidR="00982CF8" w:rsidRPr="002065B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массовой информации (далее – СМИ)</w:t>
      </w:r>
      <w:r w:rsidR="00B5051D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, официальный сайт</w:t>
      </w:r>
      <w:r w:rsidR="00982CF8" w:rsidRPr="002065B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администрации ГО город Ирбит в информационно-телекоммуникационной сети «Интернет»</w:t>
      </w:r>
      <w:r w:rsidR="00397F8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proofErr w:type="gramEnd"/>
    </w:p>
    <w:p w14:paraId="19C99BDA" w14:textId="61BF2780" w:rsidR="00397F81" w:rsidRPr="002065B2" w:rsidRDefault="00397F81" w:rsidP="0038162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4. Оператором муниципальной системы оповещения является муниципальное казённое учреждение Городского округа «город Ирбит» Свердловской области «Центр общественной безопасности»</w:t>
      </w:r>
      <w:r w:rsidR="00B007A3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(далее – МКУ ГО город Ирбит «ЦОБ»)</w:t>
      </w:r>
      <w:r w:rsidR="00204A4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675B07DC" w14:textId="30ECA9D6" w:rsidR="00C9519E" w:rsidRPr="002065B2" w:rsidRDefault="00381625" w:rsidP="00397F8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="00C9519E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 Муниципальная система оповещения должна</w:t>
      </w:r>
      <w:r w:rsidR="0064039D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соответствовать требованиям, указанным в приложении №1 к Положению о системах оповещения населения, утвержденному приказом МЧС России и </w:t>
      </w:r>
      <w:proofErr w:type="spellStart"/>
      <w:r w:rsidR="0064039D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Минцифры</w:t>
      </w:r>
      <w:proofErr w:type="spellEnd"/>
      <w:r w:rsidR="0064039D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России от 31.07.2020 №578/365 «Об утверждении Положения о системах оповещения населения». </w:t>
      </w:r>
      <w:r w:rsidR="00C9519E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42B340C3" w14:textId="5D0DF7BD" w:rsidR="00397F81" w:rsidRPr="002065B2" w:rsidRDefault="00397F81" w:rsidP="00397F8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Состав оборудования муниципальной системы оповещения определяется проектной документацией.</w:t>
      </w:r>
    </w:p>
    <w:p w14:paraId="71C856DF" w14:textId="5D204A7E" w:rsidR="00397F81" w:rsidRPr="002065B2" w:rsidRDefault="00381625" w:rsidP="00397F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6</w:t>
      </w:r>
      <w:r w:rsidR="0070596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 Муниципальную систему оповещения создаё</w:t>
      </w:r>
      <w:r w:rsidR="00397F8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 </w:t>
      </w:r>
      <w:r w:rsidR="0070596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администрация ГО город Ирбит</w:t>
      </w:r>
      <w:r w:rsidR="00397F8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15D01419" w14:textId="576C2D12" w:rsidR="00397F81" w:rsidRPr="002065B2" w:rsidRDefault="00381625" w:rsidP="00397F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7</w:t>
      </w:r>
      <w:r w:rsidR="0070596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="00397F8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Границами зон действия муниципальной системы оповещения являются административные границы ГО город Ирбит.</w:t>
      </w:r>
    </w:p>
    <w:p w14:paraId="0DC38B43" w14:textId="532D2659" w:rsidR="00397F81" w:rsidRPr="002065B2" w:rsidRDefault="00381625" w:rsidP="00397F8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8</w:t>
      </w:r>
      <w:r w:rsidR="0070596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На муниципальную систему оповещения оформляется паспорт, который </w:t>
      </w:r>
      <w:r w:rsidR="00204A4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должен</w:t>
      </w:r>
      <w:r w:rsidR="00397F8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2B7B0D">
        <w:rPr>
          <w:rFonts w:ascii="Liberation Serif" w:eastAsia="Times New Roman" w:hAnsi="Liberation Serif" w:cs="Times New Roman"/>
          <w:sz w:val="26"/>
          <w:szCs w:val="26"/>
          <w:lang w:eastAsia="ru-RU"/>
        </w:rPr>
        <w:t>ежегодно</w:t>
      </w:r>
      <w:r w:rsidR="00397F8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актуализироваться.</w:t>
      </w:r>
    </w:p>
    <w:p w14:paraId="212B5F32" w14:textId="7ABF8F18" w:rsidR="00705967" w:rsidRPr="002065B2" w:rsidRDefault="00705967" w:rsidP="00397F8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Оформление и уточнение паспорта муниципальной системы оповещения осуществляет орган, </w:t>
      </w:r>
      <w:r w:rsidR="00F967C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специально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уполн</w:t>
      </w:r>
      <w:r w:rsidR="00F967C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омоченный на решение задач в области защиты населения и территорий от </w:t>
      </w:r>
      <w:r w:rsidR="00381625">
        <w:rPr>
          <w:rFonts w:ascii="Liberation Serif" w:eastAsia="Times New Roman" w:hAnsi="Liberation Serif" w:cs="Times New Roman"/>
          <w:sz w:val="26"/>
          <w:szCs w:val="26"/>
          <w:lang w:eastAsia="ru-RU"/>
        </w:rPr>
        <w:t>ЧС</w:t>
      </w:r>
      <w:r w:rsidR="00F967C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ГО администрации ГО город Ирбит.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6E6D0B55" w14:textId="14C18B12" w:rsidR="0066737A" w:rsidRDefault="00381625" w:rsidP="00AE2248">
      <w:pPr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9</w:t>
      </w:r>
      <w:r w:rsidR="0070596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0529E0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Созданная на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территории ГО город Ирбит муниципальная система оповещения,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одновременно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вляется КСЭОН</w:t>
      </w:r>
      <w:r w:rsidR="00777A9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 город Ирбит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1AB98B6D" w14:textId="4A3637E4" w:rsidR="00AE2248" w:rsidRPr="002065B2" w:rsidRDefault="00381625" w:rsidP="00411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10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Создание и поддержание в состоянии постоянной готовности систем оповещения населения является составной частью комплекса мероприятий, проводимых </w:t>
      </w:r>
      <w:r w:rsidR="004110C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администрацией ГО город Ирбит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подготовке и ведению </w:t>
      </w:r>
      <w:r w:rsidR="004110C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предупреждению и ликвидации </w:t>
      </w:r>
      <w:r w:rsidR="004110C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ЧС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природного и техногенного характера.</w:t>
      </w:r>
    </w:p>
    <w:p w14:paraId="714C1CAD" w14:textId="77777777" w:rsidR="002A4735" w:rsidRPr="002065B2" w:rsidRDefault="002A4735" w:rsidP="004110C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B56D795" w14:textId="731263CA" w:rsidR="00AE2248" w:rsidRPr="002065B2" w:rsidRDefault="004110C6" w:rsidP="004110C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Глава 2. Основные задачи систем оповещения</w:t>
      </w:r>
    </w:p>
    <w:p w14:paraId="4D9968F6" w14:textId="77777777" w:rsidR="00AE2248" w:rsidRPr="002065B2" w:rsidRDefault="00AE2248" w:rsidP="00AE2248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68E4EA6" w14:textId="7024D459" w:rsidR="00AE2248" w:rsidRPr="002065B2" w:rsidRDefault="00381625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11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 Основной задачей муниципальной системы оповещения</w:t>
      </w:r>
      <w:r w:rsidR="004110C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 город Ирбит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является обеспечение доведения сигналов оповещения и экстренной информации </w:t>
      </w:r>
      <w:proofErr w:type="gramStart"/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</w:t>
      </w:r>
      <w:proofErr w:type="gramEnd"/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14:paraId="3C6C02CF" w14:textId="2B338B32" w:rsidR="00AE2248" w:rsidRPr="002065B2" w:rsidRDefault="00AE2248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руководящего состава ГО и Ирбитского городского звена </w:t>
      </w:r>
      <w:r w:rsidR="004110C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областной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подсистемы РСЧС;</w:t>
      </w:r>
    </w:p>
    <w:p w14:paraId="16B48423" w14:textId="60C46816" w:rsidR="00AE2248" w:rsidRPr="002065B2" w:rsidRDefault="00AE2248" w:rsidP="00411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сил ГО и </w:t>
      </w:r>
      <w:r w:rsidR="004110C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Ирбитского городского звена Свердловской областной подсистемы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РСЧС;</w:t>
      </w:r>
    </w:p>
    <w:p w14:paraId="263DEA63" w14:textId="18D3CECD" w:rsidR="00AE2248" w:rsidRPr="002065B2" w:rsidRDefault="00AE2248" w:rsidP="00411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дежурных (дежурно-д</w:t>
      </w:r>
      <w:r w:rsidR="004110C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испетчерских</w:t>
      </w:r>
      <w:r w:rsidR="00F967C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) служб организаций и дежурных </w:t>
      </w:r>
      <w:r w:rsidR="004110C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служб (руководителей) социально значимых объектов, расположенных на территории ГО город Ирбит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3055B03B" w14:textId="68C7D147" w:rsidR="00AE2248" w:rsidRDefault="00AE2248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людей, находящихся на территории </w:t>
      </w:r>
      <w:r w:rsidR="004110C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 Ирбит.</w:t>
      </w:r>
    </w:p>
    <w:p w14:paraId="40FD2F52" w14:textId="7EA23DE3" w:rsidR="002C5D09" w:rsidRPr="0066737A" w:rsidRDefault="0066737A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011C4">
        <w:rPr>
          <w:rFonts w:ascii="Liberation Serif" w:hAnsi="Liberation Serif"/>
          <w:sz w:val="26"/>
          <w:szCs w:val="26"/>
        </w:rPr>
        <w:t>людей, находящихся на т</w:t>
      </w:r>
      <w:r w:rsidR="00F011C4" w:rsidRPr="00F011C4">
        <w:rPr>
          <w:rFonts w:ascii="Liberation Serif" w:hAnsi="Liberation Serif"/>
          <w:sz w:val="26"/>
          <w:szCs w:val="26"/>
        </w:rPr>
        <w:t>ерритории ГО город Ирбит в зоне</w:t>
      </w:r>
      <w:r w:rsidRPr="00F011C4">
        <w:rPr>
          <w:rFonts w:ascii="Liberation Serif" w:hAnsi="Liberation Serif"/>
          <w:sz w:val="26"/>
          <w:szCs w:val="26"/>
        </w:rPr>
        <w:t xml:space="preserve"> экстренного оповещения населения, а также органов повседневного управления Ирбитского городского звена Свердловской областной подсистемы РСЧС</w:t>
      </w:r>
      <w:r w:rsidR="00982CF8" w:rsidRPr="00F011C4">
        <w:rPr>
          <w:rFonts w:ascii="Liberation Serif" w:hAnsi="Liberation Serif"/>
          <w:sz w:val="26"/>
          <w:szCs w:val="26"/>
        </w:rPr>
        <w:t>, в случае угрозы или возникновения ЧС, вызванной затоплением</w:t>
      </w:r>
      <w:r w:rsidR="00B5051D" w:rsidRPr="00F011C4">
        <w:rPr>
          <w:rFonts w:ascii="Liberation Serif" w:hAnsi="Liberation Serif"/>
          <w:sz w:val="26"/>
          <w:szCs w:val="26"/>
        </w:rPr>
        <w:t xml:space="preserve"> (половодьем)</w:t>
      </w:r>
      <w:r w:rsidR="00982CF8" w:rsidRPr="00F011C4">
        <w:rPr>
          <w:rFonts w:ascii="Liberation Serif" w:hAnsi="Liberation Serif"/>
          <w:sz w:val="26"/>
          <w:szCs w:val="26"/>
        </w:rPr>
        <w:t xml:space="preserve"> территории ГО город Ирбит</w:t>
      </w:r>
      <w:r w:rsidRPr="00F011C4">
        <w:rPr>
          <w:rFonts w:ascii="Liberation Serif" w:hAnsi="Liberation Serif"/>
          <w:sz w:val="26"/>
          <w:szCs w:val="26"/>
        </w:rPr>
        <w:t>.</w:t>
      </w:r>
    </w:p>
    <w:p w14:paraId="52CB90F3" w14:textId="5078D041" w:rsidR="00556F69" w:rsidRPr="002065B2" w:rsidRDefault="0066737A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381625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556F69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6075E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gramStart"/>
      <w:r w:rsidR="00556F69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Документирование</w:t>
      </w:r>
      <w:r w:rsidR="003B4C70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выполнения техническими с</w:t>
      </w:r>
      <w:r w:rsidR="002A45EF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редствами оповещения действий (</w:t>
      </w:r>
      <w:r w:rsidR="003B4C70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процессов, функций, алгоритмов) в ходе оповещения населения (проверки системы оповещения населения) осуществля</w:t>
      </w:r>
      <w:r w:rsidR="002A45EF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ется на бумажном и электронном </w:t>
      </w:r>
      <w:r w:rsidR="003B4C70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(</w:t>
      </w:r>
      <w:r w:rsidR="003B4C70" w:rsidRPr="002065B2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USB</w:t>
      </w:r>
      <w:r w:rsidR="003B4C70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накопитель, жесткий диск, оптический диск) носителях.</w:t>
      </w:r>
      <w:proofErr w:type="gramEnd"/>
    </w:p>
    <w:p w14:paraId="53DCEAC4" w14:textId="7DE227B5" w:rsidR="003B4C70" w:rsidRPr="002065B2" w:rsidRDefault="003B4C70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Срок хранения информации документирования составляет не менее трёх лет. Порядок хранения информации документирования определяется ру</w:t>
      </w:r>
      <w:r w:rsidR="00381625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ководителем организации, являющейся оператором муниципальной системы оповещения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533AF71D" w14:textId="77777777" w:rsidR="00AE2248" w:rsidRPr="002065B2" w:rsidRDefault="00AE2248" w:rsidP="00AE224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76810C0" w14:textId="77777777" w:rsidR="00186CE5" w:rsidRPr="002065B2" w:rsidRDefault="003B4C70" w:rsidP="003B4C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Глава 3. Способы оповещения и информирования населения </w:t>
      </w:r>
    </w:p>
    <w:p w14:paraId="3BE2E96F" w14:textId="2E575E22" w:rsidR="003B4C70" w:rsidRPr="002065B2" w:rsidRDefault="003B4C70" w:rsidP="003B4C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на территории ГО город Ирбит</w:t>
      </w:r>
    </w:p>
    <w:p w14:paraId="0B2217BA" w14:textId="77777777" w:rsidR="003B4C70" w:rsidRPr="002065B2" w:rsidRDefault="003B4C70" w:rsidP="00AE22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</w:p>
    <w:p w14:paraId="331E2865" w14:textId="66AFA6EF" w:rsidR="003901B5" w:rsidRPr="002065B2" w:rsidRDefault="00204A46" w:rsidP="003901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1</w:t>
      </w:r>
      <w:r w:rsidR="00982CF8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3</w:t>
      </w:r>
      <w:r w:rsidR="003901B5" w:rsidRPr="002065B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. О</w:t>
      </w:r>
      <w:r w:rsidR="003B4C70" w:rsidRPr="002065B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повещение и информирование населения ГО гор</w:t>
      </w:r>
      <w:r w:rsidRPr="002065B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од Ирбит производится с помощью </w:t>
      </w:r>
      <w:r w:rsidR="003B4C70" w:rsidRPr="002065B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муниципальной сис</w:t>
      </w:r>
      <w:r w:rsidR="00F30859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темы оповещения ГО город Ирбит.</w:t>
      </w:r>
    </w:p>
    <w:p w14:paraId="52E9518C" w14:textId="26460842" w:rsidR="003901B5" w:rsidRPr="002065B2" w:rsidRDefault="00204A46" w:rsidP="003901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1</w:t>
      </w:r>
      <w:r w:rsidR="00F30859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4</w:t>
      </w:r>
      <w:r w:rsidR="003901B5" w:rsidRPr="002065B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. Все системы оповещения населения</w:t>
      </w:r>
      <w:r w:rsidR="00F30859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,</w:t>
      </w:r>
      <w:r w:rsidR="003901B5" w:rsidRPr="002065B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</w:t>
      </w:r>
      <w:r w:rsidR="00F30859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расположенные на территории ГО город Ирбит, </w:t>
      </w:r>
      <w:r w:rsidR="003901B5" w:rsidRPr="002065B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должны </w:t>
      </w:r>
      <w:proofErr w:type="spellStart"/>
      <w:r w:rsidR="003901B5" w:rsidRPr="002065B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программно</w:t>
      </w:r>
      <w:proofErr w:type="spellEnd"/>
      <w:r w:rsidR="003901B5" w:rsidRPr="002065B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и технически сопрягаться.</w:t>
      </w:r>
    </w:p>
    <w:p w14:paraId="776ECEC5" w14:textId="6EBDBBB0" w:rsidR="004268A8" w:rsidRPr="002065B2" w:rsidRDefault="00F30859" w:rsidP="004268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15</w:t>
      </w:r>
      <w:r w:rsidR="003901B5" w:rsidRPr="002065B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. Взаимодействие </w:t>
      </w:r>
      <w:r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администрации</w:t>
      </w:r>
      <w:r w:rsidRPr="002065B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ГО город Ирбит </w:t>
      </w:r>
      <w:r w:rsidR="003901B5" w:rsidRPr="002065B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с операторами связи, редакциями СМИ по выпуску в эфир (публикации) сигналов оповещения и (или) экстренной информаци</w:t>
      </w:r>
      <w:r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и на территории ГО город Ирбит </w:t>
      </w:r>
      <w:r w:rsidR="003901B5" w:rsidRPr="002065B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реализуется на основании заключенных договоров (соглашений)</w:t>
      </w:r>
      <w:r w:rsidR="004268A8" w:rsidRPr="002065B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о взаимодействии с учетом требований постановления Правительства Российской Федерации от 28.12.2020 года №2322 «О </w:t>
      </w:r>
      <w:r w:rsidR="004268A8" w:rsidRPr="002065B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lastRenderedPageBreak/>
        <w:t>порядке взаимодействия федеральных органов исполнительной власти, органов исполнительной власти</w:t>
      </w:r>
      <w:r w:rsidR="007C0B3F" w:rsidRPr="002065B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субъектов Российской Федерации</w:t>
      </w:r>
      <w:r w:rsidR="004268A8" w:rsidRPr="002065B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, о</w:t>
      </w:r>
      <w:r w:rsidR="007C0B3F" w:rsidRPr="002065B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рганов местного самоуправления </w:t>
      </w:r>
      <w:r w:rsidR="004268A8" w:rsidRPr="002065B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с операторами связи и редакциями средств массовой информации в целях оповещения населения о возникающих опасностях».</w:t>
      </w:r>
    </w:p>
    <w:p w14:paraId="55F32B4F" w14:textId="77777777" w:rsidR="004268A8" w:rsidRPr="002065B2" w:rsidRDefault="004268A8" w:rsidP="00AE22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</w:p>
    <w:p w14:paraId="5EC3573B" w14:textId="42E823DB" w:rsidR="00186CE5" w:rsidRPr="002065B2" w:rsidRDefault="00186CE5" w:rsidP="00186C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Глава 4. Порядок использования систем</w:t>
      </w:r>
      <w:r w:rsidR="004F19B5" w:rsidRPr="002065B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ы</w:t>
      </w:r>
      <w:r w:rsidRPr="002065B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 оповещения </w:t>
      </w:r>
    </w:p>
    <w:p w14:paraId="1827008F" w14:textId="06F65D96" w:rsidR="00AE2248" w:rsidRPr="002065B2" w:rsidRDefault="00186CE5" w:rsidP="00186C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b/>
          <w:bCs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Arial"/>
          <w:b/>
          <w:bCs/>
          <w:sz w:val="26"/>
          <w:szCs w:val="26"/>
          <w:lang w:eastAsia="ru-RU"/>
        </w:rPr>
        <w:t>на территории ГО город Ирбит</w:t>
      </w:r>
    </w:p>
    <w:p w14:paraId="2B4D2C71" w14:textId="77777777" w:rsidR="00AE2248" w:rsidRPr="002065B2" w:rsidRDefault="00AE2248" w:rsidP="00AE224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AAEB142" w14:textId="325304CC" w:rsidR="00AE2248" w:rsidRPr="002065B2" w:rsidRDefault="00204A46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0D2E0C">
        <w:rPr>
          <w:rFonts w:ascii="Liberation Serif" w:eastAsia="Times New Roman" w:hAnsi="Liberation Serif" w:cs="Times New Roman"/>
          <w:sz w:val="26"/>
          <w:szCs w:val="26"/>
          <w:lang w:eastAsia="ru-RU"/>
        </w:rPr>
        <w:t>6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="00186CE5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Использование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систем</w:t>
      </w:r>
      <w:r w:rsidR="004F19B5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ы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оповещения </w:t>
      </w:r>
      <w:r w:rsidR="00186CE5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территории ГО город Ирбит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планируется и осуществляется в соотве</w:t>
      </w:r>
      <w:r w:rsidR="00C0693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тствии с настоящим Положением, п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ланами гражданской обороны</w:t>
      </w:r>
      <w:r w:rsidR="00186CE5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защиты населения</w:t>
      </w:r>
      <w:r w:rsidR="00C0693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п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ланами действий по предупреждению и ликвидации </w:t>
      </w:r>
      <w:r w:rsidR="005E6D9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ЧС</w:t>
      </w:r>
      <w:r w:rsidR="00C0693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, разрабатываемыми администрацие</w:t>
      </w:r>
      <w:r w:rsidR="004F19B5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й ГО город Ирбит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2AD31263" w14:textId="0E1D6A43" w:rsidR="00AE2248" w:rsidRPr="002065B2" w:rsidRDefault="000D2E0C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17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proofErr w:type="gramStart"/>
      <w:r w:rsidR="00186CE5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ЕДДС ГО город Ирбит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C0693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 получении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сист</w:t>
      </w:r>
      <w:r w:rsidR="00C0693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еме управления ГО и РСЧС сигналов оповещения и (или) экстренной информации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, подтверждае</w:t>
      </w:r>
      <w:r w:rsidR="008D22A5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т получение, и немедленно доводи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 их до </w:t>
      </w:r>
      <w:r w:rsidR="00C0693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главы ГО город Ирбит</w:t>
      </w:r>
      <w:r w:rsidR="007C0B3F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C0693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руководителей 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организаций (собственников объектов, производства</w:t>
      </w:r>
      <w:r w:rsidR="00C0693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), на территориях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которых могут возникнуть или возникли </w:t>
      </w:r>
      <w:r w:rsidR="005E6D9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ЧС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а также органов управления и сил ГО и </w:t>
      </w:r>
      <w:r w:rsidR="007C0B3F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Ирбитского городского звена Свердловской областной подсистемы 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РСЧС.</w:t>
      </w:r>
      <w:proofErr w:type="gramEnd"/>
    </w:p>
    <w:p w14:paraId="6D3B1EED" w14:textId="61A8D07D" w:rsidR="00AE2248" w:rsidRPr="002065B2" w:rsidRDefault="000D2E0C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18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Решение </w:t>
      </w:r>
      <w:r w:rsidR="00C0693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 использовании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4F19B5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муниципальной 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сист</w:t>
      </w:r>
      <w:r w:rsidR="004F19B5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емы оповещения принимается г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лавой </w:t>
      </w:r>
      <w:r w:rsidR="00C0693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 Ирбит</w:t>
      </w:r>
      <w:r w:rsidR="004F19B5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01DCC0B5" w14:textId="5DE46A5C" w:rsidR="00AE2248" w:rsidRPr="002065B2" w:rsidRDefault="000D2E0C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Arial"/>
          <w:sz w:val="26"/>
          <w:szCs w:val="26"/>
          <w:lang w:eastAsia="ru-RU"/>
        </w:rPr>
        <w:t>19</w:t>
      </w:r>
      <w:r w:rsidR="005D2864" w:rsidRPr="002065B2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. </w:t>
      </w:r>
      <w:r w:rsidR="00AE2248" w:rsidRPr="002065B2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Непосредственные действия (работы) по </w:t>
      </w:r>
      <w:r w:rsidR="004F19B5" w:rsidRPr="002065B2">
        <w:rPr>
          <w:rFonts w:ascii="Liberation Serif" w:eastAsia="Times New Roman" w:hAnsi="Liberation Serif" w:cs="Arial"/>
          <w:sz w:val="26"/>
          <w:szCs w:val="26"/>
          <w:lang w:eastAsia="ru-RU"/>
        </w:rPr>
        <w:t>использованию</w:t>
      </w:r>
      <w:r w:rsidR="00AE2248" w:rsidRPr="002065B2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 </w:t>
      </w:r>
      <w:r w:rsidR="004F19B5" w:rsidRPr="002065B2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муниципальной </w:t>
      </w:r>
      <w:r w:rsidR="00AE2248" w:rsidRPr="002065B2">
        <w:rPr>
          <w:rFonts w:ascii="Liberation Serif" w:eastAsia="Times New Roman" w:hAnsi="Liberation Serif" w:cs="Arial"/>
          <w:sz w:val="26"/>
          <w:szCs w:val="26"/>
          <w:lang w:eastAsia="ru-RU"/>
        </w:rPr>
        <w:t>систем</w:t>
      </w:r>
      <w:r w:rsidR="004F19B5" w:rsidRPr="002065B2">
        <w:rPr>
          <w:rFonts w:ascii="Liberation Serif" w:eastAsia="Times New Roman" w:hAnsi="Liberation Serif" w:cs="Arial"/>
          <w:sz w:val="26"/>
          <w:szCs w:val="26"/>
          <w:lang w:eastAsia="ru-RU"/>
        </w:rPr>
        <w:t>ы</w:t>
      </w:r>
      <w:r w:rsidR="00AE2248" w:rsidRPr="002065B2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 оповещения осуществляются оперативным дежурным ЕДДС</w:t>
      </w:r>
      <w:r w:rsidR="005D2864" w:rsidRPr="002065B2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 ГО город Ирбит</w:t>
      </w:r>
      <w:r w:rsidR="00AE2248" w:rsidRPr="002065B2">
        <w:rPr>
          <w:rFonts w:ascii="Liberation Serif" w:eastAsia="Times New Roman" w:hAnsi="Liberation Serif" w:cs="Arial"/>
          <w:sz w:val="26"/>
          <w:szCs w:val="26"/>
          <w:lang w:eastAsia="ru-RU"/>
        </w:rPr>
        <w:t>, дежурными службами организаций связи, операторов связи и организаций</w:t>
      </w:r>
      <w:r w:rsidR="007C0B3F" w:rsidRPr="002065B2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 телерадиовещания, привлекаемым</w:t>
      </w:r>
      <w:r w:rsidR="00AE2248" w:rsidRPr="002065B2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 к обеспечению оповещения.</w:t>
      </w:r>
    </w:p>
    <w:p w14:paraId="0CD98778" w14:textId="338CFF9D" w:rsidR="00AE2248" w:rsidRPr="002065B2" w:rsidRDefault="000D2E0C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20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 Передача сигналов оповещения и экстренной информации, может осуществляться в автоматическом, автоматизированном либо ручном режимах функционирования систем оповещения населения.</w:t>
      </w:r>
    </w:p>
    <w:p w14:paraId="63777075" w14:textId="62B82211" w:rsidR="00AE2248" w:rsidRPr="002065B2" w:rsidRDefault="00AE2248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Основной режим функционирования муниципальной системы оповещения</w:t>
      </w:r>
      <w:r w:rsidR="005D2864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 город Ирбит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- автоматизированный.</w:t>
      </w:r>
    </w:p>
    <w:p w14:paraId="0DB1112A" w14:textId="49181DD8" w:rsidR="00593EF1" w:rsidRPr="002065B2" w:rsidRDefault="004F19B5" w:rsidP="00593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0D2E0C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7C0B3F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соответствии с настоящим Положением разрабатываются инструкции дежурных (дежурно-диспетчерских) служб организаций связи, операторов связи и организаций телерадиовещания, которые утверждаются соответствующими руководителями и согласовываются с </w:t>
      </w:r>
      <w:r w:rsidR="00593EF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органом, специально уполномоченным на решение задач в области защиты населения и территорий от </w:t>
      </w:r>
      <w:r w:rsidR="00854876">
        <w:rPr>
          <w:rFonts w:ascii="Liberation Serif" w:eastAsia="Times New Roman" w:hAnsi="Liberation Serif" w:cs="Times New Roman"/>
          <w:sz w:val="26"/>
          <w:szCs w:val="26"/>
          <w:lang w:eastAsia="ru-RU"/>
        </w:rPr>
        <w:t>ЧС</w:t>
      </w:r>
      <w:r w:rsidR="00593EF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ГО администрации ГО город Ирбит</w:t>
      </w:r>
      <w:r w:rsidR="00854876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4C93DC14" w14:textId="77777777" w:rsidR="00777A91" w:rsidRDefault="000D2E0C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011C4">
        <w:rPr>
          <w:rFonts w:ascii="Liberation Serif" w:eastAsia="Times New Roman" w:hAnsi="Liberation Serif" w:cs="Times New Roman"/>
          <w:sz w:val="26"/>
          <w:szCs w:val="26"/>
          <w:lang w:eastAsia="ru-RU"/>
        </w:rPr>
        <w:t>22</w:t>
      </w:r>
      <w:r w:rsidR="00593EF1" w:rsidRPr="00F011C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="00777A91" w:rsidRPr="00F011C4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Направление заявок в редакции СМИ по выпуску в эфир (публикаций) сигналов оповещения и (или) экстренной информации, расположенных на территории ГО город Ирбит, осуществляется через оперативного дежурного ЕДДС ГО город Ирбит.</w:t>
      </w:r>
    </w:p>
    <w:p w14:paraId="5CEC24FD" w14:textId="32519E96" w:rsidR="00593EF1" w:rsidRPr="002065B2" w:rsidRDefault="00777A91" w:rsidP="00777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D4FD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 необход</w:t>
      </w:r>
      <w:r w:rsidR="004D4FD9" w:rsidRPr="004D4FD9">
        <w:rPr>
          <w:rFonts w:ascii="Liberation Serif" w:eastAsia="Times New Roman" w:hAnsi="Liberation Serif" w:cs="Times New Roman"/>
          <w:sz w:val="26"/>
          <w:szCs w:val="26"/>
          <w:lang w:eastAsia="ru-RU"/>
        </w:rPr>
        <w:t>имости, н</w:t>
      </w:r>
      <w:r w:rsidR="00593EF1" w:rsidRPr="004D4FD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аправление заявок </w:t>
      </w:r>
      <w:r w:rsidR="00F011C4" w:rsidRPr="004D4FD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региональным </w:t>
      </w:r>
      <w:r w:rsidR="00593EF1" w:rsidRPr="004D4FD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операторам связи и в редакции </w:t>
      </w:r>
      <w:r w:rsidR="00F011C4" w:rsidRPr="004D4FD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региональных </w:t>
      </w:r>
      <w:r w:rsidR="00593EF1" w:rsidRPr="004D4FD9">
        <w:rPr>
          <w:rFonts w:ascii="Liberation Serif" w:eastAsia="Times New Roman" w:hAnsi="Liberation Serif" w:cs="Times New Roman"/>
          <w:sz w:val="26"/>
          <w:szCs w:val="26"/>
          <w:lang w:eastAsia="ru-RU"/>
        </w:rPr>
        <w:t>СМИ по выпуску в эфир (публикаций) сигналов оповещения и (или) экстренной информации</w:t>
      </w:r>
      <w:r w:rsidR="00B352A6" w:rsidRPr="004D4FD9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593EF1" w:rsidRPr="004D4FD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осуществляется через оперативного дежурного государственного казенного учреждения Свердловской области «Территориальный центр мониторинга и реагирования на чрезвычайные ситуации в Свердловской области» (далее – ГКУ «ТЦМ»</w:t>
      </w:r>
      <w:r w:rsidR="00B352A6" w:rsidRPr="004D4FD9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593EF1" w:rsidRPr="004D4FD9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B352A6" w:rsidRPr="00F011C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4F294000" w14:textId="2BB2956B" w:rsidR="00AE2248" w:rsidRPr="002065B2" w:rsidRDefault="000D2E0C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23</w:t>
      </w:r>
      <w:r w:rsidR="00FE1B7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Передача сигналов оповещения и экстренной информации населению осуществляется подачей сигнала "ВНИМАНИЕ ВСЕМ!" путем включения сетей электрических сирен длительностью до 3 минут с последующей передачей по сетям связи, в том числе сетям связи телерадиовещания, через радиовещательные и 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телевизионные передающие станции операторов связи и организаций телерадиовещания с перерывом вещательных программ ауди</w:t>
      </w:r>
      <w:proofErr w:type="gramStart"/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о-</w:t>
      </w:r>
      <w:proofErr w:type="gramEnd"/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14:paraId="7C892620" w14:textId="523BA5A8" w:rsidR="00AE2248" w:rsidRPr="002065B2" w:rsidRDefault="00AE2248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Сигналы оп</w:t>
      </w:r>
      <w:r w:rsidR="00FE1B7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овещения и экстренная информация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пере</w:t>
      </w:r>
      <w:r w:rsidR="00FE1B7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даются непосредственно с рабочего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мест</w:t>
      </w:r>
      <w:r w:rsidR="00FE1B7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оперативного дежурного ЕДДС</w:t>
      </w:r>
      <w:r w:rsidR="00FE1B7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 город Ирбит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34888992" w14:textId="77777777" w:rsidR="00AE2248" w:rsidRPr="002065B2" w:rsidRDefault="00AE2248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Допускается трехкратное повторение этих сообщений (для сетей подвижной радиотелефонной связи - повтор передачи сообщения осуществляется не ранее, чем закончится передача предыдущего сообщения).</w:t>
      </w:r>
    </w:p>
    <w:p w14:paraId="681892A6" w14:textId="68170E05" w:rsidR="00AE2248" w:rsidRPr="002065B2" w:rsidRDefault="00AE2248" w:rsidP="00AE2248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Передача речевой информации должна осуществляться, как правило, профессиональными дикторами, а в случае их отсутствия </w:t>
      </w:r>
      <w:r w:rsidR="00A6733F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–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6733F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работниками, в должностные обязанности которых включена передача речевой информации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11BED288" w14:textId="27F43268" w:rsidR="00AE2248" w:rsidRPr="002065B2" w:rsidRDefault="00AE2248" w:rsidP="00AE2248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исключительных, не терпящих отлагательства случаях, допускается передача с целью оповещения кратких речевых сообщений способом прямой передачи или </w:t>
      </w:r>
      <w:r w:rsidR="00A6733F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с использованием звуковых файлов, записанных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непосредственно с рабочего места оперативного дежурного </w:t>
      </w:r>
      <w:r w:rsidR="00FE1B7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ЕДДС ГО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 Ирбит</w:t>
      </w:r>
      <w:proofErr w:type="gramEnd"/>
    </w:p>
    <w:p w14:paraId="609F7848" w14:textId="4426E2C4" w:rsidR="00AE2248" w:rsidRPr="002065B2" w:rsidRDefault="00AE2248" w:rsidP="00AE2248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 решению </w:t>
      </w:r>
      <w:r w:rsidR="00FE1B7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3A066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(далее – КЧС и ОПБ) </w:t>
      </w:r>
      <w:r w:rsidR="00FE1B7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 Ирбит, в целях оповещения допускается передача информации и сигналов оповещения с рабочих мест дежурного персонала организаций связи, операторов связи, радиовещательных и телевизионных передающих станций.</w:t>
      </w:r>
    </w:p>
    <w:p w14:paraId="17DF1F42" w14:textId="2AF30F09" w:rsidR="00AE2248" w:rsidRPr="002065B2" w:rsidRDefault="00AE2248" w:rsidP="00AE2248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Оповещение руководящего состава </w:t>
      </w:r>
      <w:r w:rsidR="003A066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Ирбитского городского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звена </w:t>
      </w:r>
      <w:r w:rsidR="003A066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Свердловской областной подсистемы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РСЧС, запуск </w:t>
      </w:r>
      <w:proofErr w:type="spellStart"/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электросирен</w:t>
      </w:r>
      <w:proofErr w:type="spellEnd"/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и/или передача голосовой информации осуществляется непосредственно оперативными дежурными из оперативного зала </w:t>
      </w:r>
      <w:r w:rsidR="003A066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ЕДДС ГО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Ирбит.</w:t>
      </w:r>
    </w:p>
    <w:p w14:paraId="4367E3F7" w14:textId="0D849029" w:rsidR="00AE2248" w:rsidRPr="002065B2" w:rsidRDefault="00A6733F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0D2E0C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 Рассмотрение вопросов об организации оповещения населения и определении способов и сроков оповещения населения осуществляется КЧС и ОПБ</w:t>
      </w:r>
      <w:r w:rsidR="003A066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 город Ирбит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4985501A" w14:textId="3139A0E8" w:rsidR="00AE2248" w:rsidRPr="002065B2" w:rsidRDefault="006669F8" w:rsidP="00AE2248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highlight w:val="yellow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0D2E0C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О</w:t>
      </w:r>
      <w:r w:rsidR="00A10480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рган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специально уполномоченный на решение задач в области защиты населения и территорий от </w:t>
      </w:r>
      <w:r w:rsidR="00EE0B7E">
        <w:rPr>
          <w:rFonts w:ascii="Liberation Serif" w:eastAsia="Times New Roman" w:hAnsi="Liberation Serif" w:cs="Times New Roman"/>
          <w:sz w:val="26"/>
          <w:szCs w:val="26"/>
          <w:lang w:eastAsia="ru-RU"/>
        </w:rPr>
        <w:t>ЧС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ГО администрации ГО город Ирбит, организации связи, 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операторы связи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, организации телерадиовещания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редакции средств массовой информации проводят комплекс организационно-технических мероприятий п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о исключению несанкционированного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использования систем 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оповещения и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передачи сигналов оповещения и 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экстренной информации.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highlight w:val="yellow"/>
          <w:lang w:eastAsia="ru-RU"/>
        </w:rPr>
        <w:t xml:space="preserve"> </w:t>
      </w:r>
    </w:p>
    <w:p w14:paraId="455971A0" w14:textId="4ABC9EA3" w:rsidR="00AE2248" w:rsidRPr="002065B2" w:rsidRDefault="006669F8" w:rsidP="00AE2248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0D2E0C">
        <w:rPr>
          <w:rFonts w:ascii="Liberation Serif" w:eastAsia="Times New Roman" w:hAnsi="Liberation Serif" w:cs="Times New Roman"/>
          <w:sz w:val="26"/>
          <w:szCs w:val="26"/>
          <w:lang w:eastAsia="ru-RU"/>
        </w:rPr>
        <w:t>6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Использование 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радиотрансляционных сетей, радиовещательных станций, проводного вещания (независимо от форм собственности) на территории </w:t>
      </w:r>
      <w:r w:rsidR="0048157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 Ирбит с перерывом трансляции вещательной программы осуществляется только для оповещения и информирования населения об угрозе возникновения или при возникновении </w:t>
      </w:r>
      <w:r w:rsidR="005E6D9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ЧС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518942C5" w14:textId="3707A9E2" w:rsidR="00AE2248" w:rsidRPr="002065B2" w:rsidRDefault="000D2E0C" w:rsidP="00AE2248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27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Координационным органом по оповещению и информированию населения об угрозе возникновения или о возникновении </w:t>
      </w:r>
      <w:r w:rsidR="005E6D9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ЧС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муниципального характера на территории </w:t>
      </w:r>
      <w:r w:rsidR="0048157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 Ирбит через СМИ является</w:t>
      </w:r>
      <w:r w:rsidR="00A10480" w:rsidRPr="002065B2">
        <w:rPr>
          <w:sz w:val="26"/>
          <w:szCs w:val="26"/>
        </w:rPr>
        <w:t xml:space="preserve"> </w:t>
      </w:r>
      <w:r w:rsidR="00A10480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орган, специально уполномоченный на решение задач в области </w:t>
      </w:r>
      <w:r w:rsidR="00EE0B7E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защиты населения и территорий от </w:t>
      </w:r>
      <w:r w:rsidR="00EE0B7E">
        <w:rPr>
          <w:rFonts w:ascii="Liberation Serif" w:eastAsia="Times New Roman" w:hAnsi="Liberation Serif" w:cs="Times New Roman"/>
          <w:sz w:val="26"/>
          <w:szCs w:val="26"/>
          <w:lang w:eastAsia="ru-RU"/>
        </w:rPr>
        <w:t>ЧС</w:t>
      </w:r>
      <w:r w:rsidR="00EE0B7E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ГО </w:t>
      </w:r>
      <w:r w:rsidR="00A10480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администрации ГО город Ирбит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66ED395F" w14:textId="77777777" w:rsidR="00F87168" w:rsidRDefault="00F87168" w:rsidP="0048157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263E2F01" w14:textId="77777777" w:rsidR="00F011C4" w:rsidRDefault="00F011C4" w:rsidP="0048157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3A9E0A83" w14:textId="77777777" w:rsidR="00F011C4" w:rsidRPr="002065B2" w:rsidRDefault="00F011C4" w:rsidP="0048157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5BB800D9" w14:textId="7E329D76" w:rsidR="00AE2248" w:rsidRPr="002065B2" w:rsidRDefault="00481578" w:rsidP="0048157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lastRenderedPageBreak/>
        <w:t>Глава 5</w:t>
      </w:r>
      <w:r w:rsidR="00AE2248"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. </w:t>
      </w:r>
      <w:r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Создание (модернизация), поддержание в </w:t>
      </w:r>
      <w:r w:rsidR="00D25E04"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постоянной </w:t>
      </w:r>
      <w:r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готовности</w:t>
      </w:r>
      <w:r w:rsidR="00D25E04"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к использованию</w:t>
      </w:r>
      <w:r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D25E04"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муниципальной </w:t>
      </w:r>
      <w:r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систем</w:t>
      </w:r>
      <w:r w:rsidR="00D25E04"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ы</w:t>
      </w:r>
      <w:r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оповещения ГО город Ирбит</w:t>
      </w:r>
    </w:p>
    <w:p w14:paraId="3D05773F" w14:textId="77777777" w:rsidR="00AE2248" w:rsidRPr="002065B2" w:rsidRDefault="00AE2248" w:rsidP="00AE224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26E9AEC" w14:textId="15E83376" w:rsidR="00481578" w:rsidRPr="002065B2" w:rsidRDefault="00B92726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0D2E0C">
        <w:rPr>
          <w:rFonts w:ascii="Liberation Serif" w:eastAsia="Times New Roman" w:hAnsi="Liberation Serif" w:cs="Times New Roman"/>
          <w:sz w:val="26"/>
          <w:szCs w:val="26"/>
          <w:lang w:eastAsia="ru-RU"/>
        </w:rPr>
        <w:t>8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="0048157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Муниципальная система оповещения </w:t>
      </w:r>
      <w:r w:rsidR="00FB073F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создаётся (модернизируе</w:t>
      </w:r>
      <w:r w:rsidR="0048157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тся), совершенст</w:t>
      </w:r>
      <w:r w:rsidR="00FB073F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вуе</w:t>
      </w:r>
      <w:r w:rsidR="00064A9E">
        <w:rPr>
          <w:rFonts w:ascii="Liberation Serif" w:eastAsia="Times New Roman" w:hAnsi="Liberation Serif" w:cs="Times New Roman"/>
          <w:sz w:val="26"/>
          <w:szCs w:val="26"/>
          <w:lang w:eastAsia="ru-RU"/>
        </w:rPr>
        <w:t>тся, поддержива</w:t>
      </w:r>
      <w:r w:rsidR="00FB073F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064A9E">
        <w:rPr>
          <w:rFonts w:ascii="Liberation Serif" w:eastAsia="Times New Roman" w:hAnsi="Liberation Serif" w:cs="Times New Roman"/>
          <w:sz w:val="26"/>
          <w:szCs w:val="26"/>
          <w:lang w:eastAsia="ru-RU"/>
        </w:rPr>
        <w:t>т</w:t>
      </w:r>
      <w:r w:rsidR="00390D93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ся в работоспособном состоянии и постоянной готовности к использованию в соответствии с законодательством Российской Федерации.</w:t>
      </w:r>
    </w:p>
    <w:p w14:paraId="15BC93BE" w14:textId="54D04EC7" w:rsidR="00AE2248" w:rsidRPr="002065B2" w:rsidRDefault="00AE2248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Поддержание муниципальной </w:t>
      </w:r>
      <w:r w:rsidR="003835CD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системы оповещения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готовности организуется и осуществляется администрацией </w:t>
      </w:r>
      <w:r w:rsidR="003835CD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 Ирбит.</w:t>
      </w:r>
    </w:p>
    <w:p w14:paraId="38D7B65A" w14:textId="73491D16" w:rsidR="00AE2248" w:rsidRPr="002065B2" w:rsidRDefault="000D2E0C" w:rsidP="00383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29</w:t>
      </w:r>
      <w:r w:rsidR="003835CD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3835CD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Работоспособное состояние системы оповещения означает её исправность.</w:t>
      </w:r>
    </w:p>
    <w:p w14:paraId="467B5B6F" w14:textId="5BC77A71" w:rsidR="00AE2248" w:rsidRPr="002065B2" w:rsidRDefault="00AE2248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 целью </w:t>
      </w:r>
      <w:proofErr w:type="gramStart"/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контроля за</w:t>
      </w:r>
      <w:proofErr w:type="gramEnd"/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поддержанием в готовности </w:t>
      </w:r>
      <w:r w:rsidR="003835CD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(далее – готовность)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3835CD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систем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оповещения населения </w:t>
      </w:r>
      <w:r w:rsidR="003835CD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 территории ГО город Ирбит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организуются и проводятся следующие виды проверок:</w:t>
      </w:r>
    </w:p>
    <w:p w14:paraId="056F88C5" w14:textId="0A472E9E" w:rsidR="00AE2248" w:rsidRPr="002065B2" w:rsidRDefault="003835CD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1)</w:t>
      </w:r>
      <w:r w:rsidR="00FB073F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комплексные проверки готовности с включением оконечных средств оповещения и доведением проверочных сигналов и информации до населения;</w:t>
      </w:r>
    </w:p>
    <w:p w14:paraId="22DEA012" w14:textId="2B4D54FE" w:rsidR="00AE2248" w:rsidRPr="002065B2" w:rsidRDefault="009767E3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2) 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технические проверки готовности к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использованию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систем оповещения населения без включения оконечных средств оповещения населения.</w:t>
      </w:r>
    </w:p>
    <w:p w14:paraId="51AF9659" w14:textId="7887EF43" w:rsidR="00AE2248" w:rsidRPr="002065B2" w:rsidRDefault="00AE2248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D4FD9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Комплексная проверка готовности муниципальной системы оповещении</w:t>
      </w:r>
      <w:r w:rsidR="009767E3" w:rsidRPr="004D4FD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 город Ирбит </w:t>
      </w:r>
      <w:r w:rsidR="00FB073F" w:rsidRPr="004D4FD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может </w:t>
      </w:r>
      <w:r w:rsidRPr="004D4FD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проводит</w:t>
      </w:r>
      <w:r w:rsidR="00FB073F" w:rsidRPr="004D4FD9">
        <w:rPr>
          <w:rFonts w:ascii="Liberation Serif" w:eastAsia="Times New Roman" w:hAnsi="Liberation Serif" w:cs="Times New Roman"/>
          <w:sz w:val="26"/>
          <w:szCs w:val="26"/>
          <w:lang w:eastAsia="ru-RU"/>
        </w:rPr>
        <w:t>ь</w:t>
      </w:r>
      <w:r w:rsidRPr="004D4FD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ся </w:t>
      </w:r>
      <w:r w:rsidR="00FB073F" w:rsidRPr="004D4FD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как </w:t>
      </w:r>
      <w:r w:rsidR="00B007A3" w:rsidRPr="004D4FD9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рамках проверки региональной системы оповещения населения, так и отдельно (дополнительно) по решению КЧС и ОПБ ГО город Ирбит</w:t>
      </w:r>
      <w:r w:rsidR="00777A91" w:rsidRPr="004D4FD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К</w:t>
      </w:r>
      <w:r w:rsidR="004D4FD9" w:rsidRPr="004D4FD9">
        <w:rPr>
          <w:rFonts w:ascii="Liberation Serif" w:eastAsia="Times New Roman" w:hAnsi="Liberation Serif" w:cs="Times New Roman"/>
          <w:sz w:val="26"/>
          <w:szCs w:val="26"/>
          <w:lang w:eastAsia="ru-RU"/>
        </w:rPr>
        <w:t>ЧС и ОПБ Свердловской области</w:t>
      </w:r>
      <w:r w:rsidRPr="004D4FD9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5827BCEE" w14:textId="3378C893" w:rsidR="00AE2248" w:rsidRPr="002065B2" w:rsidRDefault="00AE2248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Комплексные проверки готовности проводятся два раза в год комиссией в составе представителей</w:t>
      </w:r>
      <w:r w:rsidR="00A10480" w:rsidRPr="002065B2">
        <w:rPr>
          <w:sz w:val="26"/>
          <w:szCs w:val="26"/>
        </w:rPr>
        <w:t xml:space="preserve"> </w:t>
      </w:r>
      <w:r w:rsidR="00A10480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органа, </w:t>
      </w:r>
      <w:r w:rsidR="00FB073F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специально уполномоченного на решение задач в области защиты населения и территорий от чрезвычайных ситуаций и ГО администрации ГО город Ирбит </w:t>
      </w:r>
      <w:r w:rsidR="00A10480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и ЕДДС ГО город Ирбит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а также операторов связи, организаций, осуществляющих телерадиовещание, вещателей (при наличии филиала и (или) представительства на территории </w:t>
      </w:r>
      <w:r w:rsidR="009767E3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 город Ирбит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), </w:t>
      </w:r>
      <w:r w:rsidR="009767E3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исполь</w:t>
      </w:r>
      <w:r w:rsidR="006A2524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зуемых при оповещении</w:t>
      </w:r>
      <w:proofErr w:type="gramEnd"/>
      <w:r w:rsidR="006A2524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населения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6C743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Состав комиссий по проверке муниципальной системы оповещения определяется правовым акт</w:t>
      </w:r>
      <w:r w:rsidR="00FB073F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ом администрации ГО город Ирбит</w:t>
      </w:r>
      <w:r w:rsidR="006C743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</w:p>
    <w:p w14:paraId="56911195" w14:textId="7C46DA6C" w:rsidR="006C7437" w:rsidRPr="002065B2" w:rsidRDefault="00B007A3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0D2E0C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6C743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="00D55EE2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Поддержание технических средств оповещения систем оповещения в работоспособном состоянии включает в себя комплекс мероприятий по эксплуатационно-техническому обслуживанию систем оповещения (далее – ЭТО).</w:t>
      </w:r>
    </w:p>
    <w:p w14:paraId="5E97C2B5" w14:textId="53616AB4" w:rsidR="00D55EE2" w:rsidRPr="002065B2" w:rsidRDefault="00B007A3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0D2E0C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D55EE2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 Задачами ЭТО являются:</w:t>
      </w:r>
    </w:p>
    <w:p w14:paraId="783C3AA4" w14:textId="5515EAC9" w:rsidR="00D55EE2" w:rsidRPr="002065B2" w:rsidRDefault="00D55EE2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1) предупреждение преждевременного износа механических элементов и отклонения электрических параметров технических средств оповещения (далее </w:t>
      </w:r>
      <w:r w:rsidR="00B352A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ТСО) от норм, установленных эксплуатационно-технической документацией (далее – ЭТД);</w:t>
      </w:r>
    </w:p>
    <w:p w14:paraId="4D265101" w14:textId="368EDF9B" w:rsidR="00D55EE2" w:rsidRPr="002065B2" w:rsidRDefault="00D55EE2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2) устранение неисправностей путём проведения текущего ремонта ТСО;</w:t>
      </w:r>
    </w:p>
    <w:p w14:paraId="275D04D3" w14:textId="6C019299" w:rsidR="00D55EE2" w:rsidRPr="002065B2" w:rsidRDefault="00D55EE2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3) </w:t>
      </w:r>
      <w:r w:rsidR="0082729D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доведение параметров и характеристик ТСО до норм, установленных ЭТД;</w:t>
      </w:r>
    </w:p>
    <w:p w14:paraId="3F56477E" w14:textId="2F8E55CD" w:rsidR="0082729D" w:rsidRPr="002065B2" w:rsidRDefault="0082729D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4) анализ и устранение причин возникновения неисправностей;</w:t>
      </w:r>
    </w:p>
    <w:p w14:paraId="1361F205" w14:textId="45EFCEB2" w:rsidR="0082729D" w:rsidRPr="002065B2" w:rsidRDefault="0082729D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5) продление сроков службы ТСО.</w:t>
      </w:r>
    </w:p>
    <w:p w14:paraId="027E64DB" w14:textId="5EBC7AA4" w:rsidR="0082729D" w:rsidRPr="002065B2" w:rsidRDefault="00B007A3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0D2E0C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82729D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 К мероприятиям ЭТО относятся:</w:t>
      </w:r>
    </w:p>
    <w:p w14:paraId="563CA4FB" w14:textId="3E3878CE" w:rsidR="0082729D" w:rsidRPr="002065B2" w:rsidRDefault="0082729D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1) планирование ЭТО;</w:t>
      </w:r>
    </w:p>
    <w:p w14:paraId="529521A4" w14:textId="085584E6" w:rsidR="0082729D" w:rsidRPr="002065B2" w:rsidRDefault="0082729D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2) техническое обслуживание и текущий ремонт ТСО;</w:t>
      </w:r>
    </w:p>
    <w:p w14:paraId="177F43B7" w14:textId="298C2E34" w:rsidR="0082729D" w:rsidRPr="002065B2" w:rsidRDefault="0082729D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3) оценка технического состояния систем оповещения.</w:t>
      </w:r>
    </w:p>
    <w:p w14:paraId="71A75BEA" w14:textId="7E61BFF5" w:rsidR="006C7437" w:rsidRPr="002065B2" w:rsidRDefault="0082729D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Оценка технического состояния систем оповещения, а также ЭТО планируется и осуществляется в соответств</w:t>
      </w:r>
      <w:r w:rsidR="00F73DE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ии с приказом МЧС России и </w:t>
      </w:r>
      <w:proofErr w:type="spellStart"/>
      <w:r w:rsidR="00F73DE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Минци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фры</w:t>
      </w:r>
      <w:proofErr w:type="spellEnd"/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России от</w:t>
      </w:r>
      <w:r w:rsidR="00F73DE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31.07.2020</w:t>
      </w:r>
      <w:r w:rsidR="00F73DE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№579/366 «Об утверждении Положения по организации эксплуатационно-технического обслуживания систем оповещения населения».</w:t>
      </w:r>
    </w:p>
    <w:p w14:paraId="4E2FE40C" w14:textId="172FF82C" w:rsidR="00634DE3" w:rsidRPr="002065B2" w:rsidRDefault="00B007A3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3</w:t>
      </w:r>
      <w:r w:rsidR="000D2E0C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="00634DE3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Непосредственный контроль технического обслуживания и технических проверок аппаратуры муниципальной системы оповещения</w:t>
      </w:r>
      <w:r w:rsidR="00F73DE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 город Ирбит</w:t>
      </w:r>
      <w:r w:rsidR="00634DE3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осуществляет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МКУ ГО город Ирбит «ЦОБ»</w:t>
      </w:r>
      <w:r w:rsidR="00634DE3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212245B1" w14:textId="74B3FB28" w:rsidR="00B007A3" w:rsidRPr="002065B2" w:rsidRDefault="00B007A3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0D2E0C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="00634DE3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92632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целях обеспечения готовности муниципальной системы оповещения ГО город Ирбит МКУ ГО город Ирбит «ЦОБ»:</w:t>
      </w:r>
    </w:p>
    <w:p w14:paraId="538B4D61" w14:textId="34B4C7A0" w:rsidR="00B007A3" w:rsidRPr="002065B2" w:rsidRDefault="00B007A3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1) организует подготовку оперативных дежурных ЕДДС ГО город Ирбит по передаче сигналов оповещения и речевой информации;</w:t>
      </w:r>
    </w:p>
    <w:p w14:paraId="683AD972" w14:textId="087028AC" w:rsidR="00B007A3" w:rsidRPr="0066737A" w:rsidRDefault="00F84736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6737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2) планирует </w:t>
      </w:r>
      <w:r w:rsidR="00B007A3" w:rsidRPr="0066737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 проводит совместно с организациями связи, операторами связи и организациями телерадиовещания проверки оповещения, тренировки по передаче сигналов </w:t>
      </w:r>
      <w:r w:rsidR="0066737A">
        <w:rPr>
          <w:rFonts w:ascii="Liberation Serif" w:eastAsia="Times New Roman" w:hAnsi="Liberation Serif" w:cs="Times New Roman"/>
          <w:sz w:val="26"/>
          <w:szCs w:val="26"/>
          <w:lang w:eastAsia="ru-RU"/>
        </w:rPr>
        <w:t>оповещения и речевой информации;</w:t>
      </w:r>
    </w:p>
    <w:p w14:paraId="165B1D78" w14:textId="17761FD2" w:rsidR="00B007A3" w:rsidRDefault="00B007A3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6737A">
        <w:rPr>
          <w:rFonts w:ascii="Liberation Serif" w:eastAsia="Times New Roman" w:hAnsi="Liberation Serif" w:cs="Times New Roman"/>
          <w:sz w:val="26"/>
          <w:szCs w:val="26"/>
          <w:lang w:eastAsia="ru-RU"/>
        </w:rPr>
        <w:t>3) разрабатывает совместно с организациями связи, операторами связи и организациями телерадиовещания порядок взаимодействия дежурных (дежурно-диспетчерских) служб при передаче сигналов оповещения и речевой информации</w:t>
      </w:r>
      <w:r w:rsidR="00F84736" w:rsidRPr="0066737A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71AD5B71" w14:textId="2299F291" w:rsidR="0066737A" w:rsidRPr="0066737A" w:rsidRDefault="0066737A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4) организует подготовку специалистов, осуществляющих эксплуатацию ТСО муниципальной системы оповещения;</w:t>
      </w:r>
    </w:p>
    <w:p w14:paraId="7626F676" w14:textId="149A5958" w:rsidR="00F84736" w:rsidRPr="002065B2" w:rsidRDefault="00F84736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5) организует эксплуатационно-техническое обслуживание ТСО муниципальной системы оповещения;</w:t>
      </w:r>
    </w:p>
    <w:p w14:paraId="1364944F" w14:textId="006232C1" w:rsidR="00F84736" w:rsidRPr="002065B2" w:rsidRDefault="00F84736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6) организует и осуществляет ремонт ТСО.</w:t>
      </w:r>
    </w:p>
    <w:p w14:paraId="5C14C4B9" w14:textId="095C974E" w:rsidR="00634DE3" w:rsidRPr="002065B2" w:rsidRDefault="00B007A3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0D2E0C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="0092632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Техническое обслуживание и технические проверки аппаратуры муниципальной</w:t>
      </w:r>
      <w:r w:rsidR="005F783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системы оповещения </w:t>
      </w:r>
      <w:r w:rsidR="00F73DE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 город Ирбит </w:t>
      </w:r>
      <w:r w:rsidR="00F8473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осуществляе</w:t>
      </w:r>
      <w:r w:rsidR="0092632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тся в соответствии с </w:t>
      </w:r>
      <w:r w:rsidR="00F8473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планом-графиком</w:t>
      </w:r>
      <w:r w:rsidR="0092632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5073664A" w14:textId="26A6B5D5" w:rsidR="00926327" w:rsidRPr="002065B2" w:rsidRDefault="00F84736" w:rsidP="005F7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План–</w:t>
      </w:r>
      <w:r w:rsidR="005F783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график разрабатывается орг</w:t>
      </w:r>
      <w:r w:rsidR="00F73DE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анизацией, осуществляющей ЭТО,</w:t>
      </w:r>
      <w:r w:rsidR="005F783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утверждается</w:t>
      </w:r>
      <w:r w:rsidR="005F783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73DE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МКУ ГО город Ирбит «ЦОБ»</w:t>
      </w:r>
      <w:r w:rsidR="00A10480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согласовывается с </w:t>
      </w:r>
      <w:r w:rsidR="00A10480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органом,</w:t>
      </w:r>
      <w:r w:rsidR="00CF3292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специально уполномоченным на решение задач в области защиты населения и территорий от ЧС и ГО администрации ГО город Ирбит </w:t>
      </w:r>
      <w:r w:rsidR="005F783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75E7A882" w14:textId="7BD1EAA5" w:rsidR="00AE2248" w:rsidRPr="002065B2" w:rsidRDefault="000D2E0C" w:rsidP="00842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36</w:t>
      </w:r>
      <w:r w:rsidR="006C743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Для обеспечения оповещения максимального количества людей, попавших в зону </w:t>
      </w:r>
      <w:r w:rsidR="002A45EF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ЧС</w:t>
      </w:r>
      <w:r w:rsidR="006C743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, в том числе на территориях, неохваченных автоматизированными системами централизованного оповещения, создается резерв технических средств оповещения (стационарных и мобильных)</w:t>
      </w:r>
      <w:r w:rsidR="006C7437" w:rsidRPr="002065B2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 в соответствии с номенк</w:t>
      </w:r>
      <w:r w:rsidR="001932D3" w:rsidRPr="002065B2">
        <w:rPr>
          <w:rFonts w:ascii="Liberation Serif" w:eastAsia="Times New Roman" w:hAnsi="Liberation Serif" w:cs="Arial"/>
          <w:sz w:val="26"/>
          <w:szCs w:val="26"/>
          <w:lang w:eastAsia="ru-RU"/>
        </w:rPr>
        <w:t>латурой указанной в Приложении№1</w:t>
      </w:r>
      <w:r w:rsidR="006C7437" w:rsidRPr="002065B2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 к настоящему Положению</w:t>
      </w:r>
      <w:r w:rsidR="002A45EF" w:rsidRPr="002065B2">
        <w:rPr>
          <w:rFonts w:ascii="Liberation Serif" w:eastAsia="Times New Roman" w:hAnsi="Liberation Serif" w:cs="Arial"/>
          <w:sz w:val="26"/>
          <w:szCs w:val="26"/>
          <w:lang w:eastAsia="ru-RU"/>
        </w:rPr>
        <w:t>.</w:t>
      </w:r>
    </w:p>
    <w:p w14:paraId="0A03F999" w14:textId="77777777" w:rsidR="001932D3" w:rsidRPr="002065B2" w:rsidRDefault="001932D3" w:rsidP="00842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6212A69" w14:textId="77777777" w:rsidR="00AE2248" w:rsidRPr="002065B2" w:rsidRDefault="00AE2248" w:rsidP="00AE22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6"/>
          <w:szCs w:val="26"/>
          <w:lang w:eastAsia="ru-RU"/>
        </w:rPr>
      </w:pPr>
    </w:p>
    <w:p w14:paraId="792F7898" w14:textId="77777777" w:rsidR="00AE2248" w:rsidRPr="002065B2" w:rsidRDefault="00AE2248" w:rsidP="00AE2248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19D3750" w14:textId="77777777" w:rsidR="00AE2248" w:rsidRPr="002065B2" w:rsidRDefault="00AE2248" w:rsidP="00AE2248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75F9DD5" w14:textId="77777777" w:rsidR="00AE2248" w:rsidRPr="002065B2" w:rsidRDefault="00AE2248" w:rsidP="00AE2248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  <w:sectPr w:rsidR="00AE2248" w:rsidRPr="002065B2" w:rsidSect="003B4C70">
          <w:headerReference w:type="even" r:id="rId10"/>
          <w:headerReference w:type="default" r:id="rId11"/>
          <w:pgSz w:w="11907" w:h="16840" w:code="9"/>
          <w:pgMar w:top="1134" w:right="567" w:bottom="1134" w:left="1418" w:header="720" w:footer="720" w:gutter="0"/>
          <w:cols w:space="720"/>
          <w:titlePg/>
          <w:docGrid w:linePitch="272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5103"/>
      </w:tblGrid>
      <w:tr w:rsidR="00AE2248" w:rsidRPr="002065B2" w14:paraId="44FE93F4" w14:textId="77777777" w:rsidTr="00BE512E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A369678" w14:textId="77777777" w:rsidR="00AE2248" w:rsidRPr="002065B2" w:rsidRDefault="00AE2248" w:rsidP="00AE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777BD" w14:textId="2323887A" w:rsidR="00AE2248" w:rsidRPr="002065B2" w:rsidRDefault="001932D3" w:rsidP="00AE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№1</w:t>
            </w:r>
          </w:p>
          <w:p w14:paraId="2BF3D9FD" w14:textId="5B6C5F85" w:rsidR="00AE2248" w:rsidRPr="002065B2" w:rsidRDefault="00AE2248" w:rsidP="00575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</w:t>
            </w:r>
            <w:r w:rsidR="00CF3292" w:rsidRPr="0020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муниципальной </w:t>
            </w:r>
            <w:r w:rsidR="00575DD5" w:rsidRPr="0057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автоматизированной системе централизованного </w:t>
            </w:r>
            <w:r w:rsidR="00CF3292" w:rsidRPr="0020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оповещения Городского округа «город Ирбит» Свердловской области</w:t>
            </w:r>
          </w:p>
        </w:tc>
      </w:tr>
    </w:tbl>
    <w:p w14:paraId="757ED7B2" w14:textId="77777777" w:rsidR="00AE2248" w:rsidRPr="002065B2" w:rsidRDefault="00AE2248" w:rsidP="00AE2248">
      <w:pPr>
        <w:spacing w:after="0" w:line="240" w:lineRule="auto"/>
        <w:ind w:firstLine="708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29A82A73" w14:textId="76916F8E" w:rsidR="00AE2248" w:rsidRPr="002065B2" w:rsidRDefault="005347EB" w:rsidP="00AE2248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2065B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НОМЕНКЛАТУРА</w:t>
      </w:r>
    </w:p>
    <w:p w14:paraId="33714BB4" w14:textId="218A9BC3" w:rsidR="00AE2248" w:rsidRPr="002065B2" w:rsidRDefault="00AE2248" w:rsidP="00AE2248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2065B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резерва технических средств оповещения населения </w:t>
      </w:r>
      <w:r w:rsidR="005347EB" w:rsidRPr="002065B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Городского округа</w:t>
      </w:r>
      <w:r w:rsidRPr="002065B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="005347EB" w:rsidRPr="002065B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</w:t>
      </w:r>
      <w:r w:rsidRPr="002065B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город Ирбит</w:t>
      </w:r>
      <w:r w:rsidR="005347EB" w:rsidRPr="002065B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» Свердловской области</w:t>
      </w:r>
    </w:p>
    <w:p w14:paraId="1C720EA3" w14:textId="77777777" w:rsidR="00AE2248" w:rsidRPr="002065B2" w:rsidRDefault="00AE2248" w:rsidP="00AE2248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099"/>
        <w:gridCol w:w="997"/>
        <w:gridCol w:w="1842"/>
        <w:gridCol w:w="3969"/>
        <w:gridCol w:w="2200"/>
      </w:tblGrid>
      <w:tr w:rsidR="00AE2248" w:rsidRPr="002065B2" w14:paraId="608134AD" w14:textId="77777777" w:rsidTr="00064A9E">
        <w:tc>
          <w:tcPr>
            <w:tcW w:w="675" w:type="dxa"/>
            <w:shd w:val="clear" w:color="auto" w:fill="auto"/>
            <w:vAlign w:val="center"/>
          </w:tcPr>
          <w:p w14:paraId="5EA83950" w14:textId="77777777" w:rsidR="00AE2248" w:rsidRPr="002065B2" w:rsidRDefault="00AE2248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76AB9171" w14:textId="4CCC84D1" w:rsidR="00AE2248" w:rsidRPr="002065B2" w:rsidRDefault="002065B2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</w:t>
            </w:r>
            <w:r w:rsidR="00AE2248"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средств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оповещения 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F7A505" w14:textId="77777777" w:rsidR="00AE2248" w:rsidRPr="002065B2" w:rsidRDefault="00AE2248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828C27" w14:textId="6D80D4D0" w:rsidR="00AE2248" w:rsidRPr="002065B2" w:rsidRDefault="002065B2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479E1E" w14:textId="77777777" w:rsidR="00AE2248" w:rsidRPr="002065B2" w:rsidRDefault="00AE2248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Предназначение 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A89B8BF" w14:textId="77777777" w:rsidR="00AE2248" w:rsidRPr="002065B2" w:rsidRDefault="00AE2248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E2248" w:rsidRPr="002065B2" w14:paraId="302FCFB4" w14:textId="77777777" w:rsidTr="00064A9E">
        <w:tc>
          <w:tcPr>
            <w:tcW w:w="675" w:type="dxa"/>
            <w:shd w:val="clear" w:color="auto" w:fill="auto"/>
          </w:tcPr>
          <w:p w14:paraId="57CEC104" w14:textId="77777777" w:rsidR="00AE2248" w:rsidRPr="002065B2" w:rsidRDefault="00AE2248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9" w:type="dxa"/>
            <w:shd w:val="clear" w:color="auto" w:fill="auto"/>
          </w:tcPr>
          <w:p w14:paraId="31CF8D12" w14:textId="7F2A9B02" w:rsidR="00AE2248" w:rsidRPr="002065B2" w:rsidRDefault="002065B2" w:rsidP="00AE224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Технические средства оповещения (ГОСТ </w:t>
            </w:r>
            <w:proofErr w:type="gramStart"/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42.3.01-20</w:t>
            </w:r>
            <w:r w:rsidR="007C26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«Гражданская оборона. Технические средства оповещения населения. Классификация. </w:t>
            </w:r>
            <w:proofErr w:type="gramStart"/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Общие технические требования»)</w:t>
            </w:r>
            <w:r w:rsidR="00AE2248"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  <w:p w14:paraId="0263C47C" w14:textId="225A59FD" w:rsidR="00AE2248" w:rsidRPr="002065B2" w:rsidRDefault="002065B2" w:rsidP="00AE224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="00AE2248"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автоматизированное рабочее место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оповещения (критичная для функционирования составная часть)</w:t>
            </w:r>
            <w:r w:rsidR="00AE2248"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;</w:t>
            </w:r>
          </w:p>
          <w:p w14:paraId="48756D76" w14:textId="39DF46D0" w:rsidR="00AE2248" w:rsidRPr="002065B2" w:rsidRDefault="00AE2248" w:rsidP="00AE224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аппаратура запуска и мониторинга</w:t>
            </w:r>
            <w:r w:rsid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специальных </w:t>
            </w: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оконечных средств оповещения населения</w:t>
            </w:r>
            <w:r w:rsid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(критичная для функционирования составная часть)</w:t>
            </w: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;</w:t>
            </w:r>
          </w:p>
          <w:p w14:paraId="5BF52C59" w14:textId="1C5F5ED1" w:rsidR="00AE2248" w:rsidRPr="002065B2" w:rsidRDefault="00AE2248" w:rsidP="002065B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специальные оконечные средства оповещения (критичные для функционирования составные части)</w:t>
            </w: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7" w:type="dxa"/>
            <w:shd w:val="clear" w:color="auto" w:fill="auto"/>
          </w:tcPr>
          <w:p w14:paraId="67B33310" w14:textId="77777777" w:rsidR="00AE2248" w:rsidRPr="002065B2" w:rsidRDefault="00AE2248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Комп.</w:t>
            </w:r>
          </w:p>
        </w:tc>
        <w:tc>
          <w:tcPr>
            <w:tcW w:w="1842" w:type="dxa"/>
            <w:shd w:val="clear" w:color="auto" w:fill="auto"/>
          </w:tcPr>
          <w:p w14:paraId="44DCFFE1" w14:textId="77777777" w:rsidR="00AE2248" w:rsidRDefault="00AE2248" w:rsidP="00B352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6D5132ED" w14:textId="77777777" w:rsidR="00B352A6" w:rsidRDefault="00B352A6" w:rsidP="00B352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F1BA648" w14:textId="77777777" w:rsidR="00B352A6" w:rsidRDefault="00B352A6" w:rsidP="00B352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42C6FF7C" w14:textId="77777777" w:rsidR="00B352A6" w:rsidRDefault="00B352A6" w:rsidP="00B352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6743FE07" w14:textId="77777777" w:rsidR="00B352A6" w:rsidRDefault="00B352A6" w:rsidP="00B352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4BF49214" w14:textId="77777777" w:rsidR="00B352A6" w:rsidRDefault="00B352A6" w:rsidP="00B352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  <w:p w14:paraId="0094E74E" w14:textId="77777777" w:rsidR="00B352A6" w:rsidRDefault="00B352A6" w:rsidP="00B352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6B7A4D3C" w14:textId="77777777" w:rsidR="00B352A6" w:rsidRDefault="00B352A6" w:rsidP="00B352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4DF1F5F3" w14:textId="77777777" w:rsidR="00B352A6" w:rsidRDefault="00B352A6" w:rsidP="00B352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  <w:p w14:paraId="6F0E3D5B" w14:textId="77777777" w:rsidR="00B352A6" w:rsidRDefault="00B352A6" w:rsidP="00B352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054C8D1" w14:textId="77777777" w:rsidR="00B352A6" w:rsidRDefault="00B352A6" w:rsidP="00B352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FA8BE0A" w14:textId="77777777" w:rsidR="00B352A6" w:rsidRDefault="00B352A6" w:rsidP="00B352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B40C55C" w14:textId="278F3D62" w:rsidR="00B352A6" w:rsidRPr="002065B2" w:rsidRDefault="00B352A6" w:rsidP="00B352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EE04B1C" w14:textId="77777777" w:rsidR="00AE2248" w:rsidRPr="002065B2" w:rsidRDefault="00AE2248" w:rsidP="00AE224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Резервирование стационарных </w:t>
            </w:r>
            <w:proofErr w:type="gramStart"/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средств оповещения населения муниципальной системы оповещения</w:t>
            </w:r>
            <w:proofErr w:type="gramEnd"/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1E8A06B3" w14:textId="52391847" w:rsidR="00AE2248" w:rsidRPr="002065B2" w:rsidRDefault="007C2650" w:rsidP="00B352A6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Резерв формируется за счёт средств подрядной организации осуществляющей </w:t>
            </w:r>
            <w:r w:rsidR="00B352A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ЭТО </w:t>
            </w: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КПТСО «Грифон»</w:t>
            </w:r>
            <w:r w:rsidR="00B352A6"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B352A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="00B352A6"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рамках заключенно</w:t>
            </w:r>
            <w:r w:rsidR="00B352A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 договора по ЭТО</w:t>
            </w:r>
            <w:r w:rsidR="00286EF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(перечень оборудования указан в договоре).</w:t>
            </w:r>
            <w:r w:rsidR="00B352A6"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0516" w:rsidRPr="002065B2" w14:paraId="3B694A05" w14:textId="77777777" w:rsidTr="00064A9E">
        <w:tc>
          <w:tcPr>
            <w:tcW w:w="675" w:type="dxa"/>
            <w:shd w:val="clear" w:color="auto" w:fill="auto"/>
          </w:tcPr>
          <w:p w14:paraId="2CCC0555" w14:textId="56755A18" w:rsidR="000F0516" w:rsidRPr="002065B2" w:rsidRDefault="000F0516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9" w:type="dxa"/>
            <w:shd w:val="clear" w:color="auto" w:fill="auto"/>
          </w:tcPr>
          <w:p w14:paraId="2D22D86E" w14:textId="7C263FD3" w:rsidR="000F0516" w:rsidRPr="002065B2" w:rsidRDefault="000F0516" w:rsidP="000302E5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Технические средства оповещения (ГОСТ </w:t>
            </w:r>
            <w:proofErr w:type="gramStart"/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42.3.01-20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«Гражданская оборона. Технические средства оповещения населения. Классификация. </w:t>
            </w:r>
            <w:proofErr w:type="gramStart"/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Общие технические требования»):</w:t>
            </w:r>
            <w:proofErr w:type="gramEnd"/>
          </w:p>
          <w:p w14:paraId="7847EDEE" w14:textId="77777777" w:rsidR="000F0516" w:rsidRDefault="000F0516" w:rsidP="002150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специальные оконечные средства оповещения (критичные для функционирования составные части – электрические сирены)</w:t>
            </w:r>
          </w:p>
          <w:p w14:paraId="29F547F3" w14:textId="72EFAC30" w:rsidR="000B5B3F" w:rsidRPr="002065B2" w:rsidRDefault="000B5B3F" w:rsidP="002150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</w:tcPr>
          <w:p w14:paraId="41D6065A" w14:textId="32E9C8A7" w:rsidR="000F0516" w:rsidRPr="002065B2" w:rsidRDefault="00064A9E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Комп.</w:t>
            </w:r>
          </w:p>
        </w:tc>
        <w:tc>
          <w:tcPr>
            <w:tcW w:w="1842" w:type="dxa"/>
            <w:shd w:val="clear" w:color="auto" w:fill="auto"/>
          </w:tcPr>
          <w:p w14:paraId="1B4C195F" w14:textId="77777777" w:rsidR="000F0516" w:rsidRDefault="000F0516" w:rsidP="000302E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761DCA" w14:textId="77777777" w:rsidR="00B352A6" w:rsidRDefault="00B352A6" w:rsidP="000302E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B61A4C7" w14:textId="77777777" w:rsidR="00B352A6" w:rsidRDefault="00B352A6" w:rsidP="000302E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BFB2A54" w14:textId="77777777" w:rsidR="00B352A6" w:rsidRDefault="00B352A6" w:rsidP="000302E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D93AFA8" w14:textId="77777777" w:rsidR="00B352A6" w:rsidRDefault="00B352A6" w:rsidP="000302E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4ABE72B3" w14:textId="05C6A364" w:rsidR="00B352A6" w:rsidRPr="002065B2" w:rsidRDefault="00B352A6" w:rsidP="000302E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07432C3A" w14:textId="17DA23E3" w:rsidR="000F0516" w:rsidRPr="002065B2" w:rsidRDefault="000F0516" w:rsidP="00AE224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Резервирование стационарных </w:t>
            </w:r>
            <w:proofErr w:type="gramStart"/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средств оповещения населения муниципальной системы оповещения</w:t>
            </w:r>
            <w:proofErr w:type="gramEnd"/>
          </w:p>
        </w:tc>
        <w:tc>
          <w:tcPr>
            <w:tcW w:w="2200" w:type="dxa"/>
            <w:shd w:val="clear" w:color="auto" w:fill="auto"/>
          </w:tcPr>
          <w:p w14:paraId="37044F77" w14:textId="6BA62D15" w:rsidR="000F0516" w:rsidRPr="002065B2" w:rsidRDefault="000F0516" w:rsidP="00064A9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Резерв формируется за счёт средств </w:t>
            </w:r>
            <w:r w:rsidR="00064A9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администрации ГО город Ирбит</w:t>
            </w:r>
            <w:r w:rsidR="00B352A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из расчёта 5-10% от общего имеющегося количества </w:t>
            </w:r>
            <w:r w:rsidR="00B352A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оборудования, но не менее 1 комплекта</w:t>
            </w:r>
          </w:p>
        </w:tc>
      </w:tr>
      <w:tr w:rsidR="000F0516" w:rsidRPr="002065B2" w14:paraId="629A0E04" w14:textId="77777777" w:rsidTr="00064A9E">
        <w:tc>
          <w:tcPr>
            <w:tcW w:w="675" w:type="dxa"/>
            <w:shd w:val="clear" w:color="auto" w:fill="auto"/>
          </w:tcPr>
          <w:p w14:paraId="353FFB97" w14:textId="5DFFA4DD" w:rsidR="000F0516" w:rsidRPr="002065B2" w:rsidRDefault="000F0516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99" w:type="dxa"/>
            <w:shd w:val="clear" w:color="auto" w:fill="auto"/>
          </w:tcPr>
          <w:p w14:paraId="72A3A978" w14:textId="51D5C67C" w:rsidR="000F0516" w:rsidRPr="002065B2" w:rsidRDefault="000F0516" w:rsidP="000D2E0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Мобильные технические средства оповещения населения на базе автомобилей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оборудованных СГУ </w:t>
            </w:r>
            <w:r w:rsidR="000D2E0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 МВД</w:t>
            </w: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России «Ирбитский» и 60 ПСЧ 54 ПСО ФПС ГПС ГУ МЧС России по </w:t>
            </w:r>
            <w:proofErr w:type="gramStart"/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Свердловский</w:t>
            </w:r>
            <w:proofErr w:type="gramEnd"/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997" w:type="dxa"/>
            <w:shd w:val="clear" w:color="auto" w:fill="auto"/>
          </w:tcPr>
          <w:p w14:paraId="0BA943BA" w14:textId="775E8AF5" w:rsidR="000F0516" w:rsidRPr="002065B2" w:rsidRDefault="000F0516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842" w:type="dxa"/>
            <w:shd w:val="clear" w:color="auto" w:fill="auto"/>
          </w:tcPr>
          <w:p w14:paraId="7797F608" w14:textId="32A10E66" w:rsidR="000F0516" w:rsidRPr="002065B2" w:rsidRDefault="00B352A6" w:rsidP="004F1C7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1BC68B57" w14:textId="2C298178" w:rsidR="000F0516" w:rsidRPr="002065B2" w:rsidRDefault="000F0516" w:rsidP="00AE224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Обеспечение гарантированного оповещения населения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не охваченного средствами автоматизированных систем оповещения населения, а также в случае неисправности ТСО</w:t>
            </w:r>
          </w:p>
        </w:tc>
        <w:tc>
          <w:tcPr>
            <w:tcW w:w="2200" w:type="dxa"/>
            <w:shd w:val="clear" w:color="auto" w:fill="auto"/>
          </w:tcPr>
          <w:p w14:paraId="2ADC5AF4" w14:textId="23273821" w:rsidR="000F0516" w:rsidRPr="002065B2" w:rsidRDefault="00B352A6" w:rsidP="000F0516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рамках соглашений на оказание услуг по оповещению населения в случае возникновения ЧС</w:t>
            </w:r>
          </w:p>
        </w:tc>
      </w:tr>
      <w:tr w:rsidR="000F0516" w:rsidRPr="002065B2" w14:paraId="54FEA0B0" w14:textId="77777777" w:rsidTr="00064A9E">
        <w:tc>
          <w:tcPr>
            <w:tcW w:w="675" w:type="dxa"/>
            <w:shd w:val="clear" w:color="auto" w:fill="auto"/>
          </w:tcPr>
          <w:p w14:paraId="4B18A551" w14:textId="33F312B4" w:rsidR="000F0516" w:rsidRPr="002065B2" w:rsidRDefault="000F0516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9" w:type="dxa"/>
            <w:shd w:val="clear" w:color="auto" w:fill="auto"/>
          </w:tcPr>
          <w:p w14:paraId="0B8AE38E" w14:textId="77777777" w:rsidR="000F0516" w:rsidRPr="002065B2" w:rsidRDefault="000F0516" w:rsidP="00AE224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Носимые технические средства оповещения населения:</w:t>
            </w:r>
          </w:p>
          <w:p w14:paraId="6A486ADE" w14:textId="77777777" w:rsidR="000F0516" w:rsidRPr="002065B2" w:rsidRDefault="000F0516" w:rsidP="00AE224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ручные электромегафоны</w:t>
            </w:r>
          </w:p>
        </w:tc>
        <w:tc>
          <w:tcPr>
            <w:tcW w:w="997" w:type="dxa"/>
            <w:shd w:val="clear" w:color="auto" w:fill="auto"/>
          </w:tcPr>
          <w:p w14:paraId="7738ADE6" w14:textId="4DA9C195" w:rsidR="000F0516" w:rsidRPr="002065B2" w:rsidRDefault="000F0516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842" w:type="dxa"/>
            <w:shd w:val="clear" w:color="auto" w:fill="auto"/>
          </w:tcPr>
          <w:p w14:paraId="547435EF" w14:textId="7944FAE3" w:rsidR="000F0516" w:rsidRPr="002065B2" w:rsidRDefault="00B352A6" w:rsidP="00064A9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945E287" w14:textId="08D56AAD" w:rsidR="000F0516" w:rsidRPr="002065B2" w:rsidRDefault="000F0516" w:rsidP="00AE224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Обеспечение гарантированного оповещения населения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не охваченного средствами автоматизированных систем оповещения населения, а также в случае неисправности</w:t>
            </w:r>
          </w:p>
        </w:tc>
        <w:tc>
          <w:tcPr>
            <w:tcW w:w="2200" w:type="dxa"/>
            <w:shd w:val="clear" w:color="auto" w:fill="auto"/>
          </w:tcPr>
          <w:p w14:paraId="590FFA35" w14:textId="0F5B4B0B" w:rsidR="000F0516" w:rsidRPr="002065B2" w:rsidRDefault="000F0516" w:rsidP="00064A9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Резерв формируется за счёт средств </w:t>
            </w:r>
            <w:r w:rsidR="00064A9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администрации ГО город Ирбит</w:t>
            </w:r>
            <w:r w:rsidR="00B352A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из расчёта 5-10% от общего имеющегося количества оборудования, но не менее 1 шт.</w:t>
            </w:r>
          </w:p>
        </w:tc>
      </w:tr>
    </w:tbl>
    <w:p w14:paraId="075B8A71" w14:textId="77777777" w:rsidR="000D2E0C" w:rsidRPr="000D2E0C" w:rsidRDefault="000D2E0C" w:rsidP="000D2E0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>Использованы следующие сокращения:</w:t>
      </w:r>
    </w:p>
    <w:p w14:paraId="3C0D1A8B" w14:textId="66C65F2F" w:rsidR="00EE0B7E" w:rsidRDefault="000D2E0C" w:rsidP="000D2E0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ГО </w:t>
      </w:r>
      <w:r w:rsidR="00EE0B7E">
        <w:rPr>
          <w:rFonts w:ascii="Liberation Serif" w:eastAsia="Times New Roman" w:hAnsi="Liberation Serif" w:cs="Times New Roman"/>
          <w:sz w:val="24"/>
          <w:szCs w:val="24"/>
          <w:lang w:eastAsia="ru-RU"/>
        </w:rPr>
        <w:t>-  гражданская оборона</w:t>
      </w:r>
    </w:p>
    <w:p w14:paraId="496A095F" w14:textId="2E7FF699" w:rsidR="000D2E0C" w:rsidRPr="000D2E0C" w:rsidRDefault="00EE0B7E" w:rsidP="000D2E0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ГО </w:t>
      </w:r>
      <w:r w:rsidR="000D2E0C"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 Ирбит – Городской округ «город Ирбит» Свердловской области;</w:t>
      </w:r>
    </w:p>
    <w:p w14:paraId="1BB6ED68" w14:textId="7CFD735D" w:rsidR="000D2E0C" w:rsidRPr="000D2E0C" w:rsidRDefault="000D2E0C" w:rsidP="000D2E0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>- ЕДДС – единая дежурно-диспетчерская служба</w:t>
      </w:r>
      <w:r w:rsidR="008A2D63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14:paraId="61A25E3D" w14:textId="223FAAC7" w:rsidR="008A2D63" w:rsidRDefault="008A2D63" w:rsidP="000D2E0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КПТСО – комплекс программно-технических средств оповещения;</w:t>
      </w:r>
    </w:p>
    <w:p w14:paraId="48B01C0F" w14:textId="0A4AB0D2" w:rsidR="000D2E0C" w:rsidRPr="000D2E0C" w:rsidRDefault="00EE0B7E" w:rsidP="000D2E0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0D2E0C"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>МО МВД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России «Ирбитский»</w:t>
      </w:r>
      <w:r w:rsidR="000D2E0C"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 Межмуниципальный отдел Министерства внутренних дел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России «Ирбитский»</w:t>
      </w:r>
      <w:r w:rsidR="000D2E0C"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14:paraId="3AE04F56" w14:textId="04E19658" w:rsidR="000D2E0C" w:rsidRPr="000D2E0C" w:rsidRDefault="000D2E0C" w:rsidP="000D2E0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>- Р</w:t>
      </w:r>
      <w:r w:rsidR="00EE0B7E">
        <w:rPr>
          <w:rFonts w:ascii="Liberation Serif" w:eastAsia="Times New Roman" w:hAnsi="Liberation Serif" w:cs="Times New Roman"/>
          <w:sz w:val="24"/>
          <w:szCs w:val="24"/>
          <w:lang w:eastAsia="ru-RU"/>
        </w:rPr>
        <w:t>СЧС</w:t>
      </w:r>
      <w:r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</w:t>
      </w:r>
      <w:r w:rsidR="00EE0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е</w:t>
      </w:r>
      <w:r w:rsidR="00EE0B7E" w:rsidRPr="00EE0B7E">
        <w:rPr>
          <w:rFonts w:ascii="Liberation Serif" w:eastAsia="Times New Roman" w:hAnsi="Liberation Serif" w:cs="Times New Roman"/>
          <w:sz w:val="24"/>
          <w:szCs w:val="24"/>
          <w:lang w:eastAsia="ru-RU"/>
        </w:rPr>
        <w:t>диная государственная система предупреждения и ликвидации чрезвычайных ситуаций</w:t>
      </w:r>
      <w:r w:rsidR="008A2D63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14:paraId="4A506CC9" w14:textId="5D5165A4" w:rsidR="000D2E0C" w:rsidRPr="000D2E0C" w:rsidRDefault="00EE0B7E" w:rsidP="000D2E0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СГУ</w:t>
      </w:r>
      <w:r w:rsidR="000D2E0C"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</w:t>
      </w:r>
      <w:r w:rsidRPr="00EE0B7E">
        <w:t xml:space="preserve"> </w:t>
      </w:r>
      <w:r w:rsidRPr="00EE0B7E">
        <w:rPr>
          <w:rFonts w:ascii="Liberation Serif" w:eastAsia="Times New Roman" w:hAnsi="Liberation Serif" w:cs="Times New Roman"/>
          <w:sz w:val="24"/>
          <w:szCs w:val="24"/>
          <w:lang w:eastAsia="ru-RU"/>
        </w:rPr>
        <w:t>сигнально-громкоговорящая установка</w:t>
      </w:r>
      <w:r w:rsidR="000D2E0C"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14:paraId="0A6A2CFF" w14:textId="77777777" w:rsidR="000D2E0C" w:rsidRPr="000D2E0C" w:rsidRDefault="000D2E0C" w:rsidP="000D2E0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>- ЧС – чрезвычайная ситуация;</w:t>
      </w:r>
    </w:p>
    <w:p w14:paraId="264CDB2D" w14:textId="1E8CBE2F" w:rsidR="000D2E0C" w:rsidRPr="000D2E0C" w:rsidRDefault="000D2E0C" w:rsidP="000D2E0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>- 60 ПСЧ 54 ПСОФПС ГПС ГУ МЧС России по СО – 60 пожарно-спасательная часть 54 пожарно-спасательного отряда феде</w:t>
      </w:r>
      <w:r w:rsidR="00EE0B7E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ральной противопожарной службы Г</w:t>
      </w:r>
      <w:r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чрезвычайным ситуациям и обеспечению пожарной безоп</w:t>
      </w:r>
      <w:r w:rsidR="008A2D63">
        <w:rPr>
          <w:rFonts w:ascii="Liberation Serif" w:eastAsia="Times New Roman" w:hAnsi="Liberation Serif" w:cs="Times New Roman"/>
          <w:sz w:val="24"/>
          <w:szCs w:val="24"/>
          <w:lang w:eastAsia="ru-RU"/>
        </w:rPr>
        <w:t>асности по Свердловской области.</w:t>
      </w:r>
      <w:proofErr w:type="gramEnd"/>
    </w:p>
    <w:p w14:paraId="6D810B16" w14:textId="77777777" w:rsidR="000D2E0C" w:rsidRPr="000D2E0C" w:rsidRDefault="000D2E0C" w:rsidP="000D2E0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7AA0E857" w14:textId="05ADBB93" w:rsidR="00BE512E" w:rsidRPr="002065B2" w:rsidRDefault="00BE512E">
      <w:pPr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br w:type="page"/>
      </w:r>
    </w:p>
    <w:p w14:paraId="0ADB00DD" w14:textId="77777777" w:rsidR="00BE512E" w:rsidRDefault="00BE512E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BE512E" w:rsidSect="00BE512E">
          <w:pgSz w:w="16834" w:h="11909" w:orient="landscape"/>
          <w:pgMar w:top="1418" w:right="1134" w:bottom="567" w:left="1134" w:header="720" w:footer="720" w:gutter="0"/>
          <w:cols w:space="60"/>
          <w:noEndnote/>
          <w:titlePg/>
          <w:docGrid w:linePitch="299"/>
        </w:sectPr>
      </w:pPr>
    </w:p>
    <w:p w14:paraId="29753B2A" w14:textId="77777777" w:rsidR="00A24B6C" w:rsidRPr="005F6779" w:rsidRDefault="00A24B6C" w:rsidP="00B206B7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A24B6C" w:rsidRPr="005F6779" w:rsidSect="00BE512E">
      <w:pgSz w:w="11909" w:h="16834"/>
      <w:pgMar w:top="1134" w:right="567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2093C" w14:textId="77777777" w:rsidR="006B3916" w:rsidRDefault="006B3916" w:rsidP="00245639">
      <w:pPr>
        <w:spacing w:after="0" w:line="240" w:lineRule="auto"/>
      </w:pPr>
      <w:r>
        <w:separator/>
      </w:r>
    </w:p>
  </w:endnote>
  <w:endnote w:type="continuationSeparator" w:id="0">
    <w:p w14:paraId="6364925F" w14:textId="77777777" w:rsidR="006B3916" w:rsidRDefault="006B3916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A6682" w14:textId="77777777" w:rsidR="006B3916" w:rsidRDefault="006B3916" w:rsidP="00245639">
      <w:pPr>
        <w:spacing w:after="0" w:line="240" w:lineRule="auto"/>
      </w:pPr>
      <w:r>
        <w:separator/>
      </w:r>
    </w:p>
  </w:footnote>
  <w:footnote w:type="continuationSeparator" w:id="0">
    <w:p w14:paraId="77C9C7F8" w14:textId="77777777" w:rsidR="006B3916" w:rsidRDefault="006B3916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47778" w14:textId="77777777" w:rsidR="005D2864" w:rsidRDefault="005D2864" w:rsidP="005D2864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22F816CE" w14:textId="77777777" w:rsidR="005D2864" w:rsidRDefault="005D28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126450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</w:rPr>
    </w:sdtEndPr>
    <w:sdtContent>
      <w:p w14:paraId="29AFE701" w14:textId="4CC6BE00" w:rsidR="005D2864" w:rsidRPr="005E6D97" w:rsidRDefault="00AE4858" w:rsidP="005E6D97">
        <w:pPr>
          <w:pStyle w:val="a3"/>
          <w:jc w:val="center"/>
          <w:rPr>
            <w:rFonts w:ascii="Liberation Serif" w:hAnsi="Liberation Serif"/>
            <w:sz w:val="28"/>
          </w:rPr>
        </w:pPr>
        <w:r w:rsidRPr="009448F2">
          <w:rPr>
            <w:rFonts w:ascii="Liberation Serif" w:hAnsi="Liberation Serif"/>
            <w:sz w:val="28"/>
          </w:rPr>
          <w:fldChar w:fldCharType="begin"/>
        </w:r>
        <w:r w:rsidRPr="009448F2">
          <w:rPr>
            <w:rFonts w:ascii="Liberation Serif" w:hAnsi="Liberation Serif"/>
            <w:sz w:val="28"/>
          </w:rPr>
          <w:instrText>PAGE   \* MERGEFORMAT</w:instrText>
        </w:r>
        <w:r w:rsidRPr="009448F2">
          <w:rPr>
            <w:rFonts w:ascii="Liberation Serif" w:hAnsi="Liberation Serif"/>
            <w:sz w:val="28"/>
          </w:rPr>
          <w:fldChar w:fldCharType="separate"/>
        </w:r>
        <w:r w:rsidR="00B206B7">
          <w:rPr>
            <w:rFonts w:ascii="Liberation Serif" w:hAnsi="Liberation Serif"/>
            <w:noProof/>
            <w:sz w:val="28"/>
          </w:rPr>
          <w:t>10</w:t>
        </w:r>
        <w:r w:rsidRPr="009448F2">
          <w:rPr>
            <w:rFonts w:ascii="Liberation Serif" w:hAnsi="Liberation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6D98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2E5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2C4D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29E0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4A9E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B9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2528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5B3F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28F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E0C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0516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4C4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383"/>
    <w:rsid w:val="0015690A"/>
    <w:rsid w:val="001578D7"/>
    <w:rsid w:val="001579E6"/>
    <w:rsid w:val="0016001E"/>
    <w:rsid w:val="00161ADF"/>
    <w:rsid w:val="00161B7A"/>
    <w:rsid w:val="00161F60"/>
    <w:rsid w:val="00162FBA"/>
    <w:rsid w:val="00163711"/>
    <w:rsid w:val="00163A0B"/>
    <w:rsid w:val="00163B88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2DC4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6CE5"/>
    <w:rsid w:val="001873AD"/>
    <w:rsid w:val="00187549"/>
    <w:rsid w:val="0019013D"/>
    <w:rsid w:val="00191218"/>
    <w:rsid w:val="001915B2"/>
    <w:rsid w:val="0019177E"/>
    <w:rsid w:val="001917FA"/>
    <w:rsid w:val="001927C5"/>
    <w:rsid w:val="001932D3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3811"/>
    <w:rsid w:val="001A463A"/>
    <w:rsid w:val="001A4972"/>
    <w:rsid w:val="001A4BDD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00E"/>
    <w:rsid w:val="001B4760"/>
    <w:rsid w:val="001B4EA2"/>
    <w:rsid w:val="001B544D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071"/>
    <w:rsid w:val="001D057A"/>
    <w:rsid w:val="001D0869"/>
    <w:rsid w:val="001D0969"/>
    <w:rsid w:val="001D109A"/>
    <w:rsid w:val="001D20A1"/>
    <w:rsid w:val="001D24DD"/>
    <w:rsid w:val="001D396E"/>
    <w:rsid w:val="001D3D6E"/>
    <w:rsid w:val="001D4604"/>
    <w:rsid w:val="001D4762"/>
    <w:rsid w:val="001D54D8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601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4A46"/>
    <w:rsid w:val="00205C8E"/>
    <w:rsid w:val="002065B2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00B"/>
    <w:rsid w:val="002151FC"/>
    <w:rsid w:val="00215411"/>
    <w:rsid w:val="00216C47"/>
    <w:rsid w:val="0021777B"/>
    <w:rsid w:val="00217ED9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4C5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2E81"/>
    <w:rsid w:val="002437FD"/>
    <w:rsid w:val="00243E98"/>
    <w:rsid w:val="00243FA0"/>
    <w:rsid w:val="002441C0"/>
    <w:rsid w:val="00244DA2"/>
    <w:rsid w:val="0024504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6F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6EF4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5EF"/>
    <w:rsid w:val="002A4735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5FAF"/>
    <w:rsid w:val="002B6F52"/>
    <w:rsid w:val="002B7766"/>
    <w:rsid w:val="002B7B0D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09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6D6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2F7E75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4D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1625"/>
    <w:rsid w:val="0038221D"/>
    <w:rsid w:val="003835C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01B5"/>
    <w:rsid w:val="00390D93"/>
    <w:rsid w:val="003910F3"/>
    <w:rsid w:val="003915F0"/>
    <w:rsid w:val="003927A6"/>
    <w:rsid w:val="00392FDD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97F81"/>
    <w:rsid w:val="003A0668"/>
    <w:rsid w:val="003A090E"/>
    <w:rsid w:val="003A1B86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70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10C6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CF8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8A8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578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87E52"/>
    <w:rsid w:val="0049000B"/>
    <w:rsid w:val="00491090"/>
    <w:rsid w:val="004910AA"/>
    <w:rsid w:val="00491214"/>
    <w:rsid w:val="0049157D"/>
    <w:rsid w:val="004920FB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7CB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4DF1"/>
    <w:rsid w:val="004C5F09"/>
    <w:rsid w:val="004C6947"/>
    <w:rsid w:val="004D019D"/>
    <w:rsid w:val="004D0447"/>
    <w:rsid w:val="004D117F"/>
    <w:rsid w:val="004D1D9B"/>
    <w:rsid w:val="004D4A0E"/>
    <w:rsid w:val="004D4FD9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40A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0867"/>
    <w:rsid w:val="004F19B5"/>
    <w:rsid w:val="004F1C7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7EB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C22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6F69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44DD"/>
    <w:rsid w:val="005752F1"/>
    <w:rsid w:val="00575DD5"/>
    <w:rsid w:val="00576265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3EF1"/>
    <w:rsid w:val="00594076"/>
    <w:rsid w:val="00594708"/>
    <w:rsid w:val="00594E99"/>
    <w:rsid w:val="00597106"/>
    <w:rsid w:val="00597149"/>
    <w:rsid w:val="00597D2C"/>
    <w:rsid w:val="005A03A3"/>
    <w:rsid w:val="005A058E"/>
    <w:rsid w:val="005A0E75"/>
    <w:rsid w:val="005A165F"/>
    <w:rsid w:val="005A1A7A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074"/>
    <w:rsid w:val="005D2264"/>
    <w:rsid w:val="005D2864"/>
    <w:rsid w:val="005D3183"/>
    <w:rsid w:val="005D31C5"/>
    <w:rsid w:val="005D3AE0"/>
    <w:rsid w:val="005D497A"/>
    <w:rsid w:val="005D49F4"/>
    <w:rsid w:val="005D4AB7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6D97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5F7831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5EE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4DE3"/>
    <w:rsid w:val="006350E6"/>
    <w:rsid w:val="00636106"/>
    <w:rsid w:val="006369A8"/>
    <w:rsid w:val="00636A4C"/>
    <w:rsid w:val="00637BC0"/>
    <w:rsid w:val="0064039D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5FC"/>
    <w:rsid w:val="006668C1"/>
    <w:rsid w:val="0066698F"/>
    <w:rsid w:val="006669CA"/>
    <w:rsid w:val="006669F8"/>
    <w:rsid w:val="00666C2C"/>
    <w:rsid w:val="00666F13"/>
    <w:rsid w:val="0066737A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24"/>
    <w:rsid w:val="006A2593"/>
    <w:rsid w:val="006A32C0"/>
    <w:rsid w:val="006A38B9"/>
    <w:rsid w:val="006A39A2"/>
    <w:rsid w:val="006A5655"/>
    <w:rsid w:val="006A5DF3"/>
    <w:rsid w:val="006A5E81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3916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2A4"/>
    <w:rsid w:val="006C5ACA"/>
    <w:rsid w:val="006C5B91"/>
    <w:rsid w:val="006C7437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2F79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2734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5967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342"/>
    <w:rsid w:val="00720FA9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449C"/>
    <w:rsid w:val="00754515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A91"/>
    <w:rsid w:val="00777B57"/>
    <w:rsid w:val="007808B3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67D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1C56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0B3F"/>
    <w:rsid w:val="007C1154"/>
    <w:rsid w:val="007C1346"/>
    <w:rsid w:val="007C1DE8"/>
    <w:rsid w:val="007C2650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CC9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1DD0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2729D"/>
    <w:rsid w:val="008306D8"/>
    <w:rsid w:val="00831150"/>
    <w:rsid w:val="008326CA"/>
    <w:rsid w:val="00832F81"/>
    <w:rsid w:val="00834850"/>
    <w:rsid w:val="00834BBD"/>
    <w:rsid w:val="0083551F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2EE9"/>
    <w:rsid w:val="008431FF"/>
    <w:rsid w:val="0084364D"/>
    <w:rsid w:val="008451FB"/>
    <w:rsid w:val="00845584"/>
    <w:rsid w:val="00845C00"/>
    <w:rsid w:val="0084635B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4876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2D63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22A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4F5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6327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423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8F2"/>
    <w:rsid w:val="00944935"/>
    <w:rsid w:val="00945410"/>
    <w:rsid w:val="009459B0"/>
    <w:rsid w:val="00947531"/>
    <w:rsid w:val="00947A38"/>
    <w:rsid w:val="00947FFB"/>
    <w:rsid w:val="009506D1"/>
    <w:rsid w:val="00951299"/>
    <w:rsid w:val="00951AED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29A5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67E3"/>
    <w:rsid w:val="0097786D"/>
    <w:rsid w:val="0097799E"/>
    <w:rsid w:val="00981439"/>
    <w:rsid w:val="009829C7"/>
    <w:rsid w:val="00982CF8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3F6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480"/>
    <w:rsid w:val="00A10501"/>
    <w:rsid w:val="00A1076B"/>
    <w:rsid w:val="00A10FFA"/>
    <w:rsid w:val="00A112EF"/>
    <w:rsid w:val="00A11F26"/>
    <w:rsid w:val="00A120E7"/>
    <w:rsid w:val="00A12172"/>
    <w:rsid w:val="00A12EDB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A2A"/>
    <w:rsid w:val="00A22C32"/>
    <w:rsid w:val="00A233CF"/>
    <w:rsid w:val="00A23414"/>
    <w:rsid w:val="00A23B77"/>
    <w:rsid w:val="00A23E74"/>
    <w:rsid w:val="00A24B6C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0D5B"/>
    <w:rsid w:val="00A41FE2"/>
    <w:rsid w:val="00A43207"/>
    <w:rsid w:val="00A43A61"/>
    <w:rsid w:val="00A4440B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6733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4D3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2248"/>
    <w:rsid w:val="00AE48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07A3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6B7"/>
    <w:rsid w:val="00B20FEB"/>
    <w:rsid w:val="00B216E3"/>
    <w:rsid w:val="00B2214E"/>
    <w:rsid w:val="00B224A6"/>
    <w:rsid w:val="00B23089"/>
    <w:rsid w:val="00B2326E"/>
    <w:rsid w:val="00B24496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2A6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51D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6718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726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3752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32E"/>
    <w:rsid w:val="00BC0A2C"/>
    <w:rsid w:val="00BC0BAD"/>
    <w:rsid w:val="00BC1283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12E"/>
    <w:rsid w:val="00BE5417"/>
    <w:rsid w:val="00BE549F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689"/>
    <w:rsid w:val="00C05C20"/>
    <w:rsid w:val="00C06937"/>
    <w:rsid w:val="00C075A3"/>
    <w:rsid w:val="00C07A1D"/>
    <w:rsid w:val="00C1086A"/>
    <w:rsid w:val="00C1246D"/>
    <w:rsid w:val="00C12C6A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A5C"/>
    <w:rsid w:val="00C35DAE"/>
    <w:rsid w:val="00C3614A"/>
    <w:rsid w:val="00C3644A"/>
    <w:rsid w:val="00C37656"/>
    <w:rsid w:val="00C37981"/>
    <w:rsid w:val="00C40F13"/>
    <w:rsid w:val="00C4219F"/>
    <w:rsid w:val="00C422F3"/>
    <w:rsid w:val="00C43120"/>
    <w:rsid w:val="00C439B2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84B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19E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4D0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52DD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8FD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292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5E04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55EE2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B10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1ADC"/>
    <w:rsid w:val="00DB21A3"/>
    <w:rsid w:val="00DB22E5"/>
    <w:rsid w:val="00DB25E1"/>
    <w:rsid w:val="00DB3656"/>
    <w:rsid w:val="00DB38A5"/>
    <w:rsid w:val="00DB3CE6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3460"/>
    <w:rsid w:val="00DD56D0"/>
    <w:rsid w:val="00DD57C1"/>
    <w:rsid w:val="00DD58B6"/>
    <w:rsid w:val="00DD5C68"/>
    <w:rsid w:val="00DD6AA0"/>
    <w:rsid w:val="00DD7009"/>
    <w:rsid w:val="00DD700B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3971"/>
    <w:rsid w:val="00E14C59"/>
    <w:rsid w:val="00E15051"/>
    <w:rsid w:val="00E158E5"/>
    <w:rsid w:val="00E15A6E"/>
    <w:rsid w:val="00E17715"/>
    <w:rsid w:val="00E178D5"/>
    <w:rsid w:val="00E20310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825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4CEA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2DF2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CB7"/>
    <w:rsid w:val="00ED2FC6"/>
    <w:rsid w:val="00ED3F49"/>
    <w:rsid w:val="00ED6770"/>
    <w:rsid w:val="00ED74A0"/>
    <w:rsid w:val="00EE000E"/>
    <w:rsid w:val="00EE0B7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1C4"/>
    <w:rsid w:val="00F01282"/>
    <w:rsid w:val="00F0159C"/>
    <w:rsid w:val="00F01AD1"/>
    <w:rsid w:val="00F01CF8"/>
    <w:rsid w:val="00F025CC"/>
    <w:rsid w:val="00F02612"/>
    <w:rsid w:val="00F026E1"/>
    <w:rsid w:val="00F027DC"/>
    <w:rsid w:val="00F039C2"/>
    <w:rsid w:val="00F03BD7"/>
    <w:rsid w:val="00F03D48"/>
    <w:rsid w:val="00F05327"/>
    <w:rsid w:val="00F059FB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85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206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DE7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2B26"/>
    <w:rsid w:val="00F83B7C"/>
    <w:rsid w:val="00F84261"/>
    <w:rsid w:val="00F842B9"/>
    <w:rsid w:val="00F84736"/>
    <w:rsid w:val="00F863EF"/>
    <w:rsid w:val="00F8658C"/>
    <w:rsid w:val="00F86629"/>
    <w:rsid w:val="00F87168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7C6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73F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B71"/>
    <w:rsid w:val="00FE1C2B"/>
    <w:rsid w:val="00FE1EB8"/>
    <w:rsid w:val="00FE30D3"/>
    <w:rsid w:val="00FE368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595CE-7E4B-4D7C-98D3-36345C44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3485</Words>
  <Characters>19867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PC</cp:lastModifiedBy>
  <cp:revision>2</cp:revision>
  <cp:lastPrinted>2021-10-22T04:05:00Z</cp:lastPrinted>
  <dcterms:created xsi:type="dcterms:W3CDTF">2022-06-09T11:01:00Z</dcterms:created>
  <dcterms:modified xsi:type="dcterms:W3CDTF">2022-06-09T11:01:00Z</dcterms:modified>
</cp:coreProperties>
</file>