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40" w:rsidRPr="00A23383" w:rsidRDefault="00F26958" w:rsidP="00A23383">
      <w:pPr>
        <w:jc w:val="center"/>
        <w:rPr>
          <w:rFonts w:ascii="Liberation Serif" w:hAnsi="Liberation Serif"/>
          <w:sz w:val="24"/>
          <w:szCs w:val="24"/>
        </w:rPr>
      </w:pPr>
      <w:r w:rsidRPr="00A23383">
        <w:rPr>
          <w:rFonts w:ascii="Liberation Serif" w:hAnsi="Liberation Serif"/>
          <w:sz w:val="24"/>
          <w:szCs w:val="24"/>
        </w:rPr>
        <w:t>О мерах поддержки юридических лиц и индивидуальных предпринимателей на территории Свердловской области</w:t>
      </w:r>
    </w:p>
    <w:p w:rsidR="00F26958" w:rsidRPr="00A23383" w:rsidRDefault="00F26958" w:rsidP="00A23383">
      <w:p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A23383">
        <w:rPr>
          <w:rFonts w:ascii="Liberation Serif" w:hAnsi="Liberation Serif"/>
          <w:sz w:val="24"/>
          <w:szCs w:val="24"/>
        </w:rPr>
        <w:t>В 2022 году приняты указы Губернатора Свердловской области № 660-УГ от 16.12.2022 «О внесении изменений в Указ Губернатора Свердловской области от 13.05.2022</w:t>
      </w:r>
      <w:r w:rsidR="00A23383">
        <w:rPr>
          <w:rFonts w:ascii="Liberation Serif" w:hAnsi="Liberation Serif"/>
          <w:sz w:val="24"/>
          <w:szCs w:val="24"/>
        </w:rPr>
        <w:t xml:space="preserve">                  </w:t>
      </w:r>
      <w:r w:rsidRPr="00A23383">
        <w:rPr>
          <w:rFonts w:ascii="Liberation Serif" w:hAnsi="Liberation Serif"/>
          <w:sz w:val="24"/>
          <w:szCs w:val="24"/>
        </w:rPr>
        <w:t xml:space="preserve"> № 228-УГ «О предоставлении мер имущественной поддержки, направленных на обеспечение</w:t>
      </w:r>
      <w:r w:rsidR="00A23383">
        <w:rPr>
          <w:rFonts w:ascii="Liberation Serif" w:hAnsi="Liberation Serif"/>
          <w:sz w:val="24"/>
          <w:szCs w:val="24"/>
        </w:rPr>
        <w:t xml:space="preserve"> </w:t>
      </w:r>
      <w:r w:rsidRPr="00A23383">
        <w:rPr>
          <w:rFonts w:ascii="Liberation Serif" w:hAnsi="Liberation Serif"/>
          <w:sz w:val="24"/>
          <w:szCs w:val="24"/>
        </w:rPr>
        <w:t xml:space="preserve">социально-экономической стабильности в условиях ухудшения экономической ситуации на территории Свердловской области в результате введения </w:t>
      </w:r>
      <w:r w:rsidR="00A23383">
        <w:rPr>
          <w:rFonts w:ascii="Liberation Serif" w:hAnsi="Liberation Serif"/>
          <w:sz w:val="24"/>
          <w:szCs w:val="24"/>
        </w:rPr>
        <w:t xml:space="preserve">              </w:t>
      </w:r>
      <w:r w:rsidRPr="00A23383">
        <w:rPr>
          <w:rFonts w:ascii="Liberation Serif" w:hAnsi="Liberation Serif"/>
          <w:sz w:val="24"/>
          <w:szCs w:val="24"/>
        </w:rPr>
        <w:t>в отношении Российской Федерации политических, экономических и иных санкций» (далее – Указ № 660-УГ) и от № 670-УГ 22.12.2022</w:t>
      </w:r>
      <w:proofErr w:type="gramEnd"/>
      <w:r w:rsidRPr="00A23383">
        <w:rPr>
          <w:rFonts w:ascii="Liberation Serif" w:hAnsi="Liberation Serif"/>
          <w:sz w:val="24"/>
          <w:szCs w:val="24"/>
        </w:rPr>
        <w:t xml:space="preserve"> «О внесении изменений в Указ Губернатора Свердловской области от 13.05.2022 № 228-УГ «О предоставлении мер имущественной поддержки, направленных на обеспечение социально-экономической стабильности в условиях ухудшения экономической ситуации на территории Свердловской области в результате введения в отношении Российской Федерации политических, экономических и иных санкций» (далее – Указ № 670-УГ).</w:t>
      </w:r>
    </w:p>
    <w:p w:rsidR="00F26958" w:rsidRPr="00A23383" w:rsidRDefault="00F26958" w:rsidP="00A23383">
      <w:p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A23383">
        <w:rPr>
          <w:rFonts w:ascii="Liberation Serif" w:hAnsi="Liberation Serif"/>
          <w:sz w:val="24"/>
          <w:szCs w:val="24"/>
        </w:rPr>
        <w:t>Принятые указы направлены на оказание мер государственной поддержки юридическим лицам и индивидуальным предпринимателям в условиях ухудшения экономической ситуации на  территории Свердловской области в результате введения в отношении Российской Федерации политических, экономических и иных санкций.</w:t>
      </w:r>
      <w:proofErr w:type="gramEnd"/>
    </w:p>
    <w:p w:rsidR="007F387C" w:rsidRPr="00A23383" w:rsidRDefault="007F387C" w:rsidP="00A23383">
      <w:pPr>
        <w:jc w:val="both"/>
        <w:rPr>
          <w:rFonts w:ascii="Liberation Serif" w:hAnsi="Liberation Serif"/>
          <w:sz w:val="24"/>
          <w:szCs w:val="24"/>
        </w:rPr>
      </w:pPr>
      <w:r w:rsidRPr="00A23383">
        <w:rPr>
          <w:rFonts w:ascii="Liberation Serif" w:hAnsi="Liberation Serif"/>
          <w:sz w:val="24"/>
          <w:szCs w:val="24"/>
        </w:rPr>
        <w:t xml:space="preserve">Указ № 660-УГ адресован юридическим лицам, включенным в единый реестр субъектов малого и среднего предпринимательства, являющимся аккредитованными российским организациями, осуществляющими деятельность в области информационных технологий. Установлена мера поддержки указанных субъектов малого и среднего предпринимательства – снижение на 50% размера арендной платы по договорам аренды недвижимого имущества, используемого для размещения объектов связи и центров обработки данных. Срок применения вводимой меры поддержки – с 1 декабря 2022 года по 31 декабря 2024 года. </w:t>
      </w:r>
    </w:p>
    <w:p w:rsidR="007F387C" w:rsidRPr="00A23383" w:rsidRDefault="007F387C" w:rsidP="00A23383">
      <w:pPr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 w:rsidRPr="00A23383">
        <w:rPr>
          <w:rFonts w:ascii="Liberation Serif" w:hAnsi="Liberation Serif"/>
          <w:sz w:val="24"/>
          <w:szCs w:val="24"/>
        </w:rPr>
        <w:t>Указом № 670-УГ внесены изменения в части предоставления отрасли наружной рекламы дополнительной меры поддержки, такой как увеличение периода предоставления отсрочки по внесению платы по договорам на установку и эксплуатацию рекламных конструкций до  31.12.2022, при этом увеличен период внесения указанных платежей до конца 2023 года.</w:t>
      </w:r>
    </w:p>
    <w:p w:rsidR="007F387C" w:rsidRPr="00A23383" w:rsidRDefault="007F387C" w:rsidP="00A23383">
      <w:pPr>
        <w:jc w:val="both"/>
        <w:rPr>
          <w:rFonts w:ascii="Liberation Serif" w:hAnsi="Liberation Serif"/>
          <w:sz w:val="24"/>
          <w:szCs w:val="24"/>
        </w:rPr>
      </w:pPr>
      <w:r w:rsidRPr="00A23383">
        <w:rPr>
          <w:rFonts w:ascii="Liberation Serif" w:hAnsi="Liberation Serif"/>
          <w:sz w:val="24"/>
          <w:szCs w:val="24"/>
        </w:rPr>
        <w:t>Субъектам малого и среднего предпринимательства по договорам аренды недвижимого имущества, находящегося в государственной собственности Свердловской области (за исключением земельных участков) также продлен период предоставления отсрочки до 31.12.2022 с одновременным увеличением периода внесения указанных платежей до декабря 2023 года ежемесячно, равными платежами.</w:t>
      </w:r>
    </w:p>
    <w:p w:rsidR="007F387C" w:rsidRPr="00A23383" w:rsidRDefault="007F387C" w:rsidP="00A23383">
      <w:pPr>
        <w:jc w:val="both"/>
        <w:rPr>
          <w:rFonts w:ascii="Liberation Serif" w:hAnsi="Liberation Serif"/>
          <w:sz w:val="24"/>
          <w:szCs w:val="24"/>
        </w:rPr>
      </w:pPr>
    </w:p>
    <w:sectPr w:rsidR="007F387C" w:rsidRPr="00A2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87"/>
    <w:rsid w:val="001F5887"/>
    <w:rsid w:val="007F387C"/>
    <w:rsid w:val="00A23383"/>
    <w:rsid w:val="00E35040"/>
    <w:rsid w:val="00F2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Анисимова</dc:creator>
  <cp:keywords/>
  <dc:description/>
  <cp:lastModifiedBy>Екатерина Анисимова</cp:lastModifiedBy>
  <cp:revision>5</cp:revision>
  <dcterms:created xsi:type="dcterms:W3CDTF">2023-01-17T12:14:00Z</dcterms:created>
  <dcterms:modified xsi:type="dcterms:W3CDTF">2023-01-18T07:17:00Z</dcterms:modified>
</cp:coreProperties>
</file>