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C2" w:rsidRDefault="00165BC2" w:rsidP="00165BC2">
      <w:pPr>
        <w:pStyle w:val="a3"/>
        <w:shd w:val="clear" w:color="auto" w:fill="FFFFFF"/>
        <w:jc w:val="both"/>
        <w:rPr>
          <w:rFonts w:ascii="Arial" w:hAnsi="Arial" w:cs="Arial"/>
          <w:color w:val="000000"/>
          <w:sz w:val="21"/>
          <w:szCs w:val="21"/>
          <w:lang w:val="en-US"/>
        </w:rPr>
      </w:pPr>
      <w:bookmarkStart w:id="0" w:name="_GoBack"/>
      <w:r>
        <w:rPr>
          <w:rFonts w:ascii="Arial" w:hAnsi="Arial" w:cs="Arial"/>
          <w:noProof/>
          <w:color w:val="000000"/>
          <w:sz w:val="21"/>
          <w:szCs w:val="21"/>
        </w:rPr>
        <w:drawing>
          <wp:inline distT="0" distB="0" distL="0" distR="0">
            <wp:extent cx="5940425" cy="3960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41c777cb8c79280190625e1d3c766e.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inline>
        </w:drawing>
      </w:r>
      <w:bookmarkEnd w:id="0"/>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Обязательное социальное страхование от несчастных случаев на производстве и профессиональных заболеваний – одно из важнейших направлений социальной политики государства, одной из задач которого повышение экономической заинтересованности работодателей в снижении профессиональных рисков.</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Свердловская область - крупнейший промышленный центр Урала и всей России.  Численность застрахованных по обязательному социальному страхованию на территории области составляет 1 603 199 человек, в том числе 20,1 % (322 451человек) трудоспособного населения занята на работах с вредными и опасными условиями труда,  что приводит к высокому уровню производственного травматизма и </w:t>
      </w:r>
      <w:proofErr w:type="spellStart"/>
      <w:r>
        <w:rPr>
          <w:rFonts w:ascii="Arial" w:hAnsi="Arial" w:cs="Arial"/>
          <w:color w:val="000000"/>
          <w:sz w:val="21"/>
          <w:szCs w:val="21"/>
        </w:rPr>
        <w:t>профзаболеваемости</w:t>
      </w:r>
      <w:proofErr w:type="spellEnd"/>
      <w:r>
        <w:rPr>
          <w:rFonts w:ascii="Arial" w:hAnsi="Arial" w:cs="Arial"/>
          <w:color w:val="000000"/>
          <w:sz w:val="21"/>
          <w:szCs w:val="21"/>
        </w:rPr>
        <w:t>.</w:t>
      </w:r>
    </w:p>
    <w:p w:rsidR="00165BC2" w:rsidRDefault="00165BC2" w:rsidP="00165BC2">
      <w:pPr>
        <w:pStyle w:val="a3"/>
        <w:shd w:val="clear" w:color="auto" w:fill="FFFFFF"/>
        <w:jc w:val="both"/>
        <w:rPr>
          <w:rFonts w:ascii="Arial" w:hAnsi="Arial" w:cs="Arial"/>
          <w:color w:val="000000"/>
          <w:sz w:val="21"/>
          <w:szCs w:val="21"/>
        </w:rPr>
      </w:pPr>
      <w:proofErr w:type="gramStart"/>
      <w:r>
        <w:rPr>
          <w:rFonts w:ascii="Arial" w:hAnsi="Arial" w:cs="Arial"/>
          <w:color w:val="000000"/>
          <w:sz w:val="21"/>
          <w:szCs w:val="21"/>
        </w:rPr>
        <w:t>Порядок и условия финансового обеспечения предупредительных мер регламентированы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утвержденными Приказом Минтруда России от 14.07.2022 № 467н (далее - Правила).</w:t>
      </w:r>
      <w:proofErr w:type="gramEnd"/>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Финансовое обеспечение предупредительных мер (далее – ФОПМ) осуществляется страхователем за счет собственных сре</w:t>
      </w:r>
      <w:proofErr w:type="gramStart"/>
      <w:r>
        <w:rPr>
          <w:rFonts w:ascii="Arial" w:hAnsi="Arial" w:cs="Arial"/>
          <w:color w:val="000000"/>
          <w:sz w:val="21"/>
          <w:szCs w:val="21"/>
        </w:rPr>
        <w:t>дств с п</w:t>
      </w:r>
      <w:proofErr w:type="gramEnd"/>
      <w:r>
        <w:rPr>
          <w:rFonts w:ascii="Arial" w:hAnsi="Arial" w:cs="Arial"/>
          <w:color w:val="000000"/>
          <w:sz w:val="21"/>
          <w:szCs w:val="21"/>
        </w:rPr>
        <w:t>оследующим возмещением произведенных им расходов за счет средств бюджета Фонда     </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Страхователь имеет право направить на ФОПМ до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страхователем в предшествующем календарном году. Объем средств, направляемых на указанные цели, может быть увеличен до 30 процентов при условии направления страхователем дополнительного объема средств на санаторно-курортное лечение работников «</w:t>
      </w:r>
      <w:proofErr w:type="spellStart"/>
      <w:r>
        <w:rPr>
          <w:rFonts w:ascii="Arial" w:hAnsi="Arial" w:cs="Arial"/>
          <w:color w:val="000000"/>
          <w:sz w:val="21"/>
          <w:szCs w:val="21"/>
        </w:rPr>
        <w:t>предпенсионного</w:t>
      </w:r>
      <w:proofErr w:type="spellEnd"/>
      <w:r>
        <w:rPr>
          <w:rFonts w:ascii="Arial" w:hAnsi="Arial" w:cs="Arial"/>
          <w:color w:val="000000"/>
          <w:sz w:val="21"/>
          <w:szCs w:val="21"/>
        </w:rPr>
        <w:t>» возраста, работающих пенсионеров.</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Также предусмотрен особый порядок финансирования малых предприятий с численностью работников до 100 человек. В случае</w:t>
      </w:r>
      <w:proofErr w:type="gramStart"/>
      <w:r>
        <w:rPr>
          <w:rFonts w:ascii="Arial" w:hAnsi="Arial" w:cs="Arial"/>
          <w:color w:val="000000"/>
          <w:sz w:val="21"/>
          <w:szCs w:val="21"/>
        </w:rPr>
        <w:t>,</w:t>
      </w:r>
      <w:proofErr w:type="gramEnd"/>
      <w:r>
        <w:rPr>
          <w:rFonts w:ascii="Arial" w:hAnsi="Arial" w:cs="Arial"/>
          <w:color w:val="000000"/>
          <w:sz w:val="21"/>
          <w:szCs w:val="21"/>
        </w:rPr>
        <w:t xml:space="preserve"> если страхователь с численностью работающих до 100 </w:t>
      </w:r>
      <w:r>
        <w:rPr>
          <w:rFonts w:ascii="Arial" w:hAnsi="Arial" w:cs="Arial"/>
          <w:color w:val="000000"/>
          <w:sz w:val="21"/>
          <w:szCs w:val="21"/>
        </w:rPr>
        <w:lastRenderedPageBreak/>
        <w:t>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подлежащих перечислению им в территориальный орган Фонда в текущем финансовом году.</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Согласно пункту 3 Правил финансовому обеспечению подлежат расходы страхователя на следующие мероприятия:</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1) проведение специальной оценки условий труда;</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2)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3) </w:t>
      </w:r>
      <w:proofErr w:type="gramStart"/>
      <w:r>
        <w:rPr>
          <w:rFonts w:ascii="Arial" w:hAnsi="Arial" w:cs="Arial"/>
          <w:color w:val="000000"/>
          <w:sz w:val="21"/>
          <w:szCs w:val="21"/>
        </w:rPr>
        <w:t>обучение по охране</w:t>
      </w:r>
      <w:proofErr w:type="gramEnd"/>
      <w:r>
        <w:rPr>
          <w:rFonts w:ascii="Arial" w:hAnsi="Arial" w:cs="Arial"/>
          <w:color w:val="000000"/>
          <w:sz w:val="21"/>
          <w:szCs w:val="21"/>
        </w:rPr>
        <w:t xml:space="preserve"> труда следующих категорий работников</w:t>
      </w:r>
    </w:p>
    <w:p w:rsidR="00165BC2" w:rsidRDefault="00165BC2" w:rsidP="00165BC2">
      <w:pPr>
        <w:pStyle w:val="a3"/>
        <w:shd w:val="clear" w:color="auto" w:fill="FFFFFF"/>
        <w:jc w:val="both"/>
        <w:rPr>
          <w:rFonts w:ascii="Arial" w:hAnsi="Arial" w:cs="Arial"/>
          <w:color w:val="000000"/>
          <w:sz w:val="21"/>
          <w:szCs w:val="21"/>
        </w:rPr>
      </w:pPr>
      <w:proofErr w:type="gramStart"/>
      <w:r>
        <w:rPr>
          <w:rFonts w:ascii="Arial" w:hAnsi="Arial" w:cs="Arial"/>
          <w:color w:val="000000"/>
          <w:sz w:val="21"/>
          <w:szCs w:val="21"/>
        </w:rPr>
        <w:t>4)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в соответствии с типовыми нормами бесплатной выдачи СИЗ и (или) на основании результатов проведения специальной оценки условий труда, а также смывающих и (или) обезвреживающих средств</w:t>
      </w:r>
      <w:proofErr w:type="gramEnd"/>
      <w:r>
        <w:rPr>
          <w:rFonts w:ascii="Arial" w:hAnsi="Arial" w:cs="Arial"/>
          <w:color w:val="000000"/>
          <w:sz w:val="21"/>
          <w:szCs w:val="21"/>
        </w:rPr>
        <w:t>. Расходы страхователя на приобретение специальной одежды подлежат финансовому обеспечению, если указанная специальная одежда изготовлена на территории Российской Федерации   </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5)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t>
      </w:r>
      <w:r>
        <w:rPr>
          <w:rFonts w:ascii="Arial" w:hAnsi="Arial" w:cs="Arial"/>
          <w:color w:val="292929"/>
          <w:sz w:val="21"/>
          <w:szCs w:val="21"/>
        </w:rPr>
        <w:t>путевки сроком не  менее 14  дней</w:t>
      </w:r>
      <w:r>
        <w:rPr>
          <w:rFonts w:ascii="Arial" w:hAnsi="Arial" w:cs="Arial"/>
          <w:color w:val="000000"/>
          <w:sz w:val="21"/>
          <w:szCs w:val="21"/>
        </w:rPr>
        <w:t>);</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6) проведение обязательных периодических медицинских осмотров (обследований) работников;</w:t>
      </w:r>
    </w:p>
    <w:p w:rsidR="00165BC2" w:rsidRDefault="00165BC2" w:rsidP="00165BC2">
      <w:pPr>
        <w:pStyle w:val="a3"/>
        <w:shd w:val="clear" w:color="auto" w:fill="FFFFFF"/>
        <w:jc w:val="both"/>
        <w:rPr>
          <w:rFonts w:ascii="Arial" w:hAnsi="Arial" w:cs="Arial"/>
          <w:color w:val="000000"/>
          <w:sz w:val="21"/>
          <w:szCs w:val="21"/>
        </w:rPr>
      </w:pPr>
      <w:proofErr w:type="gramStart"/>
      <w:r>
        <w:rPr>
          <w:rFonts w:ascii="Arial" w:hAnsi="Arial" w:cs="Arial"/>
          <w:color w:val="000000"/>
          <w:sz w:val="21"/>
          <w:szCs w:val="21"/>
        </w:rPr>
        <w:t>7) обеспечение лечебно-профилактическим питанием работников, для которых указанное питание предусмотрено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N 13796) (далее</w:t>
      </w:r>
      <w:proofErr w:type="gramEnd"/>
      <w:r>
        <w:rPr>
          <w:rFonts w:ascii="Arial" w:hAnsi="Arial" w:cs="Arial"/>
          <w:color w:val="000000"/>
          <w:sz w:val="21"/>
          <w:szCs w:val="21"/>
        </w:rPr>
        <w:t xml:space="preserve"> - </w:t>
      </w:r>
      <w:proofErr w:type="gramStart"/>
      <w:r>
        <w:rPr>
          <w:rFonts w:ascii="Arial" w:hAnsi="Arial" w:cs="Arial"/>
          <w:color w:val="000000"/>
          <w:sz w:val="21"/>
          <w:szCs w:val="21"/>
        </w:rPr>
        <w:t>Перечень);</w:t>
      </w:r>
      <w:proofErr w:type="gramEnd"/>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8) приобретение страхователями, работники которых проходят обязательные </w:t>
      </w:r>
      <w:proofErr w:type="spellStart"/>
      <w:r>
        <w:rPr>
          <w:rFonts w:ascii="Arial" w:hAnsi="Arial" w:cs="Arial"/>
          <w:color w:val="000000"/>
          <w:sz w:val="21"/>
          <w:szCs w:val="21"/>
        </w:rPr>
        <w:t>предсменные</w:t>
      </w:r>
      <w:proofErr w:type="spellEnd"/>
      <w:r>
        <w:rPr>
          <w:rFonts w:ascii="Arial" w:hAnsi="Arial" w:cs="Arial"/>
          <w:color w:val="000000"/>
          <w:sz w:val="21"/>
          <w:szCs w:val="21"/>
        </w:rPr>
        <w:t xml:space="preserve"> (</w:t>
      </w:r>
      <w:proofErr w:type="spellStart"/>
      <w:r>
        <w:rPr>
          <w:rFonts w:ascii="Arial" w:hAnsi="Arial" w:cs="Arial"/>
          <w:color w:val="000000"/>
          <w:sz w:val="21"/>
          <w:szCs w:val="21"/>
        </w:rPr>
        <w:t>послесменные</w:t>
      </w:r>
      <w:proofErr w:type="spellEnd"/>
      <w:r>
        <w:rPr>
          <w:rFonts w:ascii="Arial" w:hAnsi="Arial" w:cs="Arial"/>
          <w:color w:val="000000"/>
          <w:sz w:val="21"/>
          <w:szCs w:val="21"/>
        </w:rPr>
        <w:t xml:space="preserve">) и (или) </w:t>
      </w:r>
      <w:proofErr w:type="spellStart"/>
      <w:r>
        <w:rPr>
          <w:rFonts w:ascii="Arial" w:hAnsi="Arial" w:cs="Arial"/>
          <w:color w:val="000000"/>
          <w:sz w:val="21"/>
          <w:szCs w:val="21"/>
        </w:rPr>
        <w:t>предрейсовые</w:t>
      </w:r>
      <w:proofErr w:type="spellEnd"/>
      <w:r>
        <w:rPr>
          <w:rFonts w:ascii="Arial" w:hAnsi="Arial" w:cs="Arial"/>
          <w:color w:val="000000"/>
          <w:sz w:val="21"/>
          <w:szCs w:val="21"/>
        </w:rPr>
        <w:t xml:space="preserve"> (</w:t>
      </w:r>
      <w:proofErr w:type="spellStart"/>
      <w:r>
        <w:rPr>
          <w:rFonts w:ascii="Arial" w:hAnsi="Arial" w:cs="Arial"/>
          <w:color w:val="000000"/>
          <w:sz w:val="21"/>
          <w:szCs w:val="21"/>
        </w:rPr>
        <w:t>послерейсовые</w:t>
      </w:r>
      <w:proofErr w:type="spellEnd"/>
      <w:r>
        <w:rPr>
          <w:rFonts w:ascii="Arial" w:hAnsi="Arial" w:cs="Arial"/>
          <w:color w:val="000000"/>
          <w:sz w:val="21"/>
          <w:szCs w:val="21"/>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Pr>
          <w:rFonts w:ascii="Arial" w:hAnsi="Arial" w:cs="Arial"/>
          <w:color w:val="000000"/>
          <w:sz w:val="21"/>
          <w:szCs w:val="21"/>
        </w:rPr>
        <w:t>психоактивных</w:t>
      </w:r>
      <w:proofErr w:type="spellEnd"/>
      <w:r>
        <w:rPr>
          <w:rFonts w:ascii="Arial" w:hAnsi="Arial" w:cs="Arial"/>
          <w:color w:val="000000"/>
          <w:sz w:val="21"/>
          <w:szCs w:val="21"/>
        </w:rPr>
        <w:t xml:space="preserve"> веществ в моче, зарегистрированных в установленном порядке;</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9) приобретение страхователями, осуществляющими пассажирские и грузовые перевозки, приборов </w:t>
      </w:r>
      <w:proofErr w:type="gramStart"/>
      <w:r>
        <w:rPr>
          <w:rFonts w:ascii="Arial" w:hAnsi="Arial" w:cs="Arial"/>
          <w:color w:val="000000"/>
          <w:sz w:val="21"/>
          <w:szCs w:val="21"/>
        </w:rPr>
        <w:t>контроля за</w:t>
      </w:r>
      <w:proofErr w:type="gramEnd"/>
      <w:r>
        <w:rPr>
          <w:rFonts w:ascii="Arial" w:hAnsi="Arial" w:cs="Arial"/>
          <w:color w:val="000000"/>
          <w:sz w:val="21"/>
          <w:szCs w:val="21"/>
        </w:rPr>
        <w:t xml:space="preserve"> режимом труда и отдыха водителей (</w:t>
      </w:r>
      <w:proofErr w:type="spellStart"/>
      <w:r>
        <w:rPr>
          <w:rFonts w:ascii="Arial" w:hAnsi="Arial" w:cs="Arial"/>
          <w:color w:val="000000"/>
          <w:sz w:val="21"/>
          <w:szCs w:val="21"/>
        </w:rPr>
        <w:t>тахографов</w:t>
      </w:r>
      <w:proofErr w:type="spellEnd"/>
      <w:r>
        <w:rPr>
          <w:rFonts w:ascii="Arial" w:hAnsi="Arial" w:cs="Arial"/>
          <w:color w:val="000000"/>
          <w:sz w:val="21"/>
          <w:szCs w:val="21"/>
        </w:rPr>
        <w:t>);</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10) приобретение страхователями аптечек для оказания первой помощи;</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11)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rPr>
          <w:rFonts w:ascii="Arial" w:hAnsi="Arial" w:cs="Arial"/>
          <w:color w:val="000000"/>
          <w:sz w:val="21"/>
          <w:szCs w:val="21"/>
        </w:rPr>
        <w:t>контроля за</w:t>
      </w:r>
      <w:proofErr w:type="gramEnd"/>
      <w:r>
        <w:rPr>
          <w:rFonts w:ascii="Arial" w:hAnsi="Arial" w:cs="Arial"/>
          <w:color w:val="000000"/>
          <w:sz w:val="21"/>
          <w:szCs w:val="21"/>
        </w:rPr>
        <w:t xml:space="preserve"> безопасным ведением работ в рамках технологических процессов, в том числе на подземных работах;</w:t>
      </w:r>
    </w:p>
    <w:p w:rsidR="00165BC2" w:rsidRDefault="00165BC2" w:rsidP="00165BC2">
      <w:pPr>
        <w:pStyle w:val="a3"/>
        <w:shd w:val="clear" w:color="auto" w:fill="FFFFFF"/>
        <w:jc w:val="both"/>
        <w:rPr>
          <w:rFonts w:ascii="Arial" w:hAnsi="Arial" w:cs="Arial"/>
          <w:color w:val="000000"/>
          <w:sz w:val="21"/>
          <w:szCs w:val="21"/>
        </w:rPr>
      </w:pPr>
      <w:proofErr w:type="gramStart"/>
      <w:r>
        <w:rPr>
          <w:rFonts w:ascii="Arial" w:hAnsi="Arial" w:cs="Arial"/>
          <w:color w:val="000000"/>
          <w:sz w:val="21"/>
          <w:szCs w:val="21"/>
        </w:rPr>
        <w:lastRenderedPageBreak/>
        <w:t>12)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w:t>
      </w:r>
      <w:proofErr w:type="gramEnd"/>
      <w:r>
        <w:rPr>
          <w:rFonts w:ascii="Arial" w:hAnsi="Arial" w:cs="Arial"/>
          <w:color w:val="000000"/>
          <w:sz w:val="21"/>
          <w:szCs w:val="21"/>
        </w:rPr>
        <w:t xml:space="preserve"> такой фиксации.</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13)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t>
      </w:r>
      <w:r>
        <w:rPr>
          <w:rFonts w:ascii="Arial" w:hAnsi="Arial" w:cs="Arial"/>
          <w:b/>
          <w:bCs/>
          <w:color w:val="000000"/>
          <w:sz w:val="21"/>
          <w:szCs w:val="21"/>
        </w:rPr>
        <w:t>путевки сроком не менее 14  дней</w:t>
      </w:r>
      <w:r>
        <w:rPr>
          <w:rFonts w:ascii="Arial" w:hAnsi="Arial" w:cs="Arial"/>
          <w:color w:val="000000"/>
          <w:sz w:val="21"/>
          <w:szCs w:val="21"/>
        </w:rPr>
        <w:t>);</w:t>
      </w:r>
    </w:p>
    <w:p w:rsidR="00165BC2" w:rsidRDefault="00165BC2" w:rsidP="00165BC2">
      <w:pPr>
        <w:pStyle w:val="a3"/>
        <w:shd w:val="clear" w:color="auto" w:fill="FFFFFF"/>
        <w:jc w:val="both"/>
        <w:rPr>
          <w:rFonts w:ascii="Arial" w:hAnsi="Arial" w:cs="Arial"/>
          <w:color w:val="000000"/>
          <w:sz w:val="21"/>
          <w:szCs w:val="21"/>
        </w:rPr>
      </w:pPr>
      <w:proofErr w:type="gramStart"/>
      <w:r>
        <w:rPr>
          <w:rFonts w:ascii="Arial" w:hAnsi="Arial" w:cs="Arial"/>
          <w:color w:val="000000"/>
          <w:sz w:val="21"/>
          <w:szCs w:val="21"/>
        </w:rPr>
        <w:t>14)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165BC2" w:rsidRDefault="00165BC2" w:rsidP="00165BC2">
      <w:pPr>
        <w:pStyle w:val="a3"/>
        <w:shd w:val="clear" w:color="auto" w:fill="FFFFFF"/>
        <w:jc w:val="both"/>
        <w:rPr>
          <w:rFonts w:ascii="Arial" w:hAnsi="Arial" w:cs="Arial"/>
          <w:color w:val="000000"/>
          <w:sz w:val="21"/>
          <w:szCs w:val="21"/>
        </w:rPr>
      </w:pPr>
      <w:proofErr w:type="gramStart"/>
      <w:r>
        <w:rPr>
          <w:rFonts w:ascii="Arial" w:hAnsi="Arial" w:cs="Arial"/>
          <w:color w:val="000000"/>
          <w:sz w:val="21"/>
          <w:szCs w:val="21"/>
        </w:rPr>
        <w:t xml:space="preserve">15)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Pr>
          <w:rFonts w:ascii="Arial" w:hAnsi="Arial" w:cs="Arial"/>
          <w:color w:val="000000"/>
          <w:sz w:val="21"/>
          <w:szCs w:val="21"/>
        </w:rPr>
        <w:t>импортозамещения</w:t>
      </w:r>
      <w:proofErr w:type="spellEnd"/>
      <w:r>
        <w:rPr>
          <w:rFonts w:ascii="Arial" w:hAnsi="Arial" w:cs="Arial"/>
          <w:color w:val="000000"/>
          <w:sz w:val="21"/>
          <w:szCs w:val="21"/>
        </w:rPr>
        <w:t>), обеспечивающих безопасное ведение горных работ, в рамках модернизации основных производств, в соответствии с </w:t>
      </w:r>
      <w:r>
        <w:rPr>
          <w:rFonts w:ascii="Arial" w:hAnsi="Arial" w:cs="Arial"/>
          <w:sz w:val="21"/>
          <w:szCs w:val="21"/>
          <w:u w:val="single"/>
        </w:rPr>
        <w:t>перечнем</w:t>
      </w:r>
      <w:r>
        <w:rPr>
          <w:rFonts w:ascii="Arial" w:hAnsi="Arial" w:cs="Arial"/>
          <w:b/>
          <w:bCs/>
          <w:color w:val="000000"/>
          <w:sz w:val="21"/>
          <w:szCs w:val="21"/>
        </w:rPr>
        <w:t> </w:t>
      </w:r>
      <w:r>
        <w:rPr>
          <w:rFonts w:ascii="Arial" w:hAnsi="Arial" w:cs="Arial"/>
          <w:color w:val="000000"/>
          <w:sz w:val="21"/>
          <w:szCs w:val="21"/>
        </w:rPr>
        <w:t>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w:t>
      </w:r>
      <w:proofErr w:type="gramEnd"/>
      <w:r>
        <w:rPr>
          <w:rFonts w:ascii="Arial" w:hAnsi="Arial" w:cs="Arial"/>
          <w:color w:val="000000"/>
          <w:sz w:val="21"/>
          <w:szCs w:val="21"/>
        </w:rPr>
        <w:t xml:space="preserve"> - импортных приборов, устройств, оборудования при условии включения соответствующих мероприятий в отраслевые планы </w:t>
      </w:r>
      <w:proofErr w:type="spellStart"/>
      <w:r>
        <w:rPr>
          <w:rFonts w:ascii="Arial" w:hAnsi="Arial" w:cs="Arial"/>
          <w:color w:val="000000"/>
          <w:sz w:val="21"/>
          <w:szCs w:val="21"/>
        </w:rPr>
        <w:t>импортозамещения</w:t>
      </w:r>
      <w:proofErr w:type="spellEnd"/>
      <w:r>
        <w:rPr>
          <w:rFonts w:ascii="Arial" w:hAnsi="Arial" w:cs="Arial"/>
          <w:color w:val="000000"/>
          <w:sz w:val="21"/>
          <w:szCs w:val="21"/>
        </w:rP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165BC2" w:rsidRDefault="00165BC2" w:rsidP="00165BC2">
      <w:pPr>
        <w:pStyle w:val="a3"/>
        <w:shd w:val="clear" w:color="auto" w:fill="FFFFFF"/>
        <w:jc w:val="both"/>
        <w:rPr>
          <w:rFonts w:ascii="Arial" w:hAnsi="Arial" w:cs="Arial"/>
          <w:color w:val="000000"/>
          <w:sz w:val="21"/>
          <w:szCs w:val="21"/>
        </w:rPr>
      </w:pPr>
      <w:proofErr w:type="gramStart"/>
      <w:r>
        <w:rPr>
          <w:rFonts w:ascii="Arial" w:hAnsi="Arial" w:cs="Arial"/>
          <w:color w:val="000000"/>
          <w:sz w:val="21"/>
          <w:szCs w:val="21"/>
        </w:rPr>
        <w:t>16)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w:t>
      </w:r>
      <w:r>
        <w:rPr>
          <w:rFonts w:ascii="Arial" w:hAnsi="Arial" w:cs="Arial"/>
          <w:sz w:val="21"/>
          <w:szCs w:val="21"/>
          <w:u w:val="single"/>
        </w:rPr>
        <w:t>приказом</w:t>
      </w:r>
      <w:r>
        <w:rPr>
          <w:rFonts w:ascii="Arial" w:hAnsi="Arial" w:cs="Arial"/>
          <w:color w:val="000000"/>
          <w:sz w:val="21"/>
          <w:szCs w:val="21"/>
        </w:rPr>
        <w:t>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w:t>
      </w:r>
      <w:proofErr w:type="gramEnd"/>
      <w:r>
        <w:rPr>
          <w:rFonts w:ascii="Arial" w:hAnsi="Arial" w:cs="Arial"/>
          <w:color w:val="000000"/>
          <w:sz w:val="21"/>
          <w:szCs w:val="21"/>
        </w:rPr>
        <w:t xml:space="preserve">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Для получения решения о ФОПМ страхователь обращается в отделение Фонда с заявлением, планом ФОПМ и документами, обосновывающими необходимость ФОПМ. Срок подачи заявления на финансовое обеспечение предупредительных мер в территориальный орган Фонда по месту своей регистрации - </w:t>
      </w:r>
      <w:r>
        <w:rPr>
          <w:rFonts w:ascii="Arial" w:hAnsi="Arial" w:cs="Arial"/>
          <w:b/>
          <w:bCs/>
          <w:color w:val="000000"/>
          <w:sz w:val="21"/>
          <w:szCs w:val="21"/>
        </w:rPr>
        <w:t>до 1 августа 2023 года</w:t>
      </w:r>
      <w:r>
        <w:rPr>
          <w:rFonts w:ascii="Arial" w:hAnsi="Arial" w:cs="Arial"/>
          <w:color w:val="000000"/>
          <w:sz w:val="21"/>
          <w:szCs w:val="21"/>
        </w:rPr>
        <w:t>.   </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Бланки документов на сайте sfr.gov.ru Свердловской области – Информация для жителей региона – Страхователям – ФОМП </w:t>
      </w:r>
      <w:r>
        <w:rPr>
          <w:rFonts w:ascii="Arial" w:hAnsi="Arial" w:cs="Arial"/>
          <w:b/>
          <w:bCs/>
          <w:color w:val="000000"/>
          <w:sz w:val="21"/>
          <w:szCs w:val="21"/>
        </w:rPr>
        <w:t>ссылка: </w:t>
      </w:r>
      <w:hyperlink r:id="rId6" w:history="1">
        <w:r>
          <w:rPr>
            <w:rStyle w:val="a4"/>
            <w:rFonts w:ascii="Arial" w:hAnsi="Arial" w:cs="Arial"/>
            <w:b/>
            <w:bCs/>
            <w:color w:val="18477A"/>
            <w:sz w:val="21"/>
            <w:szCs w:val="21"/>
            <w:u w:val="none"/>
          </w:rPr>
          <w:t>https://sfr.gov.ru/branches/sverdlovsk/info/~0/8004</w:t>
        </w:r>
      </w:hyperlink>
    </w:p>
    <w:p w:rsidR="00165BC2" w:rsidRDefault="00165BC2" w:rsidP="00165BC2">
      <w:pPr>
        <w:pStyle w:val="a3"/>
        <w:shd w:val="clear" w:color="auto" w:fill="FFFFFF"/>
        <w:jc w:val="both"/>
        <w:rPr>
          <w:rFonts w:ascii="Arial" w:hAnsi="Arial" w:cs="Arial"/>
          <w:color w:val="000000"/>
          <w:sz w:val="21"/>
          <w:szCs w:val="21"/>
        </w:rPr>
      </w:pPr>
      <w:r>
        <w:rPr>
          <w:rFonts w:ascii="Arial" w:hAnsi="Arial" w:cs="Arial"/>
          <w:b/>
          <w:bCs/>
          <w:color w:val="000000"/>
          <w:sz w:val="21"/>
          <w:szCs w:val="21"/>
        </w:rPr>
        <w:t>Основания для отказа:</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б) представленные документы содержат недостоверную информацию;</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lastRenderedPageBreak/>
        <w:t>в) если предусмотренные бюджетом Фонда средства полностью распределены.</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г) при предоставлении страхователем неполного комплекта документов.</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Отказ в финансовом обеспечении предупредительных мер по другим основаниям не допускается, страхователь вправе повторно, но не позднее срока </w:t>
      </w:r>
      <w:r>
        <w:rPr>
          <w:rFonts w:ascii="Arial" w:hAnsi="Arial" w:cs="Arial"/>
          <w:b/>
          <w:bCs/>
          <w:color w:val="000000"/>
          <w:sz w:val="21"/>
          <w:szCs w:val="21"/>
        </w:rPr>
        <w:t>до 1 августа</w:t>
      </w:r>
      <w:r>
        <w:rPr>
          <w:rFonts w:ascii="Arial" w:hAnsi="Arial" w:cs="Arial"/>
          <w:color w:val="000000"/>
          <w:sz w:val="21"/>
          <w:szCs w:val="21"/>
        </w:rPr>
        <w:t>, обратиться с заявлением в Отделение Фонда по месту своей регистрации.</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b/>
          <w:bCs/>
          <w:color w:val="000000"/>
          <w:sz w:val="21"/>
          <w:szCs w:val="21"/>
        </w:rPr>
        <w:t>ВАЖНО УЧЕСТЬ!</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Страхователь в случае неполного освоения денежных средств на ФОПМ сообщает в Отделение Фонда </w:t>
      </w:r>
      <w:r>
        <w:rPr>
          <w:rFonts w:ascii="Arial" w:hAnsi="Arial" w:cs="Arial"/>
          <w:b/>
          <w:bCs/>
          <w:color w:val="000000"/>
          <w:sz w:val="21"/>
          <w:szCs w:val="21"/>
        </w:rPr>
        <w:t>до 10 октября;</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Страхователь имеет право </w:t>
      </w:r>
      <w:r>
        <w:rPr>
          <w:rFonts w:ascii="Arial" w:hAnsi="Arial" w:cs="Arial"/>
          <w:b/>
          <w:bCs/>
          <w:color w:val="000000"/>
          <w:sz w:val="21"/>
          <w:szCs w:val="21"/>
        </w:rPr>
        <w:t>до 20 ноября</w:t>
      </w:r>
      <w:r>
        <w:rPr>
          <w:rFonts w:ascii="Arial" w:hAnsi="Arial" w:cs="Arial"/>
          <w:color w:val="000000"/>
          <w:sz w:val="21"/>
          <w:szCs w:val="21"/>
        </w:rPr>
        <w:t> внести изменения в План ФОПМ;</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Страхователь обращается в Отделение Фонда с заявлением о возмещении произведенных расходов на ФОПМ </w:t>
      </w:r>
      <w:r>
        <w:rPr>
          <w:rFonts w:ascii="Arial" w:hAnsi="Arial" w:cs="Arial"/>
          <w:b/>
          <w:bCs/>
          <w:color w:val="000000"/>
          <w:sz w:val="21"/>
          <w:szCs w:val="21"/>
        </w:rPr>
        <w:t>не позднее 15 декабря</w:t>
      </w:r>
      <w:r>
        <w:rPr>
          <w:rFonts w:ascii="Arial" w:hAnsi="Arial" w:cs="Arial"/>
          <w:color w:val="000000"/>
          <w:sz w:val="21"/>
          <w:szCs w:val="21"/>
        </w:rPr>
        <w:t>.        </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b/>
          <w:bCs/>
          <w:color w:val="000000"/>
          <w:sz w:val="21"/>
          <w:szCs w:val="21"/>
        </w:rPr>
        <w:t>Для справки:</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В 2022году  на финансовое обеспечение предупредительных мер по сокращению производственного травматизма и профессиональных заболеваний работников для предприятий Свердловской области было выделено 993,5 млн. руб.</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xml:space="preserve">- 274,4 млн.  руб. израсходовано для получения санаторно-курортного лечения сотрудников </w:t>
      </w:r>
      <w:proofErr w:type="spellStart"/>
      <w:r>
        <w:rPr>
          <w:rFonts w:ascii="Arial" w:hAnsi="Arial" w:cs="Arial"/>
          <w:color w:val="000000"/>
          <w:sz w:val="21"/>
          <w:szCs w:val="21"/>
        </w:rPr>
        <w:t>предпенсионного</w:t>
      </w:r>
      <w:proofErr w:type="spellEnd"/>
      <w:r>
        <w:rPr>
          <w:rFonts w:ascii="Arial" w:hAnsi="Arial" w:cs="Arial"/>
          <w:color w:val="000000"/>
          <w:sz w:val="21"/>
          <w:szCs w:val="21"/>
        </w:rPr>
        <w:t xml:space="preserve"> возраста.</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- 219,1млн.  руб. израсходовано для  обеспечения средствами индивидуальной защиты</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- 248 млн. руб.  израсходовано на санаторно-курортное лечение для работающих во вредных условиях труда</w:t>
      </w:r>
      <w:proofErr w:type="gramEnd"/>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- 198,5 млн. руб. израсходовано на обязательные медосмотры.</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Нормативные документы:</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1.«Правила финансового обеспечения предупредительных мер…», утверждены Приказом Минтруда России от 14.07.2021 г. № 467н;</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2.«Административный регламент предоставления ФСС РФ государственной услуги по принятию решения о финансовом обеспечении предупредительных мер…», утвержден Приказом ФСС РФ от 07.05.2019 № 237;</w:t>
      </w:r>
    </w:p>
    <w:p w:rsidR="00165BC2" w:rsidRDefault="00165BC2" w:rsidP="00165BC2">
      <w:pPr>
        <w:pStyle w:val="a3"/>
        <w:shd w:val="clear" w:color="auto" w:fill="FFFFFF"/>
        <w:jc w:val="both"/>
        <w:rPr>
          <w:rFonts w:ascii="Arial" w:hAnsi="Arial" w:cs="Arial"/>
          <w:color w:val="000000"/>
          <w:sz w:val="21"/>
          <w:szCs w:val="21"/>
        </w:rPr>
      </w:pPr>
      <w:r>
        <w:rPr>
          <w:rFonts w:ascii="Arial" w:hAnsi="Arial" w:cs="Arial"/>
          <w:color w:val="000000"/>
          <w:sz w:val="21"/>
          <w:szCs w:val="21"/>
        </w:rPr>
        <w:t>3.Федеральный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1D7D58" w:rsidRDefault="001D7D58"/>
    <w:sectPr w:rsidR="001D7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04"/>
    <w:rsid w:val="00165BC2"/>
    <w:rsid w:val="001D7D58"/>
    <w:rsid w:val="0076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5BC2"/>
    <w:rPr>
      <w:color w:val="0000FF"/>
      <w:u w:val="single"/>
    </w:rPr>
  </w:style>
  <w:style w:type="paragraph" w:styleId="a5">
    <w:name w:val="Balloon Text"/>
    <w:basedOn w:val="a"/>
    <w:link w:val="a6"/>
    <w:uiPriority w:val="99"/>
    <w:semiHidden/>
    <w:unhideWhenUsed/>
    <w:rsid w:val="00165B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5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5BC2"/>
    <w:rPr>
      <w:color w:val="0000FF"/>
      <w:u w:val="single"/>
    </w:rPr>
  </w:style>
  <w:style w:type="paragraph" w:styleId="a5">
    <w:name w:val="Balloon Text"/>
    <w:basedOn w:val="a"/>
    <w:link w:val="a6"/>
    <w:uiPriority w:val="99"/>
    <w:semiHidden/>
    <w:unhideWhenUsed/>
    <w:rsid w:val="00165B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5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fr.gov.ru/branches/sverdlovsk/info/~0/8004"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1596</Words>
  <Characters>9100</Characters>
  <Application>Microsoft Office Word</Application>
  <DocSecurity>0</DocSecurity>
  <Lines>75</Lines>
  <Paragraphs>21</Paragraphs>
  <ScaleCrop>false</ScaleCrop>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BorodinD</dc:creator>
  <cp:keywords/>
  <dc:description/>
  <cp:lastModifiedBy>BorodinD</cp:lastModifiedBy>
  <cp:revision>2</cp:revision>
  <dcterms:created xsi:type="dcterms:W3CDTF">2023-04-13T08:36:00Z</dcterms:created>
  <dcterms:modified xsi:type="dcterms:W3CDTF">2023-04-13T08:37:00Z</dcterms:modified>
</cp:coreProperties>
</file>