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F1" w:rsidRPr="00B572EE" w:rsidRDefault="00606FF1" w:rsidP="00B572E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572EE">
        <w:rPr>
          <w:rFonts w:ascii="Times New Roman" w:hAnsi="Times New Roman"/>
          <w:b/>
          <w:sz w:val="28"/>
          <w:szCs w:val="28"/>
        </w:rPr>
        <w:t>Ирбитская межрайонная прокуратура разъясняет: «О правах детей с ограниченными возможностями здоровья на получение образования»</w:t>
      </w:r>
    </w:p>
    <w:p w:rsidR="00606FF1" w:rsidRDefault="00606FF1" w:rsidP="00B572E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06FF1" w:rsidRPr="00B572EE" w:rsidRDefault="00606FF1" w:rsidP="00B572E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72EE">
        <w:rPr>
          <w:rFonts w:ascii="Times New Roman" w:hAnsi="Times New Roman"/>
          <w:sz w:val="28"/>
          <w:szCs w:val="28"/>
        </w:rPr>
        <w:t>Дети с ограниченными возможностями здоровья (ОВЗ) – это дети, имеющие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606FF1" w:rsidRDefault="00606FF1" w:rsidP="00B572E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72EE">
        <w:rPr>
          <w:rFonts w:ascii="Times New Roman" w:hAnsi="Times New Roman"/>
          <w:sz w:val="28"/>
          <w:szCs w:val="28"/>
        </w:rPr>
        <w:t>Содержание образования и условия организации обучения и воспитания детей с ОВЗ определяются соответствующей адаптированной образовательной программой, а инвалидов – также в соответствии с индивидуальной программой реабилитации инвалида. Образование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606FF1" w:rsidRDefault="00606FF1" w:rsidP="00B572E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72EE">
        <w:rPr>
          <w:rFonts w:ascii="Times New Roman" w:hAnsi="Times New Roman"/>
          <w:sz w:val="28"/>
          <w:szCs w:val="28"/>
        </w:rPr>
        <w:t>Таким детям также предоставляется доступ к инклюзивному образованию - совместному обучению (воспитанию), в том числе совместным учебным занятиям, досугу, различным видам дополнительного образования, с обучающимися, не имеющими ограничений возможностей здоровья.</w:t>
      </w:r>
    </w:p>
    <w:p w:rsidR="00606FF1" w:rsidRDefault="00606FF1" w:rsidP="00B572E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72EE">
        <w:rPr>
          <w:rFonts w:ascii="Times New Roman" w:hAnsi="Times New Roman"/>
          <w:sz w:val="28"/>
          <w:szCs w:val="28"/>
        </w:rPr>
        <w:t>Образовательные организации обязаны обеспечить условия доступности для инвалидов объектов, в которых осуществляется образовательная деятельность, а также оказание им при этом необходимой помощи в преодолении барьеров, мешающих получению услуг в сфере образования и использованию объектов наравне с другими лицами.</w:t>
      </w:r>
      <w:r w:rsidRPr="00B572EE">
        <w:rPr>
          <w:rFonts w:ascii="Times New Roman" w:hAnsi="Times New Roman"/>
          <w:sz w:val="28"/>
          <w:szCs w:val="28"/>
        </w:rPr>
        <w:br/>
        <w:t>Педагогические работники должны учитывать особенности их психофизического развития, состояние здоровья, соблюдать специальные условия, необходимые для получения образования, при необходимости взаимодействовать с медицинскими организациями.</w:t>
      </w:r>
      <w:r w:rsidRPr="00B572EE">
        <w:rPr>
          <w:rFonts w:ascii="Times New Roman" w:hAnsi="Times New Roman"/>
          <w:sz w:val="28"/>
          <w:szCs w:val="28"/>
        </w:rPr>
        <w:br/>
        <w:t>Обучение детей, нуждающихся в длительном лечении, а также детей-инвалидов, которые по состоянию здоровья не могут посещать образовательные организации, по образовательным программам дошкольного, начального общего, основного общего, среднего общего образования может быть организовано образовательными организациями на дому или в медицинских организациях.</w:t>
      </w:r>
    </w:p>
    <w:p w:rsidR="00606FF1" w:rsidRDefault="00606FF1" w:rsidP="00B572E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72EE">
        <w:rPr>
          <w:rFonts w:ascii="Times New Roman" w:hAnsi="Times New Roman"/>
          <w:sz w:val="28"/>
          <w:szCs w:val="28"/>
        </w:rPr>
        <w:t>К детям данной категории (с задержкой психического развития и различными формами умственной отсталости) не применяются меры дисциплинарного взыскания (например, таких детей нельзя отчислить).</w:t>
      </w:r>
      <w:r w:rsidRPr="00B572EE">
        <w:rPr>
          <w:rFonts w:ascii="Times New Roman" w:hAnsi="Times New Roman"/>
          <w:sz w:val="28"/>
          <w:szCs w:val="28"/>
        </w:rPr>
        <w:br/>
        <w:t>Дети с ОВЗ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606FF1" w:rsidRDefault="00606FF1" w:rsidP="00B572E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72EE">
        <w:rPr>
          <w:rFonts w:ascii="Times New Roman" w:hAnsi="Times New Roman"/>
          <w:sz w:val="28"/>
          <w:szCs w:val="28"/>
        </w:rPr>
        <w:t>В штатное расписание организаций, в которых обучаются такие несовершеннолетние, вводятся штатные единицы различных специалистов (например, учитель-логопед).</w:t>
      </w:r>
    </w:p>
    <w:p w:rsidR="00606FF1" w:rsidRDefault="00606FF1" w:rsidP="00B572E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72EE">
        <w:rPr>
          <w:rFonts w:ascii="Times New Roman" w:hAnsi="Times New Roman"/>
          <w:sz w:val="28"/>
          <w:szCs w:val="28"/>
        </w:rPr>
        <w:t>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 и других обучающихся создаются отдельные организации, осуществляющие образовательную деятельность по адаптированным основным общеобразовательным программам.</w:t>
      </w:r>
    </w:p>
    <w:p w:rsidR="00606FF1" w:rsidRDefault="00606FF1" w:rsidP="00B572E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72EE">
        <w:rPr>
          <w:rFonts w:ascii="Times New Roman" w:hAnsi="Times New Roman"/>
          <w:sz w:val="28"/>
          <w:szCs w:val="28"/>
        </w:rPr>
        <w:t>При получении образования предоставляются бесплатно специальные учебники и учебные пособия, иная учебная литература, специальные технические средства обучения коллективного и индивидуального пользования, а также при необходимости услуги ассистента (помощника), оказывающего необходимую техническую помощь, сурдопереводчиков и тифлосурдопереводчиков, психолога, дефектолога.</w:t>
      </w:r>
      <w:r w:rsidRPr="00B572EE">
        <w:rPr>
          <w:rFonts w:ascii="Times New Roman" w:hAnsi="Times New Roman"/>
          <w:sz w:val="28"/>
          <w:szCs w:val="28"/>
        </w:rPr>
        <w:br/>
        <w:t>Дети с ОВЗ, обучающиеся в общеобразовательных организациях (школах), в период обучения обеспечиваются бесплатным двухразовым питанием, при получении образования на дому такое питание может быть заменено на денежную компенсацию.</w:t>
      </w:r>
    </w:p>
    <w:p w:rsidR="00606FF1" w:rsidRDefault="00606FF1" w:rsidP="00B572E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72EE">
        <w:rPr>
          <w:rFonts w:ascii="Times New Roman" w:hAnsi="Times New Roman"/>
          <w:sz w:val="28"/>
          <w:szCs w:val="28"/>
        </w:rPr>
        <w:t>В частности, разъясняется следующее.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2EE">
        <w:rPr>
          <w:rFonts w:ascii="Times New Roman" w:hAnsi="Times New Roman"/>
          <w:sz w:val="28"/>
          <w:szCs w:val="28"/>
        </w:rPr>
        <w:t>Обеспечительные меры могут быть приняты судом по требованиям как имущественного, так и неимущественного характера, в том числе требованиям о признании права, возложении обязанности совершить определенные действия либо воздержаться от их совершения.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2EE">
        <w:rPr>
          <w:rFonts w:ascii="Times New Roman" w:hAnsi="Times New Roman"/>
          <w:sz w:val="28"/>
          <w:szCs w:val="28"/>
        </w:rPr>
        <w:t>Такие меры являются ускоренным и предварительным средством защиты, поэтому для их принятия не требуется представления доказательств в объеме, необходимом для обоснования требований и возражений по существу спора. Заявителю достаточно обосновать наличие возможности наступления негативных последствий, для предотвращения которых предназначены обеспечительные меры.</w:t>
      </w:r>
      <w:r w:rsidRPr="00B572EE">
        <w:rPr>
          <w:rFonts w:ascii="Times New Roman" w:hAnsi="Times New Roman"/>
          <w:sz w:val="28"/>
          <w:szCs w:val="28"/>
        </w:rPr>
        <w:br/>
        <w:t>Заявление о принятии обеспечительной меры может быть удовлетворено только при наличии связи соответствующей меры с предметом заявленного требования (например, применительно к требованию о сносе самовольной постройки может быть наложен запрет на производство строительных работ, но не арест денежных средств на счете).</w:t>
      </w:r>
    </w:p>
    <w:p w:rsidR="00606FF1" w:rsidRDefault="00606FF1" w:rsidP="00B572E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72EE">
        <w:rPr>
          <w:rFonts w:ascii="Times New Roman" w:hAnsi="Times New Roman"/>
          <w:sz w:val="28"/>
          <w:szCs w:val="28"/>
        </w:rPr>
        <w:t>Мера в виде запрета совершать определенные действия должна иметь своей целью защиту интересов заявителя или иных лиц, а не создание ответчику необоснованных препятствий для осуществления законной деятельности.</w:t>
      </w:r>
    </w:p>
    <w:p w:rsidR="00606FF1" w:rsidRDefault="00606FF1" w:rsidP="00B572E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72EE">
        <w:rPr>
          <w:rFonts w:ascii="Times New Roman" w:hAnsi="Times New Roman"/>
          <w:sz w:val="28"/>
          <w:szCs w:val="28"/>
        </w:rPr>
        <w:t>В гражданском и арбитражном процессе суд не вправе принять иную обеспечительную меру, нежели указана в заявлении заинтересованного лица, однако может удовлетворить заявление в части. В административном судопроизводстве суд не связан указанным заявителем видом меры предварительной защиты и при наличии предусмотренных законом оснований вправе принять другую меру, которая, по мнению суда, является более эффективной с учетом обстоятельств дела.</w:t>
      </w:r>
    </w:p>
    <w:p w:rsidR="00606FF1" w:rsidRDefault="00606FF1" w:rsidP="00B572E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72EE">
        <w:rPr>
          <w:rFonts w:ascii="Times New Roman" w:hAnsi="Times New Roman"/>
          <w:sz w:val="28"/>
          <w:szCs w:val="28"/>
        </w:rPr>
        <w:t>Содержащееся в процессуальных кодексах указание на то, что обеспечительные меры действуют до фактического исполнения судебного акта, не препятствует их отмене, если суд, в том числе по результатам рассмотрения заявления заинтересованного лица, придет к выводу об отсутствии оснований для их дальнейшего применения.</w:t>
      </w:r>
    </w:p>
    <w:p w:rsidR="00606FF1" w:rsidRDefault="00606FF1" w:rsidP="00B572EE">
      <w:pPr>
        <w:widowControl w:val="0"/>
        <w:suppressAutoHyphens/>
        <w:spacing w:after="0" w:line="240" w:lineRule="auto"/>
        <w:ind w:firstLine="720"/>
        <w:jc w:val="both"/>
        <w:rPr>
          <w:rFonts w:ascii="MyriadPro-Regular" w:hAnsi="MyriadPro-Regular" w:cs="Arial"/>
          <w:color w:val="343434"/>
          <w:sz w:val="25"/>
          <w:szCs w:val="25"/>
        </w:rPr>
      </w:pPr>
      <w:r w:rsidRPr="00B572EE">
        <w:rPr>
          <w:rFonts w:ascii="Times New Roman" w:hAnsi="Times New Roman"/>
          <w:sz w:val="28"/>
          <w:szCs w:val="28"/>
        </w:rPr>
        <w:t>В постановлении рассмотрен также широкий круг других вопросов, касающихся оснований и порядка принятия и отмены судами обеспечительных мер</w:t>
      </w:r>
      <w:r>
        <w:rPr>
          <w:rFonts w:ascii="MyriadPro-Regular" w:hAnsi="MyriadPro-Regular" w:cs="Arial"/>
          <w:color w:val="343434"/>
          <w:sz w:val="25"/>
          <w:szCs w:val="25"/>
        </w:rPr>
        <w:t>.</w:t>
      </w:r>
    </w:p>
    <w:p w:rsidR="00606FF1" w:rsidRPr="00814C07" w:rsidRDefault="00606FF1" w:rsidP="00814C07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606FF1" w:rsidRPr="00814C07" w:rsidRDefault="00606FF1" w:rsidP="00814C07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814C07">
        <w:rPr>
          <w:rFonts w:ascii="Times New Roman" w:hAnsi="Times New Roman"/>
          <w:sz w:val="28"/>
          <w:szCs w:val="28"/>
        </w:rPr>
        <w:t xml:space="preserve">Старший помощник Ирбитского межрайонного прокурора </w:t>
      </w:r>
    </w:p>
    <w:p w:rsidR="00606FF1" w:rsidRPr="00814C07" w:rsidRDefault="00606FF1" w:rsidP="00814C07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814C07">
        <w:rPr>
          <w:rFonts w:ascii="Times New Roman" w:hAnsi="Times New Roman"/>
          <w:sz w:val="28"/>
          <w:szCs w:val="28"/>
        </w:rPr>
        <w:t>Илья Кулиш</w:t>
      </w:r>
    </w:p>
    <w:p w:rsidR="00606FF1" w:rsidRDefault="00606FF1"/>
    <w:sectPr w:rsidR="00606FF1" w:rsidSect="00235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166B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DC38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19881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0F6A5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F042D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E66C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F843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E46C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EA5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48433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6A3"/>
    <w:rsid w:val="000E76A3"/>
    <w:rsid w:val="00142865"/>
    <w:rsid w:val="001F5D2F"/>
    <w:rsid w:val="00235B4C"/>
    <w:rsid w:val="00312444"/>
    <w:rsid w:val="00606FF1"/>
    <w:rsid w:val="006B05D5"/>
    <w:rsid w:val="007802AB"/>
    <w:rsid w:val="00814C07"/>
    <w:rsid w:val="00B572EE"/>
    <w:rsid w:val="00DB349C"/>
    <w:rsid w:val="00E8571C"/>
    <w:rsid w:val="00FC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9C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572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DB34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50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B349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B349C"/>
    <w:rPr>
      <w:rFonts w:cs="Times New Roman"/>
    </w:rPr>
  </w:style>
  <w:style w:type="paragraph" w:styleId="NormalWeb">
    <w:name w:val="Normal (Web)"/>
    <w:basedOn w:val="Normal"/>
    <w:uiPriority w:val="99"/>
    <w:rsid w:val="00DB3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142865"/>
    <w:rPr>
      <w:rFonts w:cs="Times New Roman"/>
      <w:i/>
      <w:iCs/>
    </w:rPr>
  </w:style>
  <w:style w:type="character" w:customStyle="1" w:styleId="feeds-pagenavigationiconis-text">
    <w:name w:val="feeds-page__navigation_icon is-text"/>
    <w:basedOn w:val="DefaultParagraphFont"/>
    <w:uiPriority w:val="99"/>
    <w:rsid w:val="00814C07"/>
    <w:rPr>
      <w:rFonts w:cs="Times New Roman"/>
    </w:rPr>
  </w:style>
  <w:style w:type="character" w:customStyle="1" w:styleId="feeds-pagenavigationtooltip">
    <w:name w:val="feeds-page__navigation_tooltip"/>
    <w:basedOn w:val="DefaultParagraphFont"/>
    <w:uiPriority w:val="99"/>
    <w:rsid w:val="00814C07"/>
    <w:rPr>
      <w:rFonts w:cs="Times New Roman"/>
    </w:rPr>
  </w:style>
  <w:style w:type="character" w:customStyle="1" w:styleId="feeds-pagenavigationiconis-share">
    <w:name w:val="feeds-page__navigation_icon is-share"/>
    <w:basedOn w:val="DefaultParagraphFont"/>
    <w:uiPriority w:val="99"/>
    <w:rsid w:val="00814C07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B572E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97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842</Words>
  <Characters>4802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Кулиш Илья Андреевич</dc:creator>
  <cp:keywords/>
  <dc:description/>
  <cp:lastModifiedBy>user</cp:lastModifiedBy>
  <cp:revision>9</cp:revision>
  <dcterms:created xsi:type="dcterms:W3CDTF">2020-10-26T07:37:00Z</dcterms:created>
  <dcterms:modified xsi:type="dcterms:W3CDTF">2023-07-30T11:32:00Z</dcterms:modified>
</cp:coreProperties>
</file>