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F60D60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7569B3" wp14:editId="4B64EB57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F60D60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F60D60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F60D60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F60D60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F60D60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F60D6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60D60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</w:p>
    <w:p w:rsidR="00C63A38" w:rsidRPr="00F60D6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4B4112" w:rsidRDefault="00C516E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</w:t>
      </w:r>
      <w:r w:rsidR="00816547"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4069A6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ноября</w:t>
      </w:r>
      <w:r w:rsidR="00B67AB4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2023</w:t>
      </w:r>
      <w:r w:rsidR="00B1426C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года №</w:t>
      </w:r>
      <w:r w:rsidR="0081654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1959</w:t>
      </w:r>
      <w:r w:rsidR="00C63A38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>-ПА</w:t>
      </w:r>
    </w:p>
    <w:p w:rsidR="00C63A38" w:rsidRPr="004B411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Ирбит</w:t>
      </w:r>
    </w:p>
    <w:p w:rsidR="00C63A38" w:rsidRPr="004B4112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:rsidR="00C63A38" w:rsidRPr="004B4112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069A6" w:rsidRPr="004B4112" w:rsidRDefault="004069A6" w:rsidP="0040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>О предварительных итогах социально-экономического развития</w:t>
      </w:r>
    </w:p>
    <w:p w:rsidR="0020165A" w:rsidRPr="004B4112" w:rsidRDefault="0020165A" w:rsidP="0040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b/>
          <w:iCs/>
          <w:sz w:val="24"/>
          <w:szCs w:val="24"/>
          <w:lang w:eastAsia="ru-RU"/>
        </w:rPr>
        <w:t xml:space="preserve"> </w:t>
      </w:r>
      <w:r w:rsidR="00025588" w:rsidRPr="004B4112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>Городского округа «город Ирбит» Свердловской области</w:t>
      </w:r>
      <w:r w:rsidR="004069A6" w:rsidRPr="004B4112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 за</w:t>
      </w:r>
      <w:r w:rsidR="00B67AB4" w:rsidRPr="004B4112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 2023</w:t>
      </w:r>
      <w:r w:rsidRPr="004B4112">
        <w:rPr>
          <w:rFonts w:ascii="Liberation Serif" w:eastAsia="Times New Roman" w:hAnsi="Liberation Serif" w:cs="Liberation Serif"/>
          <w:b/>
          <w:bCs/>
          <w:iCs/>
          <w:sz w:val="24"/>
          <w:szCs w:val="24"/>
          <w:lang w:eastAsia="ru-RU"/>
        </w:rPr>
        <w:t xml:space="preserve"> год</w:t>
      </w:r>
    </w:p>
    <w:p w:rsidR="00C63A38" w:rsidRPr="004B4112" w:rsidRDefault="00C63A38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155B6" w:rsidRPr="004B4112" w:rsidRDefault="00C155B6" w:rsidP="00FD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012D" w:rsidRPr="004B4112" w:rsidRDefault="00C63A38" w:rsidP="00B0012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="004069A6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</w:t>
      </w:r>
      <w:proofErr w:type="gramStart"/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4069A6" w:rsidRPr="004B4112">
        <w:rPr>
          <w:rFonts w:ascii="Liberation Serif" w:eastAsia="Calibri" w:hAnsi="Liberation Serif" w:cs="Times New Roman"/>
          <w:color w:val="000000"/>
          <w:sz w:val="24"/>
          <w:szCs w:val="24"/>
        </w:rPr>
        <w:t>р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>ешением Думы Муниципального образования город Ирбит от 29</w:t>
      </w:r>
      <w:r w:rsidR="00C7218A" w:rsidRPr="004B4112">
        <w:rPr>
          <w:rFonts w:ascii="Liberation Serif" w:eastAsia="Calibri" w:hAnsi="Liberation Serif" w:cs="Times New Roman"/>
          <w:sz w:val="24"/>
          <w:szCs w:val="24"/>
        </w:rPr>
        <w:t>.10.</w:t>
      </w:r>
      <w:r w:rsidR="004B4112">
        <w:rPr>
          <w:rFonts w:ascii="Liberation Serif" w:eastAsia="Calibri" w:hAnsi="Liberation Serif" w:cs="Times New Roman"/>
          <w:sz w:val="24"/>
          <w:szCs w:val="24"/>
        </w:rPr>
        <w:t>2020</w:t>
      </w:r>
      <w:r w:rsidR="006E7EC4" w:rsidRPr="004B411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№ 245 «Об утверждении Положения о бюджетном процессе в </w:t>
      </w:r>
      <w:r w:rsidR="001C4025" w:rsidRPr="004B4112">
        <w:rPr>
          <w:rFonts w:ascii="Liberation Serif" w:eastAsia="Calibri" w:hAnsi="Liberation Serif" w:cs="Times New Roman"/>
          <w:sz w:val="24"/>
          <w:szCs w:val="24"/>
        </w:rPr>
        <w:t>Городском округе «город Ирбит» Свердловской области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>»</w:t>
      </w:r>
      <w:r w:rsidR="00BE3CB1" w:rsidRPr="004B4112">
        <w:rPr>
          <w:rFonts w:ascii="Liberation Serif" w:eastAsia="Calibri" w:hAnsi="Liberation Serif" w:cs="Times New Roman"/>
          <w:sz w:val="24"/>
          <w:szCs w:val="24"/>
        </w:rPr>
        <w:t xml:space="preserve"> (с изменениями)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>, исходя из тенденций социально-экономического развития Свердловской обл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асти, Городского округа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«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>город Ирбит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» Свердловской области</w:t>
      </w:r>
      <w:r w:rsidR="00B67AB4" w:rsidRPr="004B4112">
        <w:rPr>
          <w:rFonts w:ascii="Liberation Serif" w:eastAsia="Calibri" w:hAnsi="Liberation Serif" w:cs="Times New Roman"/>
          <w:sz w:val="24"/>
          <w:szCs w:val="24"/>
        </w:rPr>
        <w:t xml:space="preserve"> за 9 месяцев 2023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 года, уточнения отчетных данных баз</w:t>
      </w:r>
      <w:r w:rsidR="00B67AB4" w:rsidRPr="004B4112">
        <w:rPr>
          <w:rFonts w:ascii="Liberation Serif" w:eastAsia="Calibri" w:hAnsi="Liberation Serif" w:cs="Times New Roman"/>
          <w:sz w:val="24"/>
          <w:szCs w:val="24"/>
        </w:rPr>
        <w:t>исного 2022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 года, сценарных условий социально-экономического развития в</w:t>
      </w:r>
      <w:proofErr w:type="gramEnd"/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 Све</w:t>
      </w:r>
      <w:r w:rsidR="00B67AB4" w:rsidRPr="004B4112">
        <w:rPr>
          <w:rFonts w:ascii="Liberation Serif" w:eastAsia="Calibri" w:hAnsi="Liberation Serif" w:cs="Times New Roman"/>
          <w:sz w:val="24"/>
          <w:szCs w:val="24"/>
        </w:rPr>
        <w:t>рдловской области на период 2024-2026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 годы, прогнозов органов местного самоуправления 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 xml:space="preserve">, субъектов предпринимательской деятельности, находящихся на территории 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>,</w:t>
      </w:r>
      <w:r w:rsidR="004069A6" w:rsidRPr="004B411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 руководствуясь Ус</w:t>
      </w:r>
      <w:r w:rsidR="008A088D" w:rsidRPr="004B411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тавом 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4069A6" w:rsidRPr="004B4112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, </w:t>
      </w:r>
      <w:r w:rsidR="004069A6" w:rsidRPr="004B4112">
        <w:rPr>
          <w:rFonts w:ascii="Liberation Serif" w:eastAsia="Calibri" w:hAnsi="Liberation Serif" w:cs="Times New Roman"/>
          <w:sz w:val="24"/>
          <w:szCs w:val="24"/>
        </w:rPr>
        <w:t>админист</w:t>
      </w:r>
      <w:r w:rsidR="008A088D" w:rsidRPr="004B4112">
        <w:rPr>
          <w:rFonts w:ascii="Liberation Serif" w:eastAsia="Calibri" w:hAnsi="Liberation Serif" w:cs="Times New Roman"/>
          <w:sz w:val="24"/>
          <w:szCs w:val="24"/>
        </w:rPr>
        <w:t xml:space="preserve">рация </w:t>
      </w:r>
      <w:r w:rsidR="00B0012D"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</w:p>
    <w:p w:rsidR="00B0012D" w:rsidRPr="004B4112" w:rsidRDefault="004069A6" w:rsidP="00B0012D">
      <w:pPr>
        <w:widowControl w:val="0"/>
        <w:tabs>
          <w:tab w:val="left" w:pos="291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Liberation Serif" w:eastAsia="Calibri" w:hAnsi="Liberation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B4112">
        <w:rPr>
          <w:rFonts w:ascii="Liberation Serif" w:eastAsia="Calibri" w:hAnsi="Liberation Serif" w:cs="Times New Roman"/>
          <w:b/>
          <w:bCs/>
          <w:sz w:val="24"/>
          <w:szCs w:val="24"/>
          <w:shd w:val="clear" w:color="auto" w:fill="FFFFFF"/>
          <w:lang w:eastAsia="ru-RU"/>
        </w:rPr>
        <w:t>ПОСТАНОВЛЯЕТ:</w:t>
      </w:r>
    </w:p>
    <w:p w:rsidR="00B0012D" w:rsidRPr="004B4112" w:rsidRDefault="00B0012D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 w:rsidR="00825917" w:rsidRPr="004B4112">
        <w:rPr>
          <w:rFonts w:ascii="Liberation Serif" w:eastAsia="Calibri" w:hAnsi="Liberation Serif" w:cs="Times New Roman"/>
          <w:sz w:val="24"/>
          <w:szCs w:val="24"/>
        </w:rPr>
        <w:t xml:space="preserve">Городского </w:t>
      </w:r>
      <w:r w:rsidRPr="004B4112">
        <w:rPr>
          <w:rFonts w:ascii="Liberation Serif" w:eastAsia="Calibri" w:hAnsi="Liberation Serif" w:cs="Times New Roman"/>
          <w:sz w:val="24"/>
          <w:szCs w:val="24"/>
        </w:rPr>
        <w:t>округа «город Ирбит» Свердловской области</w:t>
      </w:r>
      <w:r w:rsidR="00B67AB4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за 2023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год принять к сведению (прилагается).</w:t>
      </w:r>
    </w:p>
    <w:p w:rsidR="00B0012D" w:rsidRPr="004B4112" w:rsidRDefault="00B0012D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Руководителям структурных подразделений администрации </w:t>
      </w:r>
      <w:r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, руководителям органов местного самоуправления </w:t>
      </w:r>
      <w:r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в работе руководствоваться дости</w:t>
      </w:r>
      <w:r w:rsidR="00B67AB4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>жением плановых показателей 2023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года.</w:t>
      </w:r>
    </w:p>
    <w:p w:rsidR="006E7EC4" w:rsidRPr="004B4112" w:rsidRDefault="00B0012D" w:rsidP="00C7218A">
      <w:pPr>
        <w:keepNext/>
        <w:numPr>
          <w:ilvl w:val="0"/>
          <w:numId w:val="2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C7218A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C7218A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B67AB4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– начальника Финансового управления</w:t>
      </w:r>
      <w:r w:rsidR="0041785B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администрации</w:t>
      </w:r>
      <w:r w:rsidR="00C7218A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C7218A" w:rsidRPr="004B4112">
        <w:rPr>
          <w:rFonts w:ascii="Liberation Serif" w:eastAsia="Calibri" w:hAnsi="Liberation Serif" w:cs="Times New Roman"/>
          <w:sz w:val="24"/>
          <w:szCs w:val="24"/>
        </w:rPr>
        <w:t>Городского округа «город Ирбит» Свердловской области</w:t>
      </w:r>
      <w:r w:rsidR="00C7218A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Ирбит </w:t>
      </w:r>
      <w:r w:rsidR="00B67AB4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>Л.А.</w:t>
      </w:r>
      <w:r w:rsidR="0041785B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B67AB4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>Тарасову</w:t>
      </w:r>
      <w:r w:rsidR="006E7EC4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p w:rsidR="004069A6" w:rsidRPr="004B4112" w:rsidRDefault="00C7218A" w:rsidP="00C7218A">
      <w:pPr>
        <w:pStyle w:val="aa"/>
        <w:widowControl w:val="0"/>
        <w:numPr>
          <w:ilvl w:val="0"/>
          <w:numId w:val="28"/>
        </w:numPr>
        <w:tabs>
          <w:tab w:val="left" w:pos="993"/>
          <w:tab w:val="left" w:pos="2916"/>
        </w:tabs>
        <w:autoSpaceDE w:val="0"/>
        <w:autoSpaceDN w:val="0"/>
        <w:adjustRightInd w:val="0"/>
        <w:spacing w:after="0" w:line="240" w:lineRule="auto"/>
        <w:ind w:left="0" w:right="-23"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4B4112">
        <w:rPr>
          <w:rFonts w:ascii="Liberation Serif" w:hAnsi="Liberation Serif" w:cs="Liberation Serif"/>
          <w:sz w:val="24"/>
          <w:szCs w:val="24"/>
        </w:rPr>
        <w:t xml:space="preserve">Отделу организационной работы и </w:t>
      </w:r>
      <w:proofErr w:type="spellStart"/>
      <w:r w:rsidRPr="004B4112">
        <w:rPr>
          <w:rFonts w:ascii="Liberation Serif" w:hAnsi="Liberation Serif" w:cs="Liberation Serif"/>
          <w:sz w:val="24"/>
          <w:szCs w:val="24"/>
        </w:rPr>
        <w:t>документообеспечения</w:t>
      </w:r>
      <w:proofErr w:type="spellEnd"/>
      <w:r w:rsidRPr="004B4112">
        <w:rPr>
          <w:rFonts w:ascii="Liberation Serif" w:hAnsi="Liberation Serif" w:cs="Liberation Serif"/>
          <w:sz w:val="24"/>
          <w:szCs w:val="24"/>
        </w:rPr>
        <w:t xml:space="preserve"> администрации Городского округа «город Ирбит» Свердловской области </w:t>
      </w:r>
      <w:proofErr w:type="gramStart"/>
      <w:r w:rsidRPr="004B4112">
        <w:rPr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Pr="004B4112">
        <w:rPr>
          <w:rFonts w:ascii="Liberation Serif" w:hAnsi="Liberation Serif" w:cs="Liberation Serif"/>
          <w:sz w:val="24"/>
          <w:szCs w:val="24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r w:rsidRPr="004B4112">
        <w:rPr>
          <w:rFonts w:ascii="Liberation Serif" w:hAnsi="Liberation Serif" w:cs="Liberation Serif"/>
          <w:sz w:val="24"/>
          <w:szCs w:val="24"/>
          <w:lang w:val="en-US"/>
        </w:rPr>
        <w:t>www</w:t>
      </w:r>
      <w:r w:rsidRPr="004B4112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4B4112">
        <w:rPr>
          <w:rFonts w:ascii="Liberation Serif" w:hAnsi="Liberation Serif" w:cs="Liberation Serif"/>
          <w:sz w:val="24"/>
          <w:szCs w:val="24"/>
          <w:lang w:val="en-US"/>
        </w:rPr>
        <w:t>moirbit</w:t>
      </w:r>
      <w:proofErr w:type="spellEnd"/>
      <w:r w:rsidRPr="004B4112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4B4112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4B4112">
        <w:rPr>
          <w:rFonts w:ascii="Liberation Serif" w:hAnsi="Liberation Serif" w:cs="Liberation Serif"/>
          <w:sz w:val="24"/>
          <w:szCs w:val="24"/>
        </w:rPr>
        <w:t>).</w:t>
      </w:r>
      <w:r w:rsidR="004069A6" w:rsidRPr="004B4112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</w:p>
    <w:p w:rsidR="00B34259" w:rsidRPr="004B4112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</w:t>
      </w:r>
    </w:p>
    <w:p w:rsidR="00796086" w:rsidRPr="004B4112" w:rsidRDefault="00796086" w:rsidP="0079608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</w:t>
      </w:r>
    </w:p>
    <w:p w:rsidR="00796086" w:rsidRPr="004B4112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Городского округа</w:t>
      </w:r>
    </w:p>
    <w:p w:rsidR="00796086" w:rsidRPr="004B4112" w:rsidRDefault="00796086" w:rsidP="00946AA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«город Ирбит» Свердловской области                                       </w:t>
      </w:r>
      <w:r w:rsidR="00821DC4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 w:rsidR="00684BAB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</w:t>
      </w:r>
      <w:r w:rsidR="00B34259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E12F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</w:t>
      </w:r>
      <w:r w:rsidR="00B34259" w:rsidRPr="004B4112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Н.В. Юдин</w:t>
      </w:r>
    </w:p>
    <w:p w:rsidR="00B0012D" w:rsidRPr="004B4112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012D" w:rsidRPr="004B4112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B0012D" w:rsidRPr="004B4112" w:rsidRDefault="00B0012D" w:rsidP="00B0012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93CF9" w:rsidRPr="00F60D60" w:rsidRDefault="00A93CF9" w:rsidP="00C155B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rPr>
          <w:rFonts w:ascii="Liberation Serif" w:eastAsia="Times New Roman" w:hAnsi="Liberation Serif" w:cs="Liberation Serif"/>
          <w:sz w:val="28"/>
          <w:szCs w:val="20"/>
          <w:lang w:eastAsia="ru-RU"/>
        </w:rPr>
        <w:sectPr w:rsidR="00A93CF9" w:rsidRPr="00F60D60" w:rsidSect="00C7218A">
          <w:pgSz w:w="11909" w:h="16834"/>
          <w:pgMar w:top="1134" w:right="851" w:bottom="1134" w:left="1418" w:header="720" w:footer="720" w:gutter="0"/>
          <w:cols w:space="60"/>
          <w:noEndnote/>
          <w:titlePg/>
          <w:docGrid w:linePitch="299"/>
        </w:sectPr>
      </w:pPr>
    </w:p>
    <w:p w:rsidR="00C155B6" w:rsidRPr="00C86AD6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lastRenderedPageBreak/>
        <w:t>Приложение</w:t>
      </w:r>
    </w:p>
    <w:p w:rsidR="00C155B6" w:rsidRPr="00C86AD6" w:rsidRDefault="00C155B6" w:rsidP="00C155B6">
      <w:pPr>
        <w:keepNext/>
        <w:spacing w:after="0" w:line="240" w:lineRule="auto"/>
        <w:ind w:left="4678" w:right="-144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 постановлению администрации</w:t>
      </w:r>
    </w:p>
    <w:p w:rsidR="00C155B6" w:rsidRPr="00C86AD6" w:rsidRDefault="00C155B6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Городского округа «город Ирбит» Свердловской области</w:t>
      </w:r>
    </w:p>
    <w:p w:rsidR="00C155B6" w:rsidRPr="00C86AD6" w:rsidRDefault="00C516E5" w:rsidP="00C155B6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от </w:t>
      </w:r>
      <w:r w:rsidR="00816547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14 </w:t>
      </w:r>
      <w:r w:rsidR="00B67A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ноября 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№ </w:t>
      </w:r>
      <w:r w:rsidR="00816547">
        <w:rPr>
          <w:rFonts w:ascii="Liberation Serif" w:eastAsia="SimSun" w:hAnsi="Liberation Serif" w:cs="Times New Roman"/>
          <w:sz w:val="24"/>
          <w:szCs w:val="24"/>
          <w:lang w:eastAsia="zh-CN"/>
        </w:rPr>
        <w:t>1959</w:t>
      </w:r>
      <w:bookmarkStart w:id="0" w:name="_GoBack"/>
      <w:bookmarkEnd w:id="0"/>
      <w:r w:rsidR="00C155B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-ПА                                                                     </w:t>
      </w:r>
    </w:p>
    <w:p w:rsidR="00C155B6" w:rsidRDefault="00C155B6" w:rsidP="00C155B6">
      <w:pPr>
        <w:keepNext/>
        <w:spacing w:after="0" w:line="240" w:lineRule="auto"/>
        <w:ind w:left="5680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536871" w:rsidRPr="00C86AD6" w:rsidRDefault="00536871" w:rsidP="00C155B6">
      <w:pPr>
        <w:keepNext/>
        <w:spacing w:after="0" w:line="240" w:lineRule="auto"/>
        <w:ind w:left="5680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6E7EC4" w:rsidRPr="00C86AD6" w:rsidRDefault="006E7EC4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  <w:t>ПРЕДВ</w:t>
      </w:r>
      <w:r w:rsidR="009D71E6" w:rsidRPr="00C86AD6"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  <w:t>А</w:t>
      </w:r>
      <w:r w:rsidRPr="00C86AD6"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  <w:t>РИТЕЛЬНЫЕ ИТОГИ</w:t>
      </w:r>
    </w:p>
    <w:p w:rsidR="00C155B6" w:rsidRPr="00C86AD6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  <w:t xml:space="preserve"> социально-экономического развития Городского округа «город Ирб</w:t>
      </w:r>
      <w:r w:rsidR="00B67AB4" w:rsidRPr="00C86AD6"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  <w:t>ит» Свердловской области за 2023</w:t>
      </w:r>
      <w:r w:rsidRPr="00C86AD6">
        <w:rPr>
          <w:rFonts w:ascii="Liberation Serif" w:eastAsia="SimSun" w:hAnsi="Liberation Serif" w:cs="Times New Roman"/>
          <w:b/>
          <w:bCs/>
          <w:color w:val="000000"/>
          <w:sz w:val="24"/>
          <w:szCs w:val="24"/>
          <w:lang w:eastAsia="zh-CN"/>
        </w:rPr>
        <w:t xml:space="preserve"> год</w:t>
      </w:r>
    </w:p>
    <w:p w:rsidR="00C155B6" w:rsidRPr="00C86AD6" w:rsidRDefault="00C155B6" w:rsidP="00C155B6">
      <w:pPr>
        <w:keepNext/>
        <w:spacing w:after="0" w:line="240" w:lineRule="auto"/>
        <w:ind w:right="200"/>
        <w:jc w:val="center"/>
        <w:rPr>
          <w:rFonts w:ascii="Liberation Serif" w:eastAsia="SimSun" w:hAnsi="Liberation Serif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4845" w:type="pct"/>
        <w:tblLayout w:type="fixed"/>
        <w:tblLook w:val="0000" w:firstRow="0" w:lastRow="0" w:firstColumn="0" w:lastColumn="0" w:noHBand="0" w:noVBand="0"/>
      </w:tblPr>
      <w:tblGrid>
        <w:gridCol w:w="3606"/>
        <w:gridCol w:w="1463"/>
        <w:gridCol w:w="999"/>
        <w:gridCol w:w="82"/>
        <w:gridCol w:w="1010"/>
        <w:gridCol w:w="1310"/>
        <w:gridCol w:w="1077"/>
      </w:tblGrid>
      <w:tr w:rsidR="00C155B6" w:rsidRPr="00F60D60" w:rsidTr="005E635A">
        <w:trPr>
          <w:cantSplit/>
          <w:trHeight w:val="278"/>
        </w:trPr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изм.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C86AD6" w:rsidRDefault="00B67AB4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2022</w:t>
            </w:r>
            <w:r w:rsidR="00C155B6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4D4AF7" w:rsidRDefault="00B67AB4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2023</w:t>
            </w:r>
            <w:r w:rsidR="00C155B6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год</w:t>
            </w:r>
          </w:p>
        </w:tc>
      </w:tr>
      <w:tr w:rsidR="00C155B6" w:rsidRPr="00F60D60" w:rsidTr="005E635A">
        <w:trPr>
          <w:cantSplit/>
          <w:trHeight w:val="565"/>
        </w:trPr>
        <w:tc>
          <w:tcPr>
            <w:tcW w:w="1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49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3" w:type="pct"/>
            <w:vMerge/>
            <w:tcBorders>
              <w:left w:val="nil"/>
              <w:right w:val="single" w:sz="4" w:space="0" w:color="auto"/>
            </w:tcBorders>
          </w:tcPr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D4AF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D4AF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Факт</w:t>
            </w:r>
          </w:p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ind w:left="-108"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D4AF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 мес.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B6" w:rsidRPr="004D4AF7" w:rsidRDefault="00C155B6" w:rsidP="00C155B6">
            <w:pPr>
              <w:keepNext/>
              <w:suppressLineNumbers/>
              <w:suppressAutoHyphens/>
              <w:spacing w:after="0" w:line="240" w:lineRule="auto"/>
              <w:ind w:right="-10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4D4AF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оценка</w:t>
            </w:r>
          </w:p>
        </w:tc>
      </w:tr>
      <w:tr w:rsidR="00C155B6" w:rsidRPr="00F60D60" w:rsidTr="005E635A">
        <w:trPr>
          <w:trHeight w:val="25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C155B6" w:rsidRPr="00F60D60" w:rsidTr="005E635A">
        <w:trPr>
          <w:trHeight w:val="254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Производственная деятельность</w:t>
            </w:r>
          </w:p>
        </w:tc>
      </w:tr>
      <w:tr w:rsidR="002C1927" w:rsidRPr="00F60D60" w:rsidTr="005E635A">
        <w:trPr>
          <w:trHeight w:val="337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7" w:rsidRPr="00F60D60" w:rsidRDefault="002C1927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2C2D97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объем отгруженных товаров собственного производства, выполненных работ и услуг организаций</w:t>
            </w:r>
            <w:r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F60D60" w:rsidRDefault="002C1927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C86AD6" w:rsidRDefault="00DB3CF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val="en-US" w:eastAsia="zh-CN"/>
              </w:rPr>
            </w:pPr>
            <w:r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10635,6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927" w:rsidRPr="002C1927" w:rsidRDefault="00DB3CF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10848,3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2C1927" w:rsidRDefault="00DB3CF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8697,3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2C1927" w:rsidRDefault="00DB3CF1" w:rsidP="00D8467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10848,3</w:t>
            </w:r>
          </w:p>
        </w:tc>
      </w:tr>
      <w:tr w:rsidR="002C1927" w:rsidRPr="00F60D60" w:rsidTr="005E635A">
        <w:trPr>
          <w:trHeight w:val="307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7" w:rsidRPr="00F60D60" w:rsidRDefault="002C1927" w:rsidP="00C155B6">
            <w:pPr>
              <w:keepNext/>
              <w:suppressLineNumbers/>
              <w:suppressAutoHyphens/>
              <w:spacing w:after="0" w:line="240" w:lineRule="auto"/>
              <w:ind w:firstLine="132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обрабатывающие производства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F60D60" w:rsidRDefault="002C1927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C86AD6" w:rsidRDefault="002C192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9090,5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927" w:rsidRPr="002C1927" w:rsidRDefault="002C192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2C1927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9272,3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2C1927" w:rsidRDefault="002C192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2C1927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7267,5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2C1927" w:rsidRDefault="002C1927" w:rsidP="00D8467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2C1927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9272,3</w:t>
            </w:r>
          </w:p>
        </w:tc>
      </w:tr>
      <w:tr w:rsidR="002C1927" w:rsidRPr="00F60D60" w:rsidTr="005E635A">
        <w:trPr>
          <w:trHeight w:val="399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7" w:rsidRPr="00F60D60" w:rsidRDefault="002C1927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F60D60" w:rsidRDefault="002C1927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C86AD6" w:rsidRDefault="002C192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1927" w:rsidRPr="002C1927" w:rsidRDefault="002C192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2C1927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489,8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2C1927" w:rsidRDefault="002C192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2C1927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418,1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927" w:rsidRPr="002C1927" w:rsidRDefault="002C1927" w:rsidP="00D8467E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2C1927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489,8</w:t>
            </w:r>
          </w:p>
        </w:tc>
      </w:tr>
      <w:tr w:rsidR="00C155B6" w:rsidRPr="00F60D60" w:rsidTr="005E635A">
        <w:trPr>
          <w:trHeight w:val="399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сальдированный финансовый результат </w:t>
            </w:r>
            <w:r w:rsidRPr="00F60D60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деятельности организаций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F233C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EE173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487,7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226E8F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438,9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EE173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487,7</w:t>
            </w:r>
          </w:p>
        </w:tc>
      </w:tr>
      <w:tr w:rsidR="00C155B6" w:rsidRPr="00F60D60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прибыль крупных и средних предприятий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EE173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EE1738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510,1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EE0D0D" w:rsidP="009F4D2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906,0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EE0D0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906,0</w:t>
            </w:r>
          </w:p>
        </w:tc>
      </w:tr>
      <w:tr w:rsidR="00C155B6" w:rsidRPr="00F60D60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FA443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16"/>
                <w:szCs w:val="16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870,4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923</w:t>
            </w:r>
            <w:r w:rsidR="00F54918"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67170C" w:rsidRDefault="0050584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514,8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923</w:t>
            </w:r>
            <w:r w:rsidR="00F54918"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,9</w:t>
            </w:r>
          </w:p>
        </w:tc>
      </w:tr>
      <w:tr w:rsidR="00C155B6" w:rsidRPr="00F60D60" w:rsidTr="005E635A">
        <w:trPr>
          <w:trHeight w:val="38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Денежные доходы населения</w:t>
            </w:r>
          </w:p>
        </w:tc>
      </w:tr>
      <w:tr w:rsidR="00C155B6" w:rsidRPr="00F60D60" w:rsidTr="005E635A">
        <w:trPr>
          <w:trHeight w:val="385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среднедушевые денежные доходы (в месяц)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руб./чел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E00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23632</w:t>
            </w:r>
            <w:r w:rsidR="00C155B6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9E00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26595</w:t>
            </w:r>
            <w:r w:rsidR="00C155B6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E00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26595</w:t>
            </w:r>
            <w:r w:rsidR="00F1610E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E00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26595</w:t>
            </w:r>
            <w:r w:rsidR="00F1610E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</w:tr>
      <w:tr w:rsidR="00C155B6" w:rsidRPr="00F60D60" w:rsidTr="005E635A">
        <w:trPr>
          <w:trHeight w:val="47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среднемесячная начисленная заработная плата одного работника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8" w:right="-3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4372B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43075,1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47985,7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47023,2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47985,7</w:t>
            </w:r>
          </w:p>
        </w:tc>
      </w:tr>
      <w:tr w:rsidR="00C155B6" w:rsidRPr="00F60D60" w:rsidTr="005E635A">
        <w:trPr>
          <w:trHeight w:val="1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Жилищное строительство</w:t>
            </w:r>
          </w:p>
        </w:tc>
      </w:tr>
      <w:tr w:rsidR="00C155B6" w:rsidRPr="00F60D60" w:rsidTr="005E635A">
        <w:trPr>
          <w:trHeight w:val="31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right="-148"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кв.м.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4372B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7802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F233C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6390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39737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val="en-US" w:eastAsia="zh-CN"/>
              </w:rPr>
              <w:t>3910</w:t>
            </w: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F233C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63</w:t>
            </w:r>
            <w:r w:rsidR="00405672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90</w:t>
            </w:r>
          </w:p>
        </w:tc>
      </w:tr>
      <w:tr w:rsidR="00C155B6" w:rsidRPr="00F60D60" w:rsidTr="005E635A">
        <w:trPr>
          <w:trHeight w:val="319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обеспеченности жильем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</w:t>
            </w:r>
            <w:proofErr w:type="gramStart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.м</w:t>
            </w:r>
            <w:proofErr w:type="gramEnd"/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/чел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83CB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  <w:t>3</w:t>
            </w: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983CB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83CB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22,8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83CB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22,8</w:t>
            </w:r>
          </w:p>
        </w:tc>
      </w:tr>
      <w:tr w:rsidR="00C155B6" w:rsidRPr="00F60D60" w:rsidTr="005E635A">
        <w:trPr>
          <w:trHeight w:val="374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4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обеспечение жильем молодых семей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семей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C155B6" w:rsidRPr="00F60D60" w:rsidTr="005E635A">
        <w:trPr>
          <w:trHeight w:val="19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Малое предпринимательство</w:t>
            </w:r>
          </w:p>
        </w:tc>
      </w:tr>
      <w:tr w:rsidR="00C155B6" w:rsidRPr="00F60D60" w:rsidTr="005E635A">
        <w:trPr>
          <w:trHeight w:val="291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число субъектов малого предпринимательства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84742A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1188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67170C" w:rsidP="003648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1188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7170C" w:rsidP="0036485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1190</w:t>
            </w:r>
          </w:p>
        </w:tc>
      </w:tr>
      <w:tr w:rsidR="00C155B6" w:rsidRPr="00F60D60" w:rsidTr="005E635A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Потребительский рынок</w:t>
            </w:r>
          </w:p>
        </w:tc>
      </w:tr>
      <w:tr w:rsidR="00C155B6" w:rsidRPr="00F60D60" w:rsidTr="005E635A">
        <w:trPr>
          <w:trHeight w:val="296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общий объем розничного товарооборота</w:t>
            </w:r>
            <w:r w:rsidR="00F66FC2"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(без субъектов малого предпринимательства)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млн. руб.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4372B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5503,9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5641,5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FE658A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4263,7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5641,5</w:t>
            </w:r>
          </w:p>
        </w:tc>
      </w:tr>
      <w:tr w:rsidR="00C155B6" w:rsidRPr="00F60D60" w:rsidTr="005E635A">
        <w:trPr>
          <w:trHeight w:val="294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оборот общественного питания</w:t>
            </w:r>
          </w:p>
          <w:p w:rsidR="00F66FC2" w:rsidRPr="00F60D60" w:rsidRDefault="00F66FC2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(без субъектов малого предпринимательства)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F60D60" w:rsidRDefault="00C155B6" w:rsidP="00C155B6">
            <w:pPr>
              <w:keepNext/>
              <w:suppressLineNumbers/>
              <w:suppressAutoHyphens/>
              <w:spacing w:after="0" w:line="240" w:lineRule="auto"/>
              <w:ind w:left="-69" w:right="-127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F60D60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млн. руб.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4372B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149,9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153,5</w:t>
            </w: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FE658A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120,4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67170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153,5</w:t>
            </w: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155B6" w:rsidRPr="00C86AD6" w:rsidTr="005E635A">
        <w:trPr>
          <w:trHeight w:val="296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536871">
            <w:pPr>
              <w:keepNext/>
              <w:suppressLineNumbers/>
              <w:suppressAutoHyphens/>
              <w:spacing w:after="0" w:line="240" w:lineRule="auto"/>
              <w:ind w:right="-112"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lastRenderedPageBreak/>
              <w:t>обеспеченность площадью то</w:t>
            </w:r>
            <w:r w:rsidR="00536871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рговых объектов на 1000 жителей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4D4AF7">
            <w:pPr>
              <w:keepNext/>
              <w:suppressLineNumbers/>
              <w:suppressAutoHyphens/>
              <w:spacing w:after="0" w:line="240" w:lineRule="auto"/>
              <w:ind w:left="-69" w:right="-128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кв. м/1000 жителей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89145D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1576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BA1552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1588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1588</w:t>
            </w:r>
          </w:p>
        </w:tc>
      </w:tr>
      <w:tr w:rsidR="00C155B6" w:rsidRPr="00C86AD6" w:rsidTr="005E635A">
        <w:trPr>
          <w:trHeight w:val="1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Демография</w:t>
            </w:r>
          </w:p>
        </w:tc>
      </w:tr>
      <w:tr w:rsidR="00C155B6" w:rsidRPr="00C86AD6" w:rsidTr="005E635A">
        <w:trPr>
          <w:trHeight w:val="296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численность постоянного населения на начало года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4D4AF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тыс</w:t>
            </w:r>
            <w:proofErr w:type="gramStart"/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.ч</w:t>
            </w:r>
            <w:proofErr w:type="gramEnd"/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4372B4" w:rsidP="002055C5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35,593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5B6" w:rsidRPr="00C86AD6" w:rsidRDefault="004372B4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36,587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B6" w:rsidRPr="00C86AD6" w:rsidRDefault="004372B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36,587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5B6" w:rsidRPr="00C86AD6" w:rsidRDefault="004372B4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36,587</w:t>
            </w:r>
          </w:p>
        </w:tc>
      </w:tr>
      <w:tr w:rsidR="00D742E4" w:rsidRPr="00C86AD6" w:rsidTr="005E635A">
        <w:trPr>
          <w:trHeight w:val="18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рождаемость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4" w:rsidRPr="00C86AD6" w:rsidRDefault="00D742E4" w:rsidP="00C155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370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E4" w:rsidRPr="00C86AD6" w:rsidRDefault="00D742E4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372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276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66206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372</w:t>
            </w:r>
          </w:p>
        </w:tc>
      </w:tr>
      <w:tr w:rsidR="00D742E4" w:rsidRPr="00C86AD6" w:rsidTr="005E635A">
        <w:trPr>
          <w:trHeight w:val="183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смертность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4" w:rsidRPr="00C86AD6" w:rsidRDefault="00D742E4" w:rsidP="00C155B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525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E4" w:rsidRPr="00C86AD6" w:rsidRDefault="00D742E4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345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66206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522</w:t>
            </w:r>
          </w:p>
        </w:tc>
      </w:tr>
      <w:tr w:rsidR="00D742E4" w:rsidRPr="00C86AD6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естественный прирост (убыль)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-155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2E4" w:rsidRPr="00C86AD6" w:rsidRDefault="00D742E4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-150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-69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2E4" w:rsidRPr="00C86AD6" w:rsidRDefault="00D742E4" w:rsidP="0066206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-150</w:t>
            </w:r>
          </w:p>
        </w:tc>
      </w:tr>
      <w:tr w:rsidR="00C155B6" w:rsidRPr="00C86AD6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миграционный прирост (отток)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84742A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-45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983CBC" w:rsidP="00453FA7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83CB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83CB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03379E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 w:rsidR="0003379E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C155B6" w:rsidRPr="00C86AD6" w:rsidTr="005E635A">
        <w:trPr>
          <w:trHeight w:val="1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Рынок труда</w:t>
            </w:r>
          </w:p>
        </w:tc>
      </w:tr>
      <w:tr w:rsidR="00C155B6" w:rsidRPr="00C86AD6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00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</w:t>
            </w:r>
            <w:proofErr w:type="gramStart"/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занятых</w:t>
            </w:r>
            <w:proofErr w:type="gramEnd"/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 в экономике муниципального образования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332E5C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17180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976D9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16957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76D9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76D9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16957</w:t>
            </w:r>
          </w:p>
        </w:tc>
      </w:tr>
      <w:tr w:rsidR="00C155B6" w:rsidRPr="00C86AD6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 xml:space="preserve">численность официально зарегистрированных безработных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84742A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3A006F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F233C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325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300</w:t>
            </w:r>
          </w:p>
        </w:tc>
      </w:tr>
      <w:tr w:rsidR="00C155B6" w:rsidRPr="00C86AD6" w:rsidTr="005E635A">
        <w:trPr>
          <w:trHeight w:val="18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уровень официально регистрируемой безработицы на конец года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84742A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2,05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1,74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F233C4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1,88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1,74</w:t>
            </w:r>
          </w:p>
        </w:tc>
      </w:tr>
      <w:tr w:rsidR="00C155B6" w:rsidRPr="00C86AD6" w:rsidTr="005E635A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Образование</w:t>
            </w:r>
          </w:p>
        </w:tc>
      </w:tr>
      <w:tr w:rsidR="00C155B6" w:rsidRPr="00C86AD6" w:rsidTr="005E635A">
        <w:trPr>
          <w:trHeight w:val="182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очередность в дошкольные образовательные учреждения детей от 1,5 до 3 лет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C155B6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C155B6" w:rsidRPr="00C86AD6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мест в дошкольных образовательных учреждениях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2513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2390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2357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2357</w:t>
            </w:r>
          </w:p>
        </w:tc>
      </w:tr>
      <w:tr w:rsidR="00C155B6" w:rsidRPr="00C86AD6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количество учащихся в общеобразовательных учреждениях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4991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5055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5055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5055</w:t>
            </w:r>
          </w:p>
        </w:tc>
      </w:tr>
      <w:tr w:rsidR="00C155B6" w:rsidRPr="00C86AD6" w:rsidTr="005E635A">
        <w:trPr>
          <w:trHeight w:val="1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bCs/>
                <w:color w:val="000000"/>
                <w:sz w:val="24"/>
                <w:szCs w:val="24"/>
                <w:lang w:eastAsia="zh-CN"/>
              </w:rPr>
              <w:t>Здравоохранение</w:t>
            </w:r>
          </w:p>
        </w:tc>
      </w:tr>
      <w:tr w:rsidR="00C155B6" w:rsidRPr="00C86AD6" w:rsidTr="005E635A">
        <w:trPr>
          <w:trHeight w:val="18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обеспеченность врачебными кадрами всех специальностей на 10 тыс. населения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</w:p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D34C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37,6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9D34C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D34C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D34C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36,9</w:t>
            </w:r>
          </w:p>
        </w:tc>
      </w:tr>
      <w:tr w:rsidR="00C155B6" w:rsidRPr="00C86AD6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младенческая смертность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C61431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6E06B3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C155B6" w:rsidRPr="00C86AD6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Культура</w:t>
            </w:r>
          </w:p>
        </w:tc>
      </w:tr>
      <w:tr w:rsidR="00C155B6" w:rsidRPr="00C86AD6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доля жителей, участвующих в культурно-досуговых мероприятиях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0"/>
                <w:szCs w:val="20"/>
                <w:lang w:eastAsia="zh-CN"/>
              </w:rPr>
            </w:pPr>
          </w:p>
          <w:p w:rsidR="00C155B6" w:rsidRPr="00C86AD6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D34C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50,2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  <w:r w:rsidR="009D34C9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  <w:r w:rsidR="009D34C9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1E2AB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50</w:t>
            </w:r>
            <w:r w:rsidR="009D34C9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</w:tr>
      <w:tr w:rsidR="00C155B6" w:rsidRPr="00C86AD6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Физическая культура и спорт</w:t>
            </w:r>
          </w:p>
        </w:tc>
      </w:tr>
      <w:tr w:rsidR="00C155B6" w:rsidRPr="00C86AD6" w:rsidTr="005E635A">
        <w:trPr>
          <w:trHeight w:val="1212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ind w:firstLine="132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доля жителей,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</w:p>
          <w:p w:rsidR="00C155B6" w:rsidRPr="00C86AD6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0"/>
                <w:szCs w:val="20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55,8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53,9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55,8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9D34C9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53,9</w:t>
            </w:r>
          </w:p>
        </w:tc>
      </w:tr>
      <w:tr w:rsidR="00C155B6" w:rsidRPr="00C86AD6" w:rsidTr="005E635A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b/>
                <w:color w:val="000000"/>
                <w:sz w:val="24"/>
                <w:szCs w:val="24"/>
                <w:lang w:eastAsia="zh-CN"/>
              </w:rPr>
              <w:t>Туризм</w:t>
            </w:r>
          </w:p>
        </w:tc>
      </w:tr>
      <w:tr w:rsidR="00C155B6" w:rsidRPr="00C86AD6" w:rsidTr="005E635A">
        <w:trPr>
          <w:trHeight w:val="318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uppressLineNumbers/>
              <w:suppressAutoHyphens/>
              <w:spacing w:after="0" w:line="240" w:lineRule="auto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</w:t>
            </w:r>
            <w:r w:rsidRPr="00C86AD6">
              <w:rPr>
                <w:rFonts w:ascii="Liberation Serif" w:eastAsia="SimSun" w:hAnsi="Liberation Serif" w:cs="Times New Roman"/>
                <w:bCs/>
                <w:sz w:val="24"/>
                <w:szCs w:val="24"/>
                <w:lang w:eastAsia="zh-CN"/>
              </w:rPr>
              <w:t>количество прибытий экскурсантов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5B6" w:rsidRPr="00C86AD6" w:rsidRDefault="00C155B6" w:rsidP="00C155B6">
            <w:pPr>
              <w:keepNext/>
              <w:spacing w:after="0" w:line="240" w:lineRule="auto"/>
              <w:jc w:val="center"/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тыс</w:t>
            </w:r>
            <w:proofErr w:type="gramStart"/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.ч</w:t>
            </w:r>
            <w:proofErr w:type="gramEnd"/>
            <w:r w:rsidRPr="00C86AD6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>ел.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28,9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726567" w:rsidP="00C155B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5B6" w:rsidRPr="00C86AD6" w:rsidRDefault="001E2AB9" w:rsidP="00453E4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</w:pPr>
            <w:r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2</w:t>
            </w:r>
            <w:r w:rsidR="009D34C9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9</w:t>
            </w:r>
            <w:r w:rsidR="00726567" w:rsidRPr="00C86AD6">
              <w:rPr>
                <w:rFonts w:ascii="Liberation Serif" w:eastAsia="SimSun" w:hAnsi="Liberation Serif" w:cs="Times New Roman"/>
                <w:color w:val="000000"/>
                <w:sz w:val="24"/>
                <w:szCs w:val="24"/>
                <w:lang w:eastAsia="zh-CN"/>
              </w:rPr>
              <w:t>,5</w:t>
            </w:r>
          </w:p>
        </w:tc>
      </w:tr>
    </w:tbl>
    <w:p w:rsidR="004D4AF7" w:rsidRPr="00C86AD6" w:rsidRDefault="004D4AF7" w:rsidP="00C96DEF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8"/>
          <w:szCs w:val="28"/>
          <w:lang w:val="en-US" w:eastAsia="zh-CN"/>
        </w:rPr>
      </w:pPr>
    </w:p>
    <w:p w:rsidR="004B4112" w:rsidRDefault="004B4112" w:rsidP="004D4AF7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536871" w:rsidRPr="00C86AD6" w:rsidRDefault="00536871" w:rsidP="004D4AF7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6"/>
          <w:szCs w:val="26"/>
          <w:lang w:eastAsia="zh-CN"/>
        </w:rPr>
      </w:pPr>
    </w:p>
    <w:p w:rsidR="00BE7A2E" w:rsidRDefault="00BE7A2E" w:rsidP="004D4AF7">
      <w:pPr>
        <w:keepNext/>
        <w:spacing w:after="0" w:line="240" w:lineRule="auto"/>
        <w:ind w:left="4678" w:right="200"/>
        <w:rPr>
          <w:rFonts w:ascii="Liberation Serif" w:eastAsia="SimSun" w:hAnsi="Liberation Serif" w:cs="Times New Roman"/>
          <w:sz w:val="24"/>
          <w:szCs w:val="24"/>
          <w:highlight w:val="yellow"/>
          <w:lang w:eastAsia="zh-CN"/>
        </w:rPr>
      </w:pPr>
    </w:p>
    <w:p w:rsidR="00C96DEF" w:rsidRPr="00C86AD6" w:rsidRDefault="005E635A" w:rsidP="00536871">
      <w:pPr>
        <w:keepNext/>
        <w:spacing w:after="0" w:line="240" w:lineRule="auto"/>
        <w:ind w:left="5245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lastRenderedPageBreak/>
        <w:t>П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риложение </w:t>
      </w:r>
    </w:p>
    <w:p w:rsidR="00C96DEF" w:rsidRPr="00C86AD6" w:rsidRDefault="00C96DEF" w:rsidP="00536871">
      <w:pPr>
        <w:keepNext/>
        <w:spacing w:after="0" w:line="240" w:lineRule="auto"/>
        <w:ind w:left="5245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 предварительным итогам</w:t>
      </w:r>
    </w:p>
    <w:p w:rsidR="00C96DEF" w:rsidRPr="00C86AD6" w:rsidRDefault="00C96DEF" w:rsidP="00536871">
      <w:pPr>
        <w:keepNext/>
        <w:spacing w:after="0" w:line="240" w:lineRule="auto"/>
        <w:ind w:left="5245" w:right="20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социально-экономического развития Городского округа «город Ирб</w:t>
      </w:r>
      <w:r w:rsidR="00B67A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ит» Свердловской области за 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</w:t>
      </w:r>
    </w:p>
    <w:p w:rsidR="00C96DEF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</w:p>
    <w:p w:rsidR="00536871" w:rsidRPr="00C86AD6" w:rsidRDefault="00536871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</w:p>
    <w:p w:rsidR="00C96DEF" w:rsidRPr="00C86AD6" w:rsidRDefault="00C96DEF" w:rsidP="00536871">
      <w:pPr>
        <w:keepNext/>
        <w:spacing w:after="0" w:line="240" w:lineRule="auto"/>
        <w:jc w:val="center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ПОЯСНИТЕЛЬНАЯ ЗАПИСКА</w:t>
      </w:r>
    </w:p>
    <w:p w:rsidR="00C96DEF" w:rsidRPr="00C86AD6" w:rsidRDefault="00C96DEF" w:rsidP="00C96DEF">
      <w:pPr>
        <w:keepNext/>
        <w:spacing w:after="0" w:line="240" w:lineRule="auto"/>
        <w:ind w:left="2920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</w:p>
    <w:p w:rsidR="00C96DEF" w:rsidRPr="00C86AD6" w:rsidRDefault="00C96DEF" w:rsidP="00C96DEF">
      <w:pPr>
        <w:keepNext/>
        <w:shd w:val="clear" w:color="auto" w:fill="FFFFFF"/>
        <w:spacing w:after="0" w:line="240" w:lineRule="auto"/>
        <w:ind w:right="20"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C86AD6">
        <w:rPr>
          <w:rFonts w:ascii="Liberation Serif" w:eastAsia="Calibri" w:hAnsi="Liberation Serif" w:cs="Times New Roman"/>
          <w:sz w:val="24"/>
          <w:szCs w:val="24"/>
        </w:rPr>
        <w:t>Предварительные итоги социально-экономического раз</w:t>
      </w:r>
      <w:r w:rsidR="00423381" w:rsidRPr="00C86AD6">
        <w:rPr>
          <w:rFonts w:ascii="Liberation Serif" w:eastAsia="Calibri" w:hAnsi="Liberation Serif" w:cs="Times New Roman"/>
          <w:sz w:val="24"/>
          <w:szCs w:val="24"/>
        </w:rPr>
        <w:t>вития Городского округа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423381" w:rsidRPr="00C86AD6">
        <w:rPr>
          <w:rFonts w:ascii="Liberation Serif" w:eastAsia="Calibri" w:hAnsi="Liberation Serif" w:cs="Times New Roman"/>
          <w:sz w:val="24"/>
          <w:szCs w:val="24"/>
        </w:rPr>
        <w:t>«</w:t>
      </w:r>
      <w:r w:rsidRPr="00C86AD6">
        <w:rPr>
          <w:rFonts w:ascii="Liberation Serif" w:eastAsia="Calibri" w:hAnsi="Liberation Serif" w:cs="Times New Roman"/>
          <w:sz w:val="24"/>
          <w:szCs w:val="24"/>
        </w:rPr>
        <w:t>город Ирбит</w:t>
      </w:r>
      <w:r w:rsidR="00423381" w:rsidRPr="00C86AD6">
        <w:rPr>
          <w:rFonts w:ascii="Liberation Serif" w:eastAsia="Calibri" w:hAnsi="Liberation Serif" w:cs="Times New Roman"/>
          <w:sz w:val="24"/>
          <w:szCs w:val="24"/>
        </w:rPr>
        <w:t>» Свердловской области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за 20</w:t>
      </w:r>
      <w:r w:rsidR="00B67AB4" w:rsidRPr="00C86AD6">
        <w:rPr>
          <w:rFonts w:ascii="Liberation Serif" w:eastAsia="Calibri" w:hAnsi="Liberation Serif" w:cs="Times New Roman"/>
          <w:sz w:val="24"/>
          <w:szCs w:val="24"/>
        </w:rPr>
        <w:t>23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 спрогнозированы, исходя из тенденций социально-экономического раз</w:t>
      </w:r>
      <w:r w:rsidR="00423381" w:rsidRPr="00C86AD6">
        <w:rPr>
          <w:rFonts w:ascii="Liberation Serif" w:eastAsia="Calibri" w:hAnsi="Liberation Serif" w:cs="Times New Roman"/>
          <w:sz w:val="24"/>
          <w:szCs w:val="24"/>
        </w:rPr>
        <w:t>вития ГО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 за предшествующий период 20</w:t>
      </w:r>
      <w:r w:rsidR="00B67AB4" w:rsidRPr="00C86AD6">
        <w:rPr>
          <w:rFonts w:ascii="Liberation Serif" w:eastAsia="Calibri" w:hAnsi="Liberation Serif" w:cs="Times New Roman"/>
          <w:sz w:val="24"/>
          <w:szCs w:val="24"/>
        </w:rPr>
        <w:t>23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году, уточнен</w:t>
      </w:r>
      <w:r w:rsidR="00423381" w:rsidRPr="00C86AD6">
        <w:rPr>
          <w:rFonts w:ascii="Liberation Serif" w:eastAsia="Calibri" w:hAnsi="Liberation Serif" w:cs="Times New Roman"/>
          <w:sz w:val="24"/>
          <w:szCs w:val="24"/>
        </w:rPr>
        <w:t>и</w:t>
      </w:r>
      <w:r w:rsidR="004404A4" w:rsidRPr="00C86AD6">
        <w:rPr>
          <w:rFonts w:ascii="Liberation Serif" w:eastAsia="Calibri" w:hAnsi="Liberation Serif" w:cs="Times New Roman"/>
          <w:sz w:val="24"/>
          <w:szCs w:val="24"/>
        </w:rPr>
        <w:t>я отчетных данных базисного</w:t>
      </w:r>
      <w:r w:rsidR="00B67AB4" w:rsidRPr="00C86AD6">
        <w:rPr>
          <w:rFonts w:ascii="Liberation Serif" w:eastAsia="Calibri" w:hAnsi="Liberation Serif" w:cs="Times New Roman"/>
          <w:sz w:val="24"/>
          <w:szCs w:val="24"/>
        </w:rPr>
        <w:t xml:space="preserve"> 2022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года по объему производства продукции, оказания услуг, величины инвестиций в основной капитал, розничного товарооборота, реальных денежных доходов населения и других показателей, сценарных условий социально-экономического развития на период </w:t>
      </w:r>
      <w:r w:rsidR="00B67AB4" w:rsidRPr="00C86AD6">
        <w:rPr>
          <w:rFonts w:ascii="Liberation Serif" w:eastAsia="Calibri" w:hAnsi="Liberation Serif" w:cs="Times New Roman"/>
          <w:sz w:val="24"/>
          <w:szCs w:val="24"/>
        </w:rPr>
        <w:t>2024</w:t>
      </w:r>
      <w:r w:rsidRPr="00C86AD6">
        <w:rPr>
          <w:rFonts w:ascii="Liberation Serif" w:eastAsia="Calibri" w:hAnsi="Liberation Serif" w:cs="Times New Roman"/>
          <w:sz w:val="24"/>
          <w:szCs w:val="24"/>
        </w:rPr>
        <w:t>-202</w:t>
      </w:r>
      <w:r w:rsidR="00B67AB4" w:rsidRPr="00C86AD6">
        <w:rPr>
          <w:rFonts w:ascii="Liberation Serif" w:eastAsia="Calibri" w:hAnsi="Liberation Serif" w:cs="Times New Roman"/>
          <w:sz w:val="24"/>
          <w:szCs w:val="24"/>
        </w:rPr>
        <w:t>6</w:t>
      </w:r>
      <w:proofErr w:type="gramEnd"/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годы Свердловской области, прогнозов структурных подразделений админист</w:t>
      </w:r>
      <w:r w:rsidR="00423381" w:rsidRPr="00C86AD6">
        <w:rPr>
          <w:rFonts w:ascii="Liberation Serif" w:eastAsia="Calibri" w:hAnsi="Liberation Serif" w:cs="Times New Roman"/>
          <w:sz w:val="24"/>
          <w:szCs w:val="24"/>
        </w:rPr>
        <w:t>рации ГО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Ирбит, главных распорядителей бюджетных средств и субъектов предпринимательской деятельности, находящихся на терри</w:t>
      </w:r>
      <w:r w:rsidR="00BE3CB1" w:rsidRPr="00C86AD6">
        <w:rPr>
          <w:rFonts w:ascii="Liberation Serif" w:eastAsia="Calibri" w:hAnsi="Liberation Serif" w:cs="Times New Roman"/>
          <w:sz w:val="24"/>
          <w:szCs w:val="24"/>
        </w:rPr>
        <w:t>тории городского округа</w:t>
      </w:r>
      <w:r w:rsidRPr="00C86AD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C96DEF" w:rsidRPr="00C86AD6" w:rsidRDefault="00C96DEF" w:rsidP="00536871">
      <w:pPr>
        <w:keepNext/>
        <w:spacing w:before="120" w:after="120" w:line="240" w:lineRule="auto"/>
        <w:ind w:left="3101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Производственная деятельность</w:t>
      </w:r>
    </w:p>
    <w:p w:rsidR="00C96DEF" w:rsidRPr="00C86AD6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Промышленный сектор экон</w:t>
      </w:r>
      <w:r w:rsidR="00BE3CB1" w:rsidRPr="00C86AD6">
        <w:rPr>
          <w:rFonts w:ascii="Liberation Serif" w:eastAsia="Calibri" w:hAnsi="Liberation Serif" w:cs="Times New Roman"/>
          <w:sz w:val="24"/>
          <w:szCs w:val="24"/>
        </w:rPr>
        <w:t>омики ГО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 представлен крупными и средними предприятиями обрабатывающего производства, предприятиями производства и распределения электроэнергии, газа и воды. Среди них самые значимые для города:</w:t>
      </w:r>
    </w:p>
    <w:p w:rsidR="00C96DEF" w:rsidRPr="00C86AD6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АО «Ирбитский молочный завод» - является крупнейшим на Среднем Урале молокоперерабатывающим предприятием, ежегодно создающим новые рабочие места; </w:t>
      </w:r>
    </w:p>
    <w:p w:rsidR="00C96DEF" w:rsidRPr="00C86AD6" w:rsidRDefault="00C96DEF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ОАО «Ирбитский химико-фармацевтический завод» специализируется на производстве и реализации лекарственных препаратов. Предприятие имеет необходимую для фармацевтического производства структуру (цеха по производству </w:t>
      </w:r>
      <w:proofErr w:type="spellStart"/>
      <w:r w:rsidRPr="00C86AD6">
        <w:rPr>
          <w:rFonts w:ascii="Liberation Serif" w:eastAsia="Calibri" w:hAnsi="Liberation Serif" w:cs="Times New Roman"/>
          <w:sz w:val="24"/>
          <w:szCs w:val="24"/>
        </w:rPr>
        <w:t>таблетированных</w:t>
      </w:r>
      <w:proofErr w:type="spellEnd"/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и капсулированных лекарственных форм, синтеза фармацевтических субстанций, лабораторный комплекс по контролю качества (в том числе микробиологическая лаборатория), опытно-промышленный участок, склады готовой продукции и др.). Ежегодно предприятие осваивает новые виды продукции;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A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ООО ПК «Ирбитский мотоциклетный завод» - единственный в </w:t>
      </w:r>
      <w:hyperlink r:id="rId10" w:tooltip="Россия" w:history="1">
        <w:r w:rsidRPr="00C86AD6">
          <w:rPr>
            <w:rFonts w:ascii="Liberation Serif" w:eastAsia="Times New Roman" w:hAnsi="Liberation Serif" w:cs="Times New Roman"/>
            <w:color w:val="000000"/>
            <w:sz w:val="24"/>
            <w:szCs w:val="24"/>
            <w:lang w:eastAsia="ru-RU"/>
          </w:rPr>
          <w:t>России</w:t>
        </w:r>
      </w:hyperlink>
      <w:r w:rsidRPr="00C86AD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завод, производящий тяжелые </w:t>
      </w:r>
      <w:hyperlink r:id="rId11" w:tooltip="Мотоцикл" w:history="1">
        <w:r w:rsidRPr="00C86AD6">
          <w:rPr>
            <w:rFonts w:ascii="Liberation Serif" w:eastAsia="Times New Roman" w:hAnsi="Liberation Serif" w:cs="Times New Roman"/>
            <w:color w:val="000000"/>
            <w:sz w:val="24"/>
            <w:szCs w:val="24"/>
            <w:lang w:eastAsia="ru-RU"/>
          </w:rPr>
          <w:t>мотоциклы</w:t>
        </w:r>
      </w:hyperlink>
      <w:r w:rsidRPr="00C86AD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C86AD6">
        <w:rPr>
          <w:rFonts w:ascii="Liberation Serif" w:eastAsia="Times New Roman" w:hAnsi="Liberation Serif" w:cs="Times New Roman"/>
          <w:sz w:val="24"/>
          <w:szCs w:val="24"/>
          <w:lang w:eastAsia="ru-RU"/>
        </w:rPr>
        <w:t>и один из немногих заводов в мире, производящий мотоциклы с боковым прицепом, 98 % продукции которого сертифициров</w:t>
      </w:r>
      <w:r w:rsidR="0082386C" w:rsidRPr="00C86AD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ано по международным стандартам;</w:t>
      </w:r>
    </w:p>
    <w:p w:rsidR="00C96DEF" w:rsidRPr="00C86AD6" w:rsidRDefault="00C96DEF" w:rsidP="00C96DEF">
      <w:pPr>
        <w:tabs>
          <w:tab w:val="left" w:pos="2745"/>
        </w:tabs>
        <w:spacing w:after="0" w:line="240" w:lineRule="auto"/>
        <w:ind w:firstLine="567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Филиал АО «</w:t>
      </w:r>
      <w:proofErr w:type="spellStart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Регионгаз-инвест</w:t>
      </w:r>
      <w:proofErr w:type="spellEnd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» в городе Ирбите, основными видами деятельности которого являются:</w:t>
      </w:r>
    </w:p>
    <w:p w:rsidR="00C96DEF" w:rsidRPr="00C86AD6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производство пара и горячей воды (тепловой энергии) котельными, </w:t>
      </w:r>
    </w:p>
    <w:p w:rsidR="00C96DEF" w:rsidRPr="00C86AD6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передача пара и горячей воды (тепловой энергии),</w:t>
      </w:r>
    </w:p>
    <w:p w:rsidR="00C96DEF" w:rsidRPr="00C86AD6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транспортирование по трубопроводам газа,</w:t>
      </w:r>
    </w:p>
    <w:p w:rsidR="00C96DEF" w:rsidRPr="00C86AD6" w:rsidRDefault="00C96DEF" w:rsidP="00C96DEF">
      <w:pPr>
        <w:numPr>
          <w:ilvl w:val="0"/>
          <w:numId w:val="30"/>
        </w:numPr>
        <w:tabs>
          <w:tab w:val="left" w:pos="993"/>
        </w:tabs>
        <w:spacing w:after="0" w:line="240" w:lineRule="auto"/>
        <w:ind w:hanging="1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распределение газообразного топлива.</w:t>
      </w:r>
    </w:p>
    <w:p w:rsidR="00C96DEF" w:rsidRPr="00C86AD6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За счет деятельности данных предприятий обеспечивается занятость населения и рост объемов производства. </w:t>
      </w:r>
    </w:p>
    <w:p w:rsidR="00C96DEF" w:rsidRPr="00F85248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За  9 ме</w:t>
      </w:r>
      <w:r w:rsidR="00BE7A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сяцев 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</w:t>
      </w:r>
      <w:r w:rsidR="002C2D97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объем отгруженных товаров собственного производства, выполненных работ и </w:t>
      </w:r>
      <w:r w:rsidR="002C2D97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услуг организаций </w:t>
      </w:r>
      <w:r w:rsidR="001173A0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составил </w:t>
      </w:r>
      <w:r w:rsidR="00F85248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8697,3 </w:t>
      </w:r>
      <w:r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млн. рублей, в том числе:                                                                                 </w:t>
      </w:r>
      <w:r w:rsidRPr="00F85248"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  <w:t xml:space="preserve">        </w:t>
      </w:r>
    </w:p>
    <w:p w:rsidR="00C96DEF" w:rsidRPr="00F85248" w:rsidRDefault="00C96DEF" w:rsidP="00C96DEF">
      <w:pPr>
        <w:tabs>
          <w:tab w:val="left" w:pos="284"/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>-  в обраб</w:t>
      </w:r>
      <w:r w:rsidR="001173A0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атывающих производствах – </w:t>
      </w:r>
      <w:r w:rsidR="00F85248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>7267,5</w:t>
      </w:r>
      <w:r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>млн. рублей;</w:t>
      </w:r>
    </w:p>
    <w:p w:rsidR="00C96DEF" w:rsidRPr="004B4112" w:rsidRDefault="00C96DEF" w:rsidP="00C96DEF">
      <w:pPr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>- в сфере обеспечения электрической энергией, газом и паром, к</w:t>
      </w:r>
      <w:r w:rsidR="003D30B3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>ондиционирование возду</w:t>
      </w:r>
      <w:r w:rsidR="001173A0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ха – </w:t>
      </w:r>
      <w:r w:rsidR="00F85248"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418,1 </w:t>
      </w:r>
      <w:r w:rsidRPr="00F85248">
        <w:rPr>
          <w:rFonts w:ascii="Liberation Serif" w:eastAsia="SimSun" w:hAnsi="Liberation Serif" w:cs="Times New Roman"/>
          <w:sz w:val="24"/>
          <w:szCs w:val="24"/>
          <w:lang w:eastAsia="zh-CN"/>
        </w:rPr>
        <w:t>млн. рублей.</w:t>
      </w:r>
    </w:p>
    <w:p w:rsidR="00C96DEF" w:rsidRPr="00C86AD6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В  структуре общего объема производства промышленных предприятий наибольшую долю объемов занимают:</w:t>
      </w:r>
    </w:p>
    <w:p w:rsidR="00C96DEF" w:rsidRPr="004B4112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АО «Ирбитский молочный завод» </w:t>
      </w:r>
      <w:r w:rsidR="00B813C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– 68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%;</w:t>
      </w:r>
      <w:r w:rsidRPr="004B4112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</w:p>
    <w:p w:rsidR="00C96DEF" w:rsidRPr="00C86AD6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ОАО «Ирбитский химико-фармацевтический завод» –</w:t>
      </w:r>
      <w:r w:rsidRPr="00C86AD6"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  <w:t xml:space="preserve"> </w:t>
      </w:r>
      <w:r w:rsidR="00B813C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30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%; </w:t>
      </w:r>
    </w:p>
    <w:p w:rsidR="00C96DEF" w:rsidRPr="00C86AD6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lastRenderedPageBreak/>
        <w:t>ООО ПК «Ирби</w:t>
      </w:r>
      <w:r w:rsidR="00DA0FC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тский мотоциклетный за</w:t>
      </w:r>
      <w:r w:rsidR="003224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вод» – 2,3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%. </w:t>
      </w:r>
    </w:p>
    <w:p w:rsidR="00C96DEF" w:rsidRPr="00C86AD6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Основным источником формирования финансовых ресурсов является прибыль предприятий. Достижение максимальной прибыли является основной целью любого хозяйствующего субъекта города Ирбит.</w:t>
      </w:r>
    </w:p>
    <w:p w:rsidR="00C96DEF" w:rsidRPr="004B4112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Сальдированный финансовый результат деятельности пред</w:t>
      </w:r>
      <w:r w:rsidR="00752297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приятий города за 9 месяцев 2023 года составляет 438,9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млн. рублей. По крупным и средним предп</w:t>
      </w:r>
      <w:r w:rsidR="0084601C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риятиям </w:t>
      </w:r>
      <w:r w:rsidR="0084601C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города за 9 месяцев 2023</w:t>
      </w:r>
      <w:r w:rsidR="009F4D2D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получено прибыли</w:t>
      </w:r>
      <w:r w:rsidR="006304A2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EE0D0D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906</w:t>
      </w:r>
      <w:r w:rsidR="006304A2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,</w:t>
      </w:r>
      <w:r w:rsidR="00EE0D0D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0</w:t>
      </w:r>
      <w:r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млн. рублей.</w:t>
      </w:r>
      <w:r w:rsidRPr="004B4112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</w:p>
    <w:p w:rsidR="00C96DEF" w:rsidRPr="004B4112" w:rsidRDefault="0084601C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По итогам 2023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финансовый результат деятельности предприятий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города ожидается на уровне 487,7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млн. рубл</w:t>
      </w:r>
      <w:r w:rsidR="003D30B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ей, что выше, чем по и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тогам 2022</w:t>
      </w:r>
      <w:r w:rsidR="00242C70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года на 0,8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%.</w:t>
      </w:r>
      <w:r w:rsidR="00C96DEF" w:rsidRPr="004B4112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C96DEF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Ожидаемая сумма прибыли крупных и средних п</w:t>
      </w:r>
      <w:r w:rsidR="00242C70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редприятий города составит </w:t>
      </w:r>
      <w:r w:rsidR="00EE0D0D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906</w:t>
      </w:r>
      <w:r w:rsidR="00242C70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,</w:t>
      </w:r>
      <w:r w:rsidR="00EE0D0D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0</w:t>
      </w:r>
      <w:r w:rsidR="00C96DEF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млн. рублей</w:t>
      </w:r>
      <w:bookmarkStart w:id="1" w:name="bookmark5"/>
      <w:r w:rsidR="00242C70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, что выше уровня 202</w:t>
      </w:r>
      <w:r w:rsidR="00EE0D0D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>2</w:t>
      </w:r>
      <w:r w:rsidR="00F374B7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</w:t>
      </w:r>
      <w:r w:rsidR="00242C70" w:rsidRPr="00EE0D0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8873AD"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на 7</w:t>
      </w:r>
      <w:r w:rsidR="00242C70"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9 %</w:t>
      </w:r>
      <w:r w:rsidR="00F374B7"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.</w:t>
      </w:r>
    </w:p>
    <w:p w:rsidR="00C96DEF" w:rsidRPr="00C86AD6" w:rsidRDefault="00C96DEF" w:rsidP="00C96DEF">
      <w:pPr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bCs/>
          <w:i/>
          <w:sz w:val="24"/>
          <w:szCs w:val="24"/>
          <w:u w:val="single"/>
          <w:lang w:eastAsia="zh-CN"/>
        </w:rPr>
      </w:pPr>
      <w:r w:rsidRPr="00C86AD6">
        <w:rPr>
          <w:rFonts w:ascii="Liberation Serif" w:eastAsia="SimSun" w:hAnsi="Liberation Serif" w:cs="Times New Roman"/>
          <w:bCs/>
          <w:i/>
          <w:sz w:val="24"/>
          <w:szCs w:val="24"/>
          <w:u w:val="single"/>
          <w:lang w:eastAsia="zh-CN"/>
        </w:rPr>
        <w:t>Инвестици</w:t>
      </w:r>
      <w:bookmarkEnd w:id="1"/>
      <w:r w:rsidRPr="00C86AD6">
        <w:rPr>
          <w:rFonts w:ascii="Liberation Serif" w:eastAsia="SimSun" w:hAnsi="Liberation Serif" w:cs="Times New Roman"/>
          <w:bCs/>
          <w:i/>
          <w:sz w:val="24"/>
          <w:szCs w:val="24"/>
          <w:u w:val="single"/>
          <w:lang w:eastAsia="zh-CN"/>
        </w:rPr>
        <w:t xml:space="preserve">онная деятельность 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Развитие экон</w:t>
      </w:r>
      <w:r w:rsidR="00764C3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омики ГО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неразрывно связано с активизацией инвестиционной деятельности предприятий и организаций. Основными источниками финансирования инвестиционных процессов в реальном секторе экономики по-прежнему являются собственные средства организаций и привлеченный заемный капитал.</w:t>
      </w:r>
    </w:p>
    <w:p w:rsidR="00C96DEF" w:rsidRPr="00C86AD6" w:rsidRDefault="00C96DEF" w:rsidP="00C96DEF">
      <w:pPr>
        <w:widowControl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Основной задачей укрепления и развития экон</w:t>
      </w:r>
      <w:r w:rsidR="00764C3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омики ГО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является обеспечение модернизации, реконструкции и технического перевооружения промышленных предприятий, замена основных фондов, внедрение высокотехнологичных производств, обеспечивающих выпуск современной конкурентоспособной продукции, повышение </w:t>
      </w:r>
      <w:proofErr w:type="spellStart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энергоэффективности</w:t>
      </w:r>
      <w:proofErr w:type="spellEnd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и энергосбережения производства.</w:t>
      </w:r>
    </w:p>
    <w:p w:rsidR="00C96DEF" w:rsidRPr="00C86AD6" w:rsidRDefault="00C96DEF" w:rsidP="00242C7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Основные инвестиционные проекты </w:t>
      </w:r>
      <w:r w:rsidR="00F374B7" w:rsidRPr="00C86AD6">
        <w:rPr>
          <w:rFonts w:ascii="Liberation Serif" w:eastAsia="Calibri" w:hAnsi="Liberation Serif" w:cs="Times New Roman"/>
          <w:sz w:val="24"/>
          <w:szCs w:val="24"/>
        </w:rPr>
        <w:t xml:space="preserve">в основном </w:t>
      </w:r>
      <w:r w:rsidRPr="00C86AD6">
        <w:rPr>
          <w:rFonts w:ascii="Liberation Serif" w:eastAsia="Calibri" w:hAnsi="Liberation Serif" w:cs="Times New Roman"/>
          <w:sz w:val="24"/>
          <w:szCs w:val="24"/>
        </w:rPr>
        <w:t>реализуются промышленными предприятиями на терри</w:t>
      </w:r>
      <w:r w:rsidR="00764C32" w:rsidRPr="00C86AD6">
        <w:rPr>
          <w:rFonts w:ascii="Liberation Serif" w:eastAsia="Calibri" w:hAnsi="Liberation Serif" w:cs="Times New Roman"/>
          <w:sz w:val="24"/>
          <w:szCs w:val="24"/>
        </w:rPr>
        <w:t>тории ГО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Ирбит: </w:t>
      </w:r>
      <w:proofErr w:type="gramStart"/>
      <w:r w:rsidRPr="00C86AD6">
        <w:rPr>
          <w:rFonts w:ascii="Liberation Serif" w:eastAsia="Calibri" w:hAnsi="Liberation Serif" w:cs="Times New Roman"/>
          <w:sz w:val="24"/>
          <w:szCs w:val="24"/>
        </w:rPr>
        <w:t>АО «Ирбитский молочный завод», ОАО «Ирбитский химико-фармацевтический завод», ООО «ПК Ирбитский мотоциклетный завод», ООО «Ирбитский трубный завод «</w:t>
      </w:r>
      <w:proofErr w:type="spellStart"/>
      <w:r w:rsidRPr="00C86AD6">
        <w:rPr>
          <w:rFonts w:ascii="Liberation Serif" w:eastAsia="Calibri" w:hAnsi="Liberation Serif" w:cs="Times New Roman"/>
          <w:sz w:val="24"/>
          <w:szCs w:val="24"/>
        </w:rPr>
        <w:t>Металлинвест</w:t>
      </w:r>
      <w:proofErr w:type="spellEnd"/>
      <w:r w:rsidRPr="00C86AD6">
        <w:rPr>
          <w:rFonts w:ascii="Liberation Serif" w:eastAsia="Calibri" w:hAnsi="Liberation Serif" w:cs="Times New Roman"/>
          <w:sz w:val="24"/>
          <w:szCs w:val="24"/>
        </w:rPr>
        <w:t>»</w:t>
      </w:r>
      <w:r w:rsidR="00852877" w:rsidRPr="00C86AD6">
        <w:rPr>
          <w:rFonts w:ascii="Liberation Serif" w:eastAsia="Calibri" w:hAnsi="Liberation Serif" w:cs="Times New Roman"/>
          <w:sz w:val="24"/>
          <w:szCs w:val="24"/>
        </w:rPr>
        <w:t>, ООО «</w:t>
      </w:r>
      <w:proofErr w:type="spellStart"/>
      <w:r w:rsidR="0084601C" w:rsidRPr="00C86AD6">
        <w:rPr>
          <w:rFonts w:ascii="Liberation Serif" w:eastAsia="Calibri" w:hAnsi="Liberation Serif" w:cs="Times New Roman"/>
          <w:sz w:val="24"/>
          <w:szCs w:val="24"/>
        </w:rPr>
        <w:t>Уромгаз</w:t>
      </w:r>
      <w:proofErr w:type="spellEnd"/>
      <w:r w:rsidR="0084601C" w:rsidRPr="00C86AD6">
        <w:rPr>
          <w:rFonts w:ascii="Liberation Serif" w:eastAsia="Calibri" w:hAnsi="Liberation Serif" w:cs="Times New Roman"/>
          <w:sz w:val="24"/>
          <w:szCs w:val="24"/>
        </w:rPr>
        <w:t xml:space="preserve">-Ирбит, ООО «НПП </w:t>
      </w:r>
      <w:proofErr w:type="spellStart"/>
      <w:r w:rsidR="0084601C" w:rsidRPr="00C86AD6">
        <w:rPr>
          <w:rFonts w:ascii="Liberation Serif" w:eastAsia="Calibri" w:hAnsi="Liberation Serif" w:cs="Times New Roman"/>
          <w:sz w:val="24"/>
          <w:szCs w:val="24"/>
        </w:rPr>
        <w:t>Антэкс</w:t>
      </w:r>
      <w:proofErr w:type="spellEnd"/>
      <w:r w:rsidR="0084601C" w:rsidRPr="00C86AD6">
        <w:rPr>
          <w:rFonts w:ascii="Liberation Serif" w:eastAsia="Calibri" w:hAnsi="Liberation Serif" w:cs="Times New Roman"/>
          <w:sz w:val="24"/>
          <w:szCs w:val="24"/>
        </w:rPr>
        <w:t xml:space="preserve">», </w:t>
      </w:r>
      <w:r w:rsidR="0084601C" w:rsidRPr="00C86AD6">
        <w:rPr>
          <w:rFonts w:ascii="Liberation Serif" w:eastAsia="Calibri" w:hAnsi="Liberation Serif" w:cs="Times New Roman"/>
          <w:bCs/>
          <w:sz w:val="24"/>
          <w:szCs w:val="24"/>
        </w:rPr>
        <w:t>АО «</w:t>
      </w:r>
      <w:proofErr w:type="spellStart"/>
      <w:r w:rsidR="0084601C" w:rsidRPr="00C86AD6">
        <w:rPr>
          <w:rFonts w:ascii="Liberation Serif" w:eastAsia="Calibri" w:hAnsi="Liberation Serif" w:cs="Times New Roman"/>
          <w:bCs/>
          <w:sz w:val="24"/>
          <w:szCs w:val="24"/>
        </w:rPr>
        <w:t>Ирбитский</w:t>
      </w:r>
      <w:proofErr w:type="spellEnd"/>
      <w:r w:rsidR="0084601C" w:rsidRPr="00C86AD6">
        <w:rPr>
          <w:rFonts w:ascii="Liberation Serif" w:eastAsia="Calibri" w:hAnsi="Liberation Serif" w:cs="Times New Roman"/>
          <w:bCs/>
          <w:sz w:val="24"/>
          <w:szCs w:val="24"/>
        </w:rPr>
        <w:t xml:space="preserve"> комбикормовый завод».</w:t>
      </w:r>
      <w:proofErr w:type="gramEnd"/>
    </w:p>
    <w:p w:rsidR="00966A0C" w:rsidRPr="004B4112" w:rsidRDefault="00C96DEF" w:rsidP="00966A0C">
      <w:pPr>
        <w:pStyle w:val="61"/>
        <w:widowControl w:val="0"/>
        <w:spacing w:before="0" w:line="240" w:lineRule="auto"/>
        <w:ind w:firstLine="720"/>
        <w:rPr>
          <w:rFonts w:ascii="Liberation Serif" w:hAnsi="Liberation Serif"/>
          <w:strike/>
          <w:sz w:val="24"/>
          <w:szCs w:val="24"/>
        </w:rPr>
      </w:pPr>
      <w:r w:rsidRPr="00C86AD6">
        <w:rPr>
          <w:rFonts w:ascii="Liberation Serif" w:eastAsia="Calibri" w:hAnsi="Liberation Serif"/>
          <w:sz w:val="24"/>
          <w:szCs w:val="24"/>
        </w:rPr>
        <w:t xml:space="preserve">Объем инвестиций в основной капитал </w:t>
      </w:r>
      <w:r w:rsidRPr="00C86AD6">
        <w:rPr>
          <w:rFonts w:ascii="Liberation Serif" w:eastAsia="Calibri" w:hAnsi="Liberation Serif"/>
          <w:color w:val="000000"/>
          <w:sz w:val="24"/>
          <w:szCs w:val="24"/>
        </w:rPr>
        <w:t>за счет всех источников финансирования</w:t>
      </w:r>
      <w:r w:rsidRPr="00C86AD6">
        <w:rPr>
          <w:rFonts w:ascii="Liberation Serif" w:eastAsia="Calibri" w:hAnsi="Liberation Serif"/>
          <w:sz w:val="24"/>
          <w:szCs w:val="24"/>
        </w:rPr>
        <w:t xml:space="preserve"> за 9 месяцев 20</w:t>
      </w:r>
      <w:r w:rsidR="0084601C" w:rsidRPr="00C86AD6">
        <w:rPr>
          <w:rFonts w:ascii="Liberation Serif" w:eastAsia="Calibri" w:hAnsi="Liberation Serif"/>
          <w:sz w:val="24"/>
          <w:szCs w:val="24"/>
        </w:rPr>
        <w:t>23</w:t>
      </w:r>
      <w:r w:rsidRPr="00C86AD6">
        <w:rPr>
          <w:rFonts w:ascii="Liberation Serif" w:eastAsia="Calibri" w:hAnsi="Liberation Serif"/>
          <w:sz w:val="24"/>
          <w:szCs w:val="24"/>
        </w:rPr>
        <w:t xml:space="preserve"> года </w:t>
      </w:r>
      <w:r w:rsidR="0084601C" w:rsidRPr="00C86AD6">
        <w:rPr>
          <w:rFonts w:ascii="Liberation Serif" w:eastAsia="Calibri" w:hAnsi="Liberation Serif"/>
          <w:sz w:val="24"/>
          <w:szCs w:val="24"/>
        </w:rPr>
        <w:t xml:space="preserve"> составил 514,8</w:t>
      </w:r>
      <w:r w:rsidRPr="00C86AD6">
        <w:rPr>
          <w:rFonts w:ascii="Liberation Serif" w:eastAsia="Calibri" w:hAnsi="Liberation Serif"/>
          <w:sz w:val="24"/>
          <w:szCs w:val="24"/>
        </w:rPr>
        <w:t xml:space="preserve"> млн. рублей, а к концу 20</w:t>
      </w:r>
      <w:r w:rsidR="0084601C" w:rsidRPr="00C86AD6">
        <w:rPr>
          <w:rFonts w:ascii="Liberation Serif" w:eastAsia="Calibri" w:hAnsi="Liberation Serif"/>
          <w:sz w:val="24"/>
          <w:szCs w:val="24"/>
        </w:rPr>
        <w:t>23</w:t>
      </w:r>
      <w:r w:rsidRPr="00C86AD6">
        <w:rPr>
          <w:rFonts w:ascii="Liberation Serif" w:eastAsia="Calibri" w:hAnsi="Liberation Serif"/>
          <w:sz w:val="24"/>
          <w:szCs w:val="24"/>
        </w:rPr>
        <w:t xml:space="preserve"> года ожидается на уровне </w:t>
      </w:r>
      <w:r w:rsidR="0084601C" w:rsidRPr="00C86AD6">
        <w:rPr>
          <w:rFonts w:ascii="Liberation Serif" w:eastAsia="Calibri" w:hAnsi="Liberation Serif"/>
          <w:sz w:val="24"/>
          <w:szCs w:val="24"/>
        </w:rPr>
        <w:t>923,9</w:t>
      </w:r>
      <w:r w:rsidRPr="00C86AD6">
        <w:rPr>
          <w:rFonts w:ascii="Liberation Serif" w:eastAsia="Calibri" w:hAnsi="Liberation Serif"/>
          <w:sz w:val="24"/>
          <w:szCs w:val="24"/>
        </w:rPr>
        <w:t xml:space="preserve"> млн. рублей, </w:t>
      </w:r>
      <w:r w:rsidR="0084601C" w:rsidRPr="00C86AD6">
        <w:rPr>
          <w:rFonts w:ascii="Liberation Serif" w:hAnsi="Liberation Serif"/>
          <w:sz w:val="24"/>
          <w:szCs w:val="24"/>
        </w:rPr>
        <w:t>что на 6% больше аналогичного показателя 2022</w:t>
      </w:r>
      <w:r w:rsidR="00966A0C" w:rsidRPr="00C86AD6">
        <w:rPr>
          <w:rFonts w:ascii="Liberation Serif" w:hAnsi="Liberation Serif"/>
          <w:sz w:val="24"/>
          <w:szCs w:val="24"/>
        </w:rPr>
        <w:t xml:space="preserve"> года.</w:t>
      </w:r>
      <w:r w:rsidR="00966A0C" w:rsidRPr="004B4112">
        <w:rPr>
          <w:rFonts w:ascii="Liberation Serif" w:hAnsi="Liberation Serif"/>
          <w:sz w:val="24"/>
          <w:szCs w:val="24"/>
        </w:rPr>
        <w:t xml:space="preserve"> </w:t>
      </w:r>
    </w:p>
    <w:p w:rsidR="00C96DEF" w:rsidRPr="004B4112" w:rsidRDefault="00C96DEF" w:rsidP="00536871">
      <w:pPr>
        <w:spacing w:before="120" w:after="120" w:line="240" w:lineRule="auto"/>
        <w:ind w:firstLine="709"/>
        <w:jc w:val="center"/>
        <w:outlineLvl w:val="0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4B4112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Денежные доходы населения</w:t>
      </w:r>
    </w:p>
    <w:p w:rsidR="00C96DEF" w:rsidRPr="00C86AD6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Уровень и качество жизни в значительной степени зависят от величины доходов населения. Основными источниками формирования денежных доходов граждан является оплата труда.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trike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Среднедушевые денежные доходы на 01.10.20</w:t>
      </w:r>
      <w:r w:rsidR="00FE658A" w:rsidRPr="00C86AD6">
        <w:rPr>
          <w:rFonts w:ascii="Liberation Serif" w:eastAsia="Calibri" w:hAnsi="Liberation Serif" w:cs="Times New Roman"/>
          <w:sz w:val="24"/>
          <w:szCs w:val="24"/>
        </w:rPr>
        <w:t>23 года составили 26595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рублей в месяц и к концу текущего года останутся на прежнем уровне. О</w:t>
      </w:r>
      <w:r w:rsidR="00A067FE" w:rsidRPr="00C86AD6">
        <w:rPr>
          <w:rFonts w:ascii="Liberation Serif" w:eastAsia="Calibri" w:hAnsi="Liberation Serif" w:cs="Times New Roman"/>
          <w:sz w:val="24"/>
          <w:szCs w:val="24"/>
        </w:rPr>
        <w:t>жидаемый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результат данного показателя </w:t>
      </w:r>
      <w:r w:rsidR="00FE658A" w:rsidRPr="00C86AD6">
        <w:rPr>
          <w:rFonts w:ascii="Liberation Serif" w:eastAsia="Calibri" w:hAnsi="Liberation Serif" w:cs="Times New Roman"/>
          <w:sz w:val="24"/>
          <w:szCs w:val="24"/>
        </w:rPr>
        <w:t>на 12,5</w:t>
      </w:r>
      <w:r w:rsidR="00C61431" w:rsidRPr="00C86AD6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C86AD6">
        <w:rPr>
          <w:rFonts w:ascii="Liberation Serif" w:eastAsia="Calibri" w:hAnsi="Liberation Serif" w:cs="Times New Roman"/>
          <w:sz w:val="24"/>
          <w:szCs w:val="24"/>
        </w:rPr>
        <w:t>% прев</w:t>
      </w:r>
      <w:r w:rsidR="00FE658A" w:rsidRPr="00C86AD6">
        <w:rPr>
          <w:rFonts w:ascii="Liberation Serif" w:eastAsia="Calibri" w:hAnsi="Liberation Serif" w:cs="Times New Roman"/>
          <w:sz w:val="24"/>
          <w:szCs w:val="24"/>
        </w:rPr>
        <w:t>ысит аналогичный показатель 2022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года.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Среднемесячная начисленная заработная плата одного работника </w:t>
      </w:r>
      <w:r w:rsidR="00BE7A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за</w:t>
      </w:r>
      <w:r w:rsidR="000A1EE0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FE658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9 месяцев 2023 года составила 47023,2 рубля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, что выше аналогично</w:t>
      </w:r>
      <w:r w:rsidR="00764C3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 периода прошло</w:t>
      </w:r>
      <w:r w:rsidR="00976D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 года на 12,9</w:t>
      </w:r>
      <w:r w:rsidR="00C61431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%. По</w:t>
      </w:r>
      <w:r w:rsidR="00976D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итогам 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достижение данного п</w:t>
      </w:r>
      <w:r w:rsidR="00764C3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</w:t>
      </w:r>
      <w:r w:rsidR="00C61431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каз</w:t>
      </w:r>
      <w:r w:rsidR="00976D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ателя ожидается на уровне  47985,7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рублей, что прев</w:t>
      </w:r>
      <w:r w:rsidR="00764C3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ысит аналоги</w:t>
      </w:r>
      <w:r w:rsidR="00C61431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чный показатель </w:t>
      </w:r>
      <w:r w:rsidR="000A1EE0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976D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2022 года на 11</w:t>
      </w:r>
      <w:r w:rsidR="00C61431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,4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%. </w:t>
      </w:r>
    </w:p>
    <w:p w:rsidR="00C96DEF" w:rsidRPr="00C86AD6" w:rsidRDefault="00C96DEF" w:rsidP="00536871">
      <w:pPr>
        <w:spacing w:before="120" w:after="120" w:line="240" w:lineRule="auto"/>
        <w:ind w:firstLine="709"/>
        <w:jc w:val="center"/>
        <w:outlineLvl w:val="0"/>
        <w:rPr>
          <w:rFonts w:ascii="Liberation Serif" w:eastAsia="Calibri" w:hAnsi="Liberation Serif" w:cs="Times New Roman"/>
          <w:b/>
          <w:sz w:val="24"/>
          <w:szCs w:val="24"/>
        </w:rPr>
      </w:pPr>
      <w:r w:rsidRPr="00C86AD6">
        <w:rPr>
          <w:rFonts w:ascii="Liberation Serif" w:eastAsia="Calibri" w:hAnsi="Liberation Serif" w:cs="Times New Roman"/>
          <w:b/>
          <w:sz w:val="24"/>
          <w:szCs w:val="24"/>
        </w:rPr>
        <w:t>Жилищное строительство</w:t>
      </w:r>
    </w:p>
    <w:p w:rsidR="00C96DEF" w:rsidRPr="00C86AD6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Строительство – одна из отраслей, во многом определяющая решение социальных и экономических задач развития всей экономики города. 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Общая площадь жилищного фонда </w:t>
      </w:r>
      <w:r w:rsidR="00C1030C" w:rsidRPr="00C86AD6">
        <w:rPr>
          <w:rFonts w:ascii="Liberation Serif" w:eastAsia="Calibri" w:hAnsi="Liberation Serif" w:cs="Times New Roman"/>
          <w:sz w:val="24"/>
          <w:szCs w:val="24"/>
        </w:rPr>
        <w:t>ГО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 по состоянию на </w:t>
      </w:r>
      <w:r w:rsidR="00976D94" w:rsidRPr="00C86AD6">
        <w:rPr>
          <w:rFonts w:ascii="Liberation Serif" w:eastAsia="Calibri" w:hAnsi="Liberation Serif" w:cs="Times New Roman"/>
          <w:sz w:val="24"/>
          <w:szCs w:val="24"/>
        </w:rPr>
        <w:t>1 января 2023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года составила </w:t>
      </w:r>
      <w:r w:rsidR="00976D94" w:rsidRPr="00C86AD6">
        <w:rPr>
          <w:rFonts w:ascii="Liberation Serif" w:eastAsia="Calibri" w:hAnsi="Liberation Serif" w:cs="Times New Roman"/>
          <w:sz w:val="24"/>
          <w:szCs w:val="24"/>
        </w:rPr>
        <w:t>829,7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тыс. кв. метров, ообеспеченность жильем на одного человека – 2</w:t>
      </w:r>
      <w:r w:rsidR="00976D94" w:rsidRPr="00C86AD6">
        <w:rPr>
          <w:rFonts w:ascii="Liberation Serif" w:eastAsia="Calibri" w:hAnsi="Liberation Serif" w:cs="Times New Roman"/>
          <w:sz w:val="24"/>
          <w:szCs w:val="24"/>
        </w:rPr>
        <w:t>3,3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кв. метров. </w:t>
      </w:r>
    </w:p>
    <w:p w:rsidR="00C96DEF" w:rsidRPr="004B4112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За 9 месяцев </w:t>
      </w:r>
      <w:r w:rsidR="009238F1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202</w:t>
      </w:r>
      <w:r w:rsidR="0039737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3</w:t>
      </w: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 года на территории города Ирбита введено в эксплуатаци</w:t>
      </w:r>
      <w:r w:rsidR="0039737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ю жилье общей площадью 3,9</w:t>
      </w: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 тыс. кв. метров. По итогам года ожидается дос</w:t>
      </w:r>
      <w:r w:rsidR="006959A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тижение данного показателя</w:t>
      </w:r>
      <w:r w:rsidR="0039737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  до 6,4</w:t>
      </w:r>
      <w:r w:rsidR="009238F1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 т</w:t>
      </w:r>
      <w:r w:rsidR="0039737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ыс. кв. метров.</w:t>
      </w:r>
      <w:r w:rsidR="001B7FE4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Главным ресурсом в сфере жилищного строительства до сих пор остается индивидуальное жилищное строительство.</w:t>
      </w:r>
      <w:r w:rsidRPr="004B4112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 </w:t>
      </w:r>
    </w:p>
    <w:p w:rsidR="00C96DEF" w:rsidRPr="00C86AD6" w:rsidRDefault="00C96DEF" w:rsidP="00C96DEF">
      <w:pPr>
        <w:widowControl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К основным проблемам в сфере развития жилищного строительства относятся ограниченные финансовые возможности бюджетов всех уровней по строительству и </w:t>
      </w: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lastRenderedPageBreak/>
        <w:t xml:space="preserve">приобретению жилья для предоставления в социальный наем, </w:t>
      </w: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br/>
        <w:t>а также по предоставлению социальных выплат и других мер государственной поддержки по обеспечению жильем.</w:t>
      </w:r>
    </w:p>
    <w:p w:rsidR="00125D96" w:rsidRPr="00C86AD6" w:rsidRDefault="00C96DEF" w:rsidP="00125D9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6AD6">
        <w:rPr>
          <w:rFonts w:ascii="Liberation Serif" w:eastAsia="Calibri" w:hAnsi="Liberation Serif" w:cs="Times New Roman"/>
          <w:bCs/>
          <w:sz w:val="24"/>
          <w:szCs w:val="24"/>
        </w:rPr>
        <w:t>За отчетный период предоставлено</w:t>
      </w:r>
      <w:r w:rsidR="00692238" w:rsidRPr="00C86AD6">
        <w:rPr>
          <w:rFonts w:ascii="Liberation Serif" w:eastAsia="Calibri" w:hAnsi="Liberation Serif" w:cs="Times New Roman"/>
          <w:bCs/>
          <w:sz w:val="24"/>
          <w:szCs w:val="24"/>
        </w:rPr>
        <w:t>: 2</w:t>
      </w:r>
      <w:r w:rsidR="00125D96" w:rsidRPr="00C86AD6">
        <w:rPr>
          <w:rFonts w:ascii="Liberation Serif" w:eastAsia="Calibri" w:hAnsi="Liberation Serif" w:cs="Times New Roman"/>
          <w:bCs/>
          <w:sz w:val="24"/>
          <w:szCs w:val="24"/>
        </w:rPr>
        <w:t xml:space="preserve"> жилых помещения жилищного фонда социального использования, в том числе исполнено судебное решение; 5</w:t>
      </w:r>
      <w:r w:rsidRPr="00C86AD6">
        <w:rPr>
          <w:rFonts w:ascii="Liberation Serif" w:eastAsia="Calibri" w:hAnsi="Liberation Serif" w:cs="Times New Roman"/>
          <w:bCs/>
          <w:sz w:val="24"/>
          <w:szCs w:val="24"/>
        </w:rPr>
        <w:t xml:space="preserve"> жилых помещений маневренного фонда</w:t>
      </w:r>
      <w:r w:rsidR="00125D96" w:rsidRPr="00C86AD6">
        <w:rPr>
          <w:rFonts w:ascii="Liberation Serif" w:eastAsia="Calibri" w:hAnsi="Liberation Serif" w:cs="Times New Roman"/>
          <w:bCs/>
          <w:sz w:val="24"/>
          <w:szCs w:val="24"/>
        </w:rPr>
        <w:t>;</w:t>
      </w:r>
      <w:r w:rsidRPr="00C86AD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="00692238" w:rsidRPr="00C86AD6">
        <w:rPr>
          <w:rFonts w:ascii="Liberation Serif" w:eastAsia="Calibri" w:hAnsi="Liberation Serif" w:cs="Times New Roman"/>
          <w:bCs/>
          <w:sz w:val="24"/>
          <w:szCs w:val="24"/>
        </w:rPr>
        <w:t>4</w:t>
      </w:r>
      <w:r w:rsidR="00125D96"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служебных жилых помещения. </w:t>
      </w:r>
    </w:p>
    <w:p w:rsidR="00C96DEF" w:rsidRPr="00C86AD6" w:rsidRDefault="00C96DEF" w:rsidP="00125D9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Однако проблема в жилищной сфере по наличию ветхого </w:t>
      </w:r>
      <w:r w:rsidRPr="00C86AD6">
        <w:rPr>
          <w:rFonts w:ascii="Liberation Serif" w:eastAsia="Calibri" w:hAnsi="Liberation Serif" w:cs="Times New Roman"/>
          <w:sz w:val="24"/>
          <w:szCs w:val="24"/>
        </w:rPr>
        <w:br/>
        <w:t xml:space="preserve">и аварийного жилищного фонда остается актуальной. Мероприятия, направленные на приобретение  и  строительство жилья для расселения граждан из ветхого и аварийного жилищного фонда планируется реализовывать ежегодно. </w:t>
      </w:r>
    </w:p>
    <w:p w:rsidR="00C96DEF" w:rsidRPr="004B4112" w:rsidRDefault="00C96DEF" w:rsidP="001A35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Также с целью обеспечения безопасных и комфортных условий проживания граждан ежегодно реализуются мероприятия по поддержанию нормативного состояния многоквартирных домов путем проведения работ по капитальному ремонту общего имущества муниципальных многоквартирных домов.</w:t>
      </w:r>
      <w:r w:rsidR="00094E7E" w:rsidRPr="004B4112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C96DEF" w:rsidRPr="004B4112" w:rsidRDefault="00A52BE4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4B4112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Н</w:t>
      </w:r>
      <w:r w:rsidR="00C96DEF"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а учёте в качестве нуждающихся в пре</w:t>
      </w:r>
      <w:r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доставлении жилых помещений</w:t>
      </w:r>
      <w:r w:rsidR="008873AD"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состоит 465 семей</w:t>
      </w:r>
      <w:r w:rsidR="00C96DEF" w:rsidRPr="008873AD">
        <w:rPr>
          <w:rFonts w:ascii="Liberation Serif" w:eastAsia="SimSun" w:hAnsi="Liberation Serif" w:cs="Times New Roman"/>
          <w:sz w:val="24"/>
          <w:szCs w:val="24"/>
          <w:lang w:eastAsia="zh-CN"/>
        </w:rPr>
        <w:t>, нуждающихся в улучшении жилищных условий.</w:t>
      </w:r>
      <w:r w:rsidR="00C96DEF" w:rsidRPr="004B4112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</w:p>
    <w:p w:rsidR="00C96DEF" w:rsidRPr="00C86AD6" w:rsidRDefault="00125D96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Более 15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0 молодых семей стремятся улучшить свои жилищные условия. Отсутствие жилья у молодых семей является одной из причин сокращения доли молодежи, состоящей в браке, увеличение числа бездетных. С 2007 года осуществляется государственная и муниципальная финансовая поддержка молодых семей при решении жилищной проблемы. </w:t>
      </w:r>
    </w:p>
    <w:p w:rsidR="00C96DEF" w:rsidRPr="00C86AD6" w:rsidRDefault="00C96DEF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В рамках муниципальной программы «Доступное жилье молодым семьям, проживающим на </w:t>
      </w:r>
      <w:r w:rsidR="0069223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территории Городского округа  «город Ирбит» Свердловской области до 2024 года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» </w:t>
      </w:r>
      <w:r w:rsidR="0069223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администрацией за 9 мес</w:t>
      </w:r>
      <w:r w:rsidR="00125D9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яцев 2023</w:t>
      </w:r>
      <w:r w:rsidR="00966A0C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было выдано </w:t>
      </w:r>
      <w:r w:rsidR="00125D9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4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свидетельств</w:t>
      </w:r>
      <w:r w:rsidR="00125D9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молодым семьям: </w:t>
      </w:r>
    </w:p>
    <w:p w:rsidR="00C96DEF" w:rsidRPr="00C86AD6" w:rsidRDefault="00125D96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- 3 семьям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по федеральной программе,</w:t>
      </w:r>
    </w:p>
    <w:p w:rsidR="00C96DEF" w:rsidRPr="004B4112" w:rsidRDefault="00C96DEF" w:rsidP="00C96DE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- 1 семье по региональной программе.</w:t>
      </w:r>
    </w:p>
    <w:p w:rsidR="00C96DEF" w:rsidRPr="00C86AD6" w:rsidRDefault="00C96DEF" w:rsidP="00536871">
      <w:pPr>
        <w:spacing w:before="120" w:after="12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Малое предпринимательство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Малое и среднее предпринимательство является одним из важных элементов структуры экономики </w:t>
      </w:r>
      <w:r w:rsidR="0018721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Ирбит, определяющих темпы экономического роста и состояния занятости населения. Основные сферы деятельности малого и среднего предпринимательства: розничная торговля, общественное питание, строительство, сфера услуг, операции с недвижимым имуществом</w:t>
      </w:r>
      <w:r w:rsidR="0093252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, деятельность автомобильного грузового транспорта и услуги по перевозкам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</w:t>
      </w:r>
    </w:p>
    <w:p w:rsidR="00C96DEF" w:rsidRPr="00C86AD6" w:rsidRDefault="0018721F" w:rsidP="00C96DEF">
      <w:pPr>
        <w:keepNext/>
        <w:shd w:val="clear" w:color="auto" w:fill="FFFFFF"/>
        <w:spacing w:after="0" w:line="240" w:lineRule="auto"/>
        <w:ind w:left="20" w:right="2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В Городском округе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 на 1 октября 20</w:t>
      </w:r>
      <w:r w:rsidR="00113A29" w:rsidRPr="00C86AD6">
        <w:rPr>
          <w:rFonts w:ascii="Liberation Serif" w:eastAsia="Calibri" w:hAnsi="Liberation Serif" w:cs="Times New Roman"/>
          <w:sz w:val="24"/>
          <w:szCs w:val="24"/>
        </w:rPr>
        <w:t>23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года число субъектов малого предпринимательства составляет 1</w:t>
      </w:r>
      <w:r w:rsidR="00113A29" w:rsidRPr="00C86AD6">
        <w:rPr>
          <w:rFonts w:ascii="Liberation Serif" w:eastAsia="Calibri" w:hAnsi="Liberation Serif" w:cs="Times New Roman"/>
          <w:sz w:val="24"/>
          <w:szCs w:val="24"/>
        </w:rPr>
        <w:t>188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единиц. К концу 20</w:t>
      </w:r>
      <w:r w:rsidR="00113A29" w:rsidRPr="00C86AD6">
        <w:rPr>
          <w:rFonts w:ascii="Liberation Serif" w:eastAsia="Calibri" w:hAnsi="Liberation Serif" w:cs="Times New Roman"/>
          <w:sz w:val="24"/>
          <w:szCs w:val="24"/>
        </w:rPr>
        <w:t>23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года данный показатель </w:t>
      </w:r>
      <w:r w:rsidR="00113A29" w:rsidRPr="00C86AD6">
        <w:rPr>
          <w:rFonts w:ascii="Liberation Serif" w:eastAsia="Calibri" w:hAnsi="Liberation Serif" w:cs="Times New Roman"/>
          <w:sz w:val="24"/>
          <w:szCs w:val="24"/>
        </w:rPr>
        <w:t>ожидается на уровне 1190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единиц.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proofErr w:type="gramStart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 целью формирования благоприятной среды для развития малого и среднего предприниматель</w:t>
      </w:r>
      <w:r w:rsidR="0018721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ства в Городском округе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Ирбит, повышения экономической устойчивости и их конкурентоспособности реализуется подпрограмма 1 «Развитие субъектов малого и среднего предпринимательства 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Городского округа  «город Ирб</w:t>
      </w:r>
      <w:r w:rsidR="00113A2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ит» Свердловской области до 2025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года» муниципальной программы «Повышение инвестиционной привлекательности 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Городского округа  «город Ирб</w:t>
      </w:r>
      <w:r w:rsidR="00113A2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ит» Свердловской области до 2025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».</w:t>
      </w:r>
      <w:proofErr w:type="gramEnd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Общий объем финансирования мероприятий подпрог</w:t>
      </w:r>
      <w:r w:rsidR="0018721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раммы </w:t>
      </w:r>
      <w:r w:rsidR="00A51D9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на </w:t>
      </w:r>
      <w:r w:rsidR="00113A2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2023</w:t>
      </w:r>
      <w:r w:rsidR="0018721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 </w:t>
      </w:r>
      <w:r w:rsidR="00A51D9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предусмотрен в объёме</w:t>
      </w:r>
      <w:r w:rsidR="0018721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1500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тыс. рублей за счет средств местного бюджета.</w:t>
      </w:r>
    </w:p>
    <w:p w:rsidR="00C96DEF" w:rsidRPr="004B4112" w:rsidRDefault="00C96DEF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Реализацию мероприятий подпрограммы осуществляет Фонд поддержки малого предпринимательства Муниципального образования </w:t>
      </w:r>
      <w:r w:rsidR="00A51D9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«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город Ирбит</w:t>
      </w:r>
      <w:r w:rsidR="00A51D9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»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совместно с отделом экономического развития админист</w:t>
      </w:r>
      <w:r w:rsidR="0018721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рации ГО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Ирбит.</w:t>
      </w:r>
    </w:p>
    <w:p w:rsidR="00C96DEF" w:rsidRPr="004B4112" w:rsidRDefault="00C96DEF" w:rsidP="00536871">
      <w:pPr>
        <w:spacing w:before="120" w:after="12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4B4112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 xml:space="preserve">Потребительский рынок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Потребительский рынок занимает значительное место в экономике нашего города. Основное назначение потребительского рынка – удовлетворение потребностей населения.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lastRenderedPageBreak/>
        <w:t xml:space="preserve">На сегодняшний день увеличивается перечень услуг, предоставляемых покупателям в магазинах: продажа товаров в кредит, с рассрочкой платежа, организация доставки товаров на дом покупателю, установка технически сложных товаров и др.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Оборот</w:t>
      </w:r>
      <w:r w:rsidR="00944D2C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розничной торговли (без субъектов малого п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редпринимательства) к концу 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ожид</w:t>
      </w:r>
      <w:r w:rsidR="00944D2C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ается на уровне 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5641,5</w:t>
      </w:r>
      <w:r w:rsidR="00944D2C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млн. руб.</w:t>
      </w:r>
    </w:p>
    <w:p w:rsidR="00C96DEF" w:rsidRPr="00C86AD6" w:rsidRDefault="00944D2C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Оборот 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общ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ественного питания (без субъектов малого</w:t>
      </w:r>
      <w:r w:rsidR="006E50E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пр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едпринимательства) </w:t>
      </w:r>
      <w:r w:rsidR="006E50E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конц</w:t>
      </w:r>
      <w:r w:rsidR="006E50E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у 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2023 </w:t>
      </w:r>
      <w:r w:rsidR="006E50E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года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6E50E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ожидается на уровне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153,5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млн.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ру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блей.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В целях оказания социальной поддержки льготным категориям населения на терри</w:t>
      </w:r>
      <w:r w:rsidR="00944D2C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тории Городского округа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6E50E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город Ирбит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продолжается работа по реализации проекта «Социальная карта потребительского рынка Муниципального образования город Ирбит». В проекте «Социальная карта» участвует 43 объекта потребительского рынка, предоставляя держателям социальных карт скидки на товары и услуги от 2 до 10%. По данным </w:t>
      </w:r>
      <w:r w:rsidR="00B32CB4" w:rsidRPr="00C86AD6">
        <w:rPr>
          <w:rFonts w:ascii="Liberation Serif" w:hAnsi="Liberation Serif" w:cs="Arial"/>
          <w:bCs/>
          <w:sz w:val="24"/>
          <w:szCs w:val="24"/>
        </w:rPr>
        <w:t>Управления социальной политики Министерства социальной политики Свердловской области № 6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на 01.10.2023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г. выдано</w:t>
      </w:r>
      <w:r w:rsidRPr="00C86AD6"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  <w:t xml:space="preserve"> 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1109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социальных карт.</w:t>
      </w:r>
      <w:r w:rsidRPr="00C86AD6"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  <w:t xml:space="preserve"> </w:t>
      </w:r>
    </w:p>
    <w:p w:rsidR="00C96DEF" w:rsidRPr="00C86AD6" w:rsidRDefault="00C96DEF" w:rsidP="00CD7DD8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Также  в предприятиях торговли проводятся акции: «Цена дня», «Желтый ценник», «Лучшая цена», прим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еняется система дисконтных карт, предоставляются скидки в рамках мероприятий, посвященных </w:t>
      </w:r>
      <w:r w:rsidR="004A4C0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м</w:t>
      </w:r>
      <w:r w:rsidR="00CD7DD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есячнику пенсионера. </w:t>
      </w:r>
    </w:p>
    <w:p w:rsidR="00C96DEF" w:rsidRPr="00C86AD6" w:rsidRDefault="00CD7DD8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На территории города работают более 50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торговых сетей. 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На потребительском рынке города крупными сетевыми компаниями федерального и регионального уровня являются: </w:t>
      </w:r>
      <w:proofErr w:type="gramStart"/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«Монетка», «Магнит», «Евросеть», «Пятерочка», «Норд», местного уровня - ООО «Ирбитский хлеб», </w:t>
      </w:r>
      <w:r w:rsidR="004D4AF7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ИП Исаков М.Г, ООО «Атлантик».</w:t>
      </w:r>
      <w:proofErr w:type="gramEnd"/>
    </w:p>
    <w:p w:rsidR="00744BDE" w:rsidRPr="00C86AD6" w:rsidRDefault="00944D2C" w:rsidP="00744BD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целях насыщения потребительского рынка города качественной продукц</w:t>
      </w:r>
      <w:r w:rsidR="00B32CB4"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ией по доступным ценам в течение</w:t>
      </w:r>
      <w:r w:rsidR="00CD7DD8"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4A4C04"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отчетного периода</w:t>
      </w:r>
      <w:r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проводились универсальные и сельскохозяйственные ярмарки</w:t>
      </w:r>
      <w:r w:rsidR="00744BDE"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выходного дня</w:t>
      </w:r>
      <w:r w:rsidRPr="00C86AD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</w:t>
      </w:r>
      <w:r w:rsidRPr="00C86A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Площадки проведения ярмарок расположены в местах с наибольшим покупательским потоком; предусмотрены места для продажи сельхозпродукции, в том числе с автотранспорта.</w:t>
      </w:r>
      <w:r w:rsidR="00744BDE" w:rsidRPr="00C86A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Пенсионерам для реализации продукции со своих приусадебных участков  места на ярмарках предоставлялись  бесплатно.</w:t>
      </w:r>
    </w:p>
    <w:p w:rsidR="00B32CB4" w:rsidRPr="00C86AD6" w:rsidRDefault="00C96DEF" w:rsidP="00B32CB4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Обеспеченность торговыми площадя</w:t>
      </w:r>
      <w:r w:rsidR="00744BD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ми на 1000 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жителей на 01.10.2023 года составила 1588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кв.</w:t>
      </w:r>
      <w:r w:rsidR="004D4AF7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м. К концу года ожидается достижение данно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 показателя на</w:t>
      </w:r>
      <w:r w:rsidR="00B32C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B32C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этом же уровне</w:t>
      </w:r>
      <w:r w:rsidR="00744BD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,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что на 0,8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% больше значе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ния анал</w:t>
      </w:r>
      <w:r w:rsidR="00CC52A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огичного показателя 2022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года.</w:t>
      </w:r>
    </w:p>
    <w:p w:rsidR="00C96DEF" w:rsidRPr="00C86AD6" w:rsidRDefault="00CC52A6" w:rsidP="00B32CB4">
      <w:pPr>
        <w:spacing w:after="0" w:line="240" w:lineRule="auto"/>
        <w:ind w:firstLine="708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За 9 месяцев 2023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в результате нового строительства, а также реконструкции площадей, за сч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ет частных инвестиций открыто 12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объектов потребительского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рынка: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7 объектов торговли, 2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объекта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общественного питания; </w:t>
      </w:r>
      <w:r w:rsidR="00B32C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3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объект</w:t>
      </w:r>
      <w:r w:rsidR="00744BD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бытового обслуживания. </w:t>
      </w:r>
    </w:p>
    <w:p w:rsidR="00C96DEF" w:rsidRPr="00C86AD6" w:rsidRDefault="00C96DEF" w:rsidP="00536871">
      <w:pPr>
        <w:spacing w:before="120" w:after="12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Демография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Целью демографической пол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итики Г</w:t>
      </w:r>
      <w:r w:rsidR="00B32C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является проведение мероприятий по снижению уровня смертности населения, создание предпосылок для стабилизации показателей рождаемости.   </w:t>
      </w:r>
    </w:p>
    <w:p w:rsidR="00C96DEF" w:rsidRPr="00C86AD6" w:rsidRDefault="00922085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На 1 октября 2023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численность постоя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нного населения </w:t>
      </w:r>
      <w:r w:rsidR="00EF474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по статистическим данным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составляет 36 587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человек. Чи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сло родившихся за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9 месяцев 2023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- 276</w:t>
      </w:r>
      <w:r w:rsidR="00744BD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человек, 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число умерших – 345 человек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 В целом естественная уб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ыль населения составила 69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человек.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Таким образом, демографическая ситу</w:t>
      </w:r>
      <w:r w:rsidR="004628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ация в Г</w:t>
      </w:r>
      <w:r w:rsidR="00B32CB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 характеризуется снижением численности постоянного населения.  Миграционная у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быль населения за 9 месяцев 2023 года составила 42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человек</w:t>
      </w:r>
      <w:r w:rsidR="0066206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 В значительной степени она связана с отсутствием рабочих мест и высших учебных заведений по предоставлению образовательных услуг на территории города.</w:t>
      </w:r>
    </w:p>
    <w:p w:rsidR="00C96DEF" w:rsidRPr="00C86AD6" w:rsidRDefault="00C96DEF" w:rsidP="00536871">
      <w:pPr>
        <w:spacing w:before="120" w:after="120" w:line="240" w:lineRule="auto"/>
        <w:ind w:firstLine="709"/>
        <w:jc w:val="center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Рынок труда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Сфера труда – важная и многоплановая область экономической и социальной жизни общества. Рынок труда отражает основные тенденции в динамике занятости, ее основных структурах, также мобильность рабочей силы, безработицу.</w:t>
      </w:r>
    </w:p>
    <w:p w:rsidR="00C96DEF" w:rsidRPr="00C86AD6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Численность занятых в экономике города </w:t>
      </w:r>
      <w:r w:rsidR="0074229E" w:rsidRPr="00C86AD6">
        <w:rPr>
          <w:rFonts w:ascii="Liberation Serif" w:eastAsia="Calibri" w:hAnsi="Liberation Serif" w:cs="Times New Roman"/>
          <w:sz w:val="24"/>
          <w:szCs w:val="24"/>
        </w:rPr>
        <w:t>к</w:t>
      </w:r>
      <w:r w:rsidR="005D00FF" w:rsidRPr="00C86AD6">
        <w:rPr>
          <w:rFonts w:ascii="Liberation Serif" w:eastAsia="Calibri" w:hAnsi="Liberation Serif" w:cs="Times New Roman"/>
          <w:sz w:val="24"/>
          <w:szCs w:val="24"/>
        </w:rPr>
        <w:t xml:space="preserve"> конц</w:t>
      </w:r>
      <w:r w:rsidR="0074229E" w:rsidRPr="00C86AD6">
        <w:rPr>
          <w:rFonts w:ascii="Liberation Serif" w:eastAsia="Calibri" w:hAnsi="Liberation Serif" w:cs="Times New Roman"/>
          <w:sz w:val="24"/>
          <w:szCs w:val="24"/>
        </w:rPr>
        <w:t>у</w:t>
      </w:r>
      <w:r w:rsidR="0066206A" w:rsidRPr="00C86AD6">
        <w:rPr>
          <w:rFonts w:ascii="Liberation Serif" w:eastAsia="Calibri" w:hAnsi="Liberation Serif" w:cs="Times New Roman"/>
          <w:sz w:val="24"/>
          <w:szCs w:val="24"/>
        </w:rPr>
        <w:t xml:space="preserve"> 2023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года составит – 1</w:t>
      </w:r>
      <w:r w:rsidR="00360CE4" w:rsidRPr="00C86AD6">
        <w:rPr>
          <w:rFonts w:ascii="Liberation Serif" w:eastAsia="Calibri" w:hAnsi="Liberation Serif" w:cs="Times New Roman"/>
          <w:sz w:val="24"/>
          <w:szCs w:val="24"/>
        </w:rPr>
        <w:t>6957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 человек.</w:t>
      </w:r>
    </w:p>
    <w:p w:rsidR="00C96DEF" w:rsidRPr="00C86AD6" w:rsidRDefault="0066206A" w:rsidP="00C96DEF">
      <w:pPr>
        <w:keepNext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Cs/>
          <w:iCs/>
          <w:sz w:val="24"/>
          <w:szCs w:val="24"/>
          <w:lang w:eastAsia="zh-CN"/>
        </w:rPr>
        <w:lastRenderedPageBreak/>
        <w:t>По состоянию на 01.10.2023</w:t>
      </w:r>
      <w:r w:rsidR="00C96DEF" w:rsidRPr="00C86AD6">
        <w:rPr>
          <w:rFonts w:ascii="Liberation Serif" w:eastAsia="SimSun" w:hAnsi="Liberation Serif" w:cs="Times New Roman"/>
          <w:bCs/>
          <w:iCs/>
          <w:sz w:val="24"/>
          <w:szCs w:val="24"/>
          <w:lang w:eastAsia="zh-CN"/>
        </w:rPr>
        <w:t xml:space="preserve"> года на учете в центре занято</w:t>
      </w:r>
      <w:r w:rsidRPr="00C86AD6">
        <w:rPr>
          <w:rFonts w:ascii="Liberation Serif" w:eastAsia="SimSun" w:hAnsi="Liberation Serif" w:cs="Times New Roman"/>
          <w:bCs/>
          <w:iCs/>
          <w:sz w:val="24"/>
          <w:szCs w:val="24"/>
          <w:lang w:eastAsia="zh-CN"/>
        </w:rPr>
        <w:t>сти состояло безработных -  325</w:t>
      </w:r>
      <w:r w:rsidR="00C96DEF" w:rsidRPr="00C86AD6">
        <w:rPr>
          <w:rFonts w:ascii="Liberation Serif" w:eastAsia="SimSun" w:hAnsi="Liberation Serif" w:cs="Times New Roman"/>
          <w:bCs/>
          <w:iCs/>
          <w:sz w:val="24"/>
          <w:szCs w:val="24"/>
          <w:lang w:eastAsia="zh-CN"/>
        </w:rPr>
        <w:t xml:space="preserve"> человек,  </w:t>
      </w:r>
      <w:r w:rsidR="00360CE4" w:rsidRPr="00C86AD6">
        <w:rPr>
          <w:rFonts w:ascii="Liberation Serif" w:hAnsi="Liberation Serif"/>
          <w:bCs/>
          <w:iCs/>
          <w:sz w:val="24"/>
          <w:szCs w:val="24"/>
        </w:rPr>
        <w:t xml:space="preserve">что на 22,6 </w:t>
      </w:r>
      <w:r w:rsidR="005D00FF" w:rsidRPr="00C86AD6">
        <w:rPr>
          <w:rFonts w:ascii="Liberation Serif" w:hAnsi="Liberation Serif"/>
          <w:bCs/>
          <w:iCs/>
          <w:sz w:val="24"/>
          <w:szCs w:val="24"/>
        </w:rPr>
        <w:t>%</w:t>
      </w:r>
      <w:r w:rsidR="00663C94" w:rsidRPr="00C86AD6">
        <w:rPr>
          <w:rFonts w:ascii="Liberation Serif" w:hAnsi="Liberation Serif"/>
          <w:sz w:val="24"/>
          <w:szCs w:val="24"/>
        </w:rPr>
        <w:t xml:space="preserve"> меньше количества безраб</w:t>
      </w:r>
      <w:r w:rsidR="00360CE4" w:rsidRPr="00C86AD6">
        <w:rPr>
          <w:rFonts w:ascii="Liberation Serif" w:hAnsi="Liberation Serif"/>
          <w:sz w:val="24"/>
          <w:szCs w:val="24"/>
        </w:rPr>
        <w:t>отных в аналогичном периоде 2022</w:t>
      </w:r>
      <w:r w:rsidR="00663C94" w:rsidRPr="00C86AD6">
        <w:rPr>
          <w:rFonts w:ascii="Liberation Serif" w:hAnsi="Liberation Serif"/>
          <w:sz w:val="24"/>
          <w:szCs w:val="24"/>
        </w:rPr>
        <w:t xml:space="preserve"> года, уровень регистрируемой бе</w:t>
      </w:r>
      <w:r w:rsidR="00360CE4" w:rsidRPr="00C86AD6">
        <w:rPr>
          <w:rFonts w:ascii="Liberation Serif" w:hAnsi="Liberation Serif"/>
          <w:sz w:val="24"/>
          <w:szCs w:val="24"/>
        </w:rPr>
        <w:t>зработицы при этом составил 1,88</w:t>
      </w:r>
      <w:r w:rsidR="00663C94" w:rsidRPr="00C86AD6">
        <w:rPr>
          <w:rFonts w:ascii="Liberation Serif" w:hAnsi="Liberation Serif"/>
          <w:sz w:val="24"/>
          <w:szCs w:val="24"/>
        </w:rPr>
        <w:t>%</w:t>
      </w:r>
      <w:r w:rsidR="00360CE4" w:rsidRPr="00C86AD6">
        <w:rPr>
          <w:rFonts w:ascii="Liberation Serif" w:hAnsi="Liberation Serif"/>
          <w:sz w:val="24"/>
          <w:szCs w:val="24"/>
        </w:rPr>
        <w:t xml:space="preserve"> (снижение на 21,3</w:t>
      </w:r>
      <w:r w:rsidR="005D00FF" w:rsidRPr="00C86AD6">
        <w:rPr>
          <w:rFonts w:ascii="Liberation Serif" w:hAnsi="Liberation Serif"/>
          <w:sz w:val="24"/>
          <w:szCs w:val="24"/>
        </w:rPr>
        <w:t>%</w:t>
      </w:r>
      <w:r w:rsidR="00663C94" w:rsidRPr="00C86AD6">
        <w:rPr>
          <w:rFonts w:ascii="Liberation Serif" w:hAnsi="Liberation Serif"/>
          <w:sz w:val="24"/>
          <w:szCs w:val="24"/>
        </w:rPr>
        <w:t xml:space="preserve"> к АППГ)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. </w:t>
      </w:r>
      <w:r w:rsidR="00360CE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Однако оба показателя относительно значений 2022 года снизятся на 16,7% и 15,1% соответственно,</w:t>
      </w:r>
      <w:r w:rsidR="00663C94" w:rsidRPr="00C86AD6">
        <w:rPr>
          <w:rFonts w:ascii="Liberation Serif" w:hAnsi="Liberation Serif"/>
          <w:sz w:val="24"/>
          <w:szCs w:val="24"/>
        </w:rPr>
        <w:t xml:space="preserve"> что говорит об улучшении экономической ситуации в городе Ирбите.</w:t>
      </w:r>
    </w:p>
    <w:p w:rsidR="00C96DEF" w:rsidRPr="00C86AD6" w:rsidRDefault="00C96DEF" w:rsidP="00F63E6C">
      <w:pPr>
        <w:shd w:val="clear" w:color="auto" w:fill="FFFFFF"/>
        <w:spacing w:before="120" w:after="0" w:line="322" w:lineRule="exact"/>
        <w:ind w:firstLine="709"/>
        <w:jc w:val="center"/>
        <w:rPr>
          <w:rFonts w:ascii="Liberation Serif" w:eastAsia="Calibri" w:hAnsi="Liberation Serif" w:cs="Times New Roman"/>
          <w:b/>
          <w:bCs/>
          <w:sz w:val="24"/>
          <w:szCs w:val="24"/>
        </w:rPr>
      </w:pPr>
      <w:bookmarkStart w:id="2" w:name="bookmark9"/>
      <w:r w:rsidRPr="00C86AD6">
        <w:rPr>
          <w:rFonts w:ascii="Liberation Serif" w:eastAsia="Calibri" w:hAnsi="Liberation Serif" w:cs="Times New Roman"/>
          <w:b/>
          <w:bCs/>
          <w:sz w:val="24"/>
          <w:szCs w:val="24"/>
        </w:rPr>
        <w:t>Образовани</w:t>
      </w:r>
      <w:bookmarkEnd w:id="2"/>
      <w:r w:rsidRPr="00C86AD6">
        <w:rPr>
          <w:rFonts w:ascii="Liberation Serif" w:eastAsia="Calibri" w:hAnsi="Liberation Serif" w:cs="Times New Roman"/>
          <w:b/>
          <w:bCs/>
          <w:sz w:val="24"/>
          <w:szCs w:val="24"/>
        </w:rPr>
        <w:t>е</w:t>
      </w:r>
    </w:p>
    <w:p w:rsidR="00C96DEF" w:rsidRPr="00C86AD6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bCs/>
          <w:sz w:val="24"/>
          <w:szCs w:val="24"/>
        </w:rPr>
        <w:t>С</w:t>
      </w:r>
      <w:r w:rsidRPr="00C86AD6">
        <w:rPr>
          <w:rFonts w:ascii="Liberation Serif" w:eastAsia="Calibri" w:hAnsi="Liberation Serif" w:cs="Times New Roman"/>
          <w:sz w:val="24"/>
          <w:szCs w:val="24"/>
        </w:rPr>
        <w:t>истема образо</w:t>
      </w:r>
      <w:r w:rsidR="007D001E" w:rsidRPr="00C86AD6">
        <w:rPr>
          <w:rFonts w:ascii="Liberation Serif" w:eastAsia="Calibri" w:hAnsi="Liberation Serif" w:cs="Times New Roman"/>
          <w:sz w:val="24"/>
          <w:szCs w:val="24"/>
        </w:rPr>
        <w:t>вания Г</w:t>
      </w:r>
      <w:r w:rsidR="007C4B66" w:rsidRPr="00C86AD6">
        <w:rPr>
          <w:rFonts w:ascii="Liberation Serif" w:eastAsia="Calibri" w:hAnsi="Liberation Serif" w:cs="Times New Roman"/>
          <w:sz w:val="24"/>
          <w:szCs w:val="24"/>
        </w:rPr>
        <w:t>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 продолжает совершенствоваться и развиваться. Развитие сферы образования в настоящий момент времени осуществляется в рамках реализации муниципальной программы «Развитие</w:t>
      </w:r>
      <w:r w:rsidR="001B11D2" w:rsidRPr="00C86AD6">
        <w:rPr>
          <w:rFonts w:ascii="Liberation Serif" w:eastAsia="Calibri" w:hAnsi="Liberation Serif" w:cs="Times New Roman"/>
          <w:sz w:val="24"/>
          <w:szCs w:val="24"/>
        </w:rPr>
        <w:t xml:space="preserve"> системы образования в Городском округе «город Ирбит» Свердловской области </w:t>
      </w:r>
      <w:r w:rsidR="00360CE4" w:rsidRPr="00C86AD6">
        <w:rPr>
          <w:rFonts w:ascii="Liberation Serif" w:eastAsia="Calibri" w:hAnsi="Liberation Serif" w:cs="Times New Roman"/>
          <w:sz w:val="24"/>
          <w:szCs w:val="24"/>
        </w:rPr>
        <w:t>до 2025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года».</w:t>
      </w:r>
    </w:p>
    <w:p w:rsidR="00C96DEF" w:rsidRPr="00C86AD6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В сферу образовательных учреждений города входят 20 дошкольных образовательных учреждений, 8 общеобразовательных школ и 3 учреждения дополнительного образования: МАУ ДОД «Цент</w:t>
      </w:r>
      <w:r w:rsidR="00360CE4" w:rsidRPr="00C86AD6">
        <w:rPr>
          <w:rFonts w:ascii="Liberation Serif" w:eastAsia="Calibri" w:hAnsi="Liberation Serif" w:cs="Times New Roman"/>
          <w:sz w:val="24"/>
          <w:szCs w:val="24"/>
        </w:rPr>
        <w:t>р детского творчества», МАОУ ДО «Ирбитская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спортивная школа» и МАОУ ДОД «Оздоровительно-образовательный центр «Салют».</w:t>
      </w:r>
    </w:p>
    <w:p w:rsidR="00C96DEF" w:rsidRPr="00C86AD6" w:rsidRDefault="00C96DEF" w:rsidP="00C96DEF">
      <w:pPr>
        <w:shd w:val="clear" w:color="auto" w:fill="FFFFFF"/>
        <w:spacing w:after="0" w:line="322" w:lineRule="exact"/>
        <w:ind w:firstLine="709"/>
        <w:jc w:val="both"/>
        <w:rPr>
          <w:rFonts w:ascii="Liberation Serif" w:eastAsia="Calibri" w:hAnsi="Liberation Serif" w:cs="Times New Roman"/>
          <w:i/>
          <w:sz w:val="24"/>
          <w:szCs w:val="24"/>
          <w:u w:val="single"/>
        </w:rPr>
      </w:pPr>
      <w:r w:rsidRPr="00C86AD6">
        <w:rPr>
          <w:rFonts w:ascii="Liberation Serif" w:eastAsia="Calibri" w:hAnsi="Liberation Serif" w:cs="Times New Roman"/>
          <w:i/>
          <w:sz w:val="24"/>
          <w:szCs w:val="24"/>
          <w:u w:val="single"/>
        </w:rPr>
        <w:t>Дошкольное образование</w:t>
      </w:r>
    </w:p>
    <w:p w:rsidR="00C96DEF" w:rsidRPr="00C86AD6" w:rsidRDefault="003309A7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На 01.10.2023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г. количество мест в дошкольных образовательн</w:t>
      </w: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ых учреждениях составляет – 2357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. При этом очерёдность в дошкольные образовательные учреждени</w:t>
      </w:r>
      <w:r w:rsidR="00D45CA5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я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детей о</w:t>
      </w:r>
      <w:r w:rsidR="007D001E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т 1,5 до 3 лет </w:t>
      </w:r>
      <w:r w:rsidR="00D45CA5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по сравнению с прошлым годом </w:t>
      </w:r>
      <w:r w:rsidR="00616182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увеличилась</w:t>
      </w:r>
      <w:r w:rsidR="007D001E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на </w:t>
      </w: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8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единиц</w:t>
      </w:r>
      <w:r w:rsidR="00616182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и составила 53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. 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Учитывая, что сохраняется проблема обеспеченности местами в дошкольных образовательных организациях детей в возрасте от 1,5 до 3 лет, основными задачами в сфере дошкольного образования до 2025 года являются: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- сохранение 100 процентов доступности дошкольного образования для детей в возрасте от 3 до 7 лет;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- повышение охвата детей в возрасте до 3 лет услугами дошкольных образовательных организаций.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i/>
          <w:sz w:val="24"/>
          <w:szCs w:val="24"/>
          <w:u w:val="single"/>
          <w:lang w:eastAsia="zh-CN"/>
        </w:rPr>
      </w:pPr>
      <w:r w:rsidRPr="00C86AD6">
        <w:rPr>
          <w:rFonts w:ascii="Liberation Serif" w:eastAsia="SimSun" w:hAnsi="Liberation Serif" w:cs="Times New Roman"/>
          <w:i/>
          <w:sz w:val="24"/>
          <w:szCs w:val="24"/>
          <w:u w:val="single"/>
          <w:lang w:eastAsia="zh-CN"/>
        </w:rPr>
        <w:t>Общее образование</w:t>
      </w:r>
    </w:p>
    <w:p w:rsidR="00C96DEF" w:rsidRPr="00C86AD6" w:rsidRDefault="00C96DEF" w:rsidP="005E635A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ar-SA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Количество учащихся в общеобразовательных о</w:t>
      </w:r>
      <w:r w:rsidR="007D001E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рганизациях Г</w:t>
      </w:r>
      <w:r w:rsidR="007C4B66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О</w:t>
      </w:r>
      <w:r w:rsidR="003309A7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 город Ирбит на 01.10.2023</w:t>
      </w:r>
      <w:r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 </w:t>
      </w:r>
      <w:r w:rsidR="003309A7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года составило 5055 человек, что больше на 64</w:t>
      </w:r>
      <w:r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 человек</w:t>
      </w:r>
      <w:r w:rsidR="003309A7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, чем в прошлом году. </w:t>
      </w:r>
      <w:r w:rsidR="003B34DF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 Рост</w:t>
      </w:r>
      <w:r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 </w:t>
      </w:r>
      <w:r w:rsidR="00BF42ED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показател</w:t>
      </w:r>
      <w:r w:rsidR="003B34DF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я связан</w:t>
      </w:r>
      <w:r w:rsidR="00BF42ED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 xml:space="preserve"> с увеличением числа школьников в начальных классах</w:t>
      </w:r>
      <w:r w:rsidR="003B34DF" w:rsidRPr="00C86AD6">
        <w:rPr>
          <w:rFonts w:ascii="Liberation Serif" w:eastAsia="SimSun" w:hAnsi="Liberation Serif" w:cs="Times New Roman"/>
          <w:sz w:val="24"/>
          <w:szCs w:val="24"/>
          <w:lang w:eastAsia="ar-SA"/>
        </w:rPr>
        <w:t>, что обуславливает организацию второй смены в общеобразовательных организациях.</w:t>
      </w:r>
    </w:p>
    <w:p w:rsidR="00C96DEF" w:rsidRPr="00C86AD6" w:rsidRDefault="00C96DEF" w:rsidP="005E635A">
      <w:pPr>
        <w:shd w:val="clear" w:color="auto" w:fill="FFFFFF"/>
        <w:spacing w:after="0" w:line="240" w:lineRule="auto"/>
        <w:jc w:val="both"/>
        <w:rPr>
          <w:rFonts w:ascii="Liberation Serif" w:eastAsia="Calibri" w:hAnsi="Liberation Serif" w:cs="Times New Roman"/>
          <w:i/>
          <w:spacing w:val="2"/>
          <w:kern w:val="16"/>
          <w:sz w:val="24"/>
          <w:szCs w:val="24"/>
          <w:u w:val="single"/>
        </w:rPr>
      </w:pPr>
      <w:r w:rsidRPr="00C86AD6">
        <w:rPr>
          <w:rFonts w:ascii="Liberation Serif" w:eastAsia="Calibri" w:hAnsi="Liberation Serif" w:cs="Times New Roman"/>
          <w:i/>
          <w:spacing w:val="2"/>
          <w:kern w:val="16"/>
          <w:sz w:val="24"/>
          <w:szCs w:val="24"/>
        </w:rPr>
        <w:t xml:space="preserve">         </w:t>
      </w:r>
      <w:r w:rsidRPr="00C86AD6">
        <w:rPr>
          <w:rFonts w:ascii="Liberation Serif" w:eastAsia="Calibri" w:hAnsi="Liberation Serif" w:cs="Times New Roman"/>
          <w:i/>
          <w:spacing w:val="2"/>
          <w:kern w:val="16"/>
          <w:sz w:val="24"/>
          <w:szCs w:val="24"/>
          <w:u w:val="single"/>
        </w:rPr>
        <w:t xml:space="preserve"> Государственная итоговая аттестация</w:t>
      </w:r>
    </w:p>
    <w:p w:rsidR="0082386C" w:rsidRPr="00C86AD6" w:rsidRDefault="0082386C" w:rsidP="0082386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4"/>
          <w:szCs w:val="24"/>
        </w:rPr>
      </w:pPr>
      <w:r w:rsidRPr="00C86AD6">
        <w:rPr>
          <w:rFonts w:ascii="Liberation Serif" w:hAnsi="Liberation Serif" w:cs="Liberation Serif"/>
          <w:color w:val="1C1C1C"/>
          <w:sz w:val="24"/>
          <w:szCs w:val="24"/>
        </w:rPr>
        <w:t>Основной период проведения государственной ито</w:t>
      </w:r>
      <w:r w:rsidR="003309A7"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говой аттестации в городе Ирбите прошел </w:t>
      </w: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 без технологических сбоев, с соблюдением требований Порядков проведения ГИА-9 и ГИА-11, с учетом рекомендаций </w:t>
      </w:r>
      <w:proofErr w:type="spellStart"/>
      <w:r w:rsidRPr="00C86AD6">
        <w:rPr>
          <w:rFonts w:ascii="Liberation Serif" w:hAnsi="Liberation Serif" w:cs="Liberation Serif"/>
          <w:color w:val="1C1C1C"/>
          <w:sz w:val="24"/>
          <w:szCs w:val="24"/>
        </w:rPr>
        <w:t>Роспотребнадзора</w:t>
      </w:r>
      <w:proofErr w:type="spellEnd"/>
      <w:r w:rsidRPr="00C86AD6">
        <w:rPr>
          <w:rFonts w:ascii="Liberation Serif" w:hAnsi="Liberation Serif" w:cs="Liberation Serif"/>
          <w:color w:val="1C1C1C"/>
          <w:sz w:val="24"/>
          <w:szCs w:val="24"/>
        </w:rPr>
        <w:t>.</w:t>
      </w:r>
    </w:p>
    <w:p w:rsidR="0082386C" w:rsidRPr="00C86AD6" w:rsidRDefault="0082386C" w:rsidP="0082386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4"/>
          <w:szCs w:val="24"/>
        </w:rPr>
      </w:pP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В 11-х классах </w:t>
      </w:r>
      <w:r w:rsidR="00D36DBD"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общеобразовательных организаций </w:t>
      </w: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Городского округа «город Ирбит» Свердловской </w:t>
      </w:r>
      <w:r w:rsidR="003309A7" w:rsidRPr="00C86AD6">
        <w:rPr>
          <w:rFonts w:ascii="Liberation Serif" w:hAnsi="Liberation Serif" w:cs="Liberation Serif"/>
          <w:color w:val="1C1C1C"/>
          <w:sz w:val="24"/>
          <w:szCs w:val="24"/>
        </w:rPr>
        <w:t>области в 2022-2023</w:t>
      </w: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 учебном году государственную итоговую аттестацию в форме единого государственного э</w:t>
      </w:r>
      <w:r w:rsidR="009478CE" w:rsidRPr="00C86AD6">
        <w:rPr>
          <w:rFonts w:ascii="Liberation Serif" w:hAnsi="Liberation Serif" w:cs="Liberation Serif"/>
          <w:color w:val="1C1C1C"/>
          <w:sz w:val="24"/>
          <w:szCs w:val="24"/>
        </w:rPr>
        <w:t>кзамена проходили  103</w:t>
      </w:r>
      <w:r w:rsidR="00D36DBD"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 человека, по </w:t>
      </w: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результатам экзаменов </w:t>
      </w:r>
      <w:r w:rsidR="00705F07"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все </w:t>
      </w: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получили аттестаты о среднем общем образовании. </w:t>
      </w:r>
    </w:p>
    <w:p w:rsidR="009478CE" w:rsidRPr="00C86AD6" w:rsidRDefault="009478CE" w:rsidP="009478C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4"/>
          <w:szCs w:val="24"/>
        </w:rPr>
      </w:pPr>
      <w:r w:rsidRPr="00C86AD6">
        <w:rPr>
          <w:rFonts w:ascii="Liberation Serif" w:hAnsi="Liberation Serif" w:cs="Liberation Serif"/>
          <w:color w:val="1C1C1C"/>
          <w:sz w:val="24"/>
          <w:szCs w:val="24"/>
        </w:rPr>
        <w:t xml:space="preserve">В 2022-2023 учебном году в 9 – х классах проходили ГИА 427 чел.,  в том числе в форме ГВЭ 35 учащихся с ограниченными возможностями здоровья и 392 в форме ОГЭ. </w:t>
      </w:r>
    </w:p>
    <w:p w:rsidR="0082386C" w:rsidRPr="00C86AD6" w:rsidRDefault="009478CE" w:rsidP="009478CE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1C1C1C"/>
          <w:sz w:val="24"/>
          <w:szCs w:val="24"/>
        </w:rPr>
      </w:pPr>
      <w:r w:rsidRPr="00C86AD6">
        <w:rPr>
          <w:rFonts w:ascii="Liberation Serif" w:hAnsi="Liberation Serif" w:cs="Liberation Serif"/>
          <w:color w:val="1C1C1C"/>
          <w:sz w:val="24"/>
          <w:szCs w:val="24"/>
        </w:rPr>
        <w:t>Успешно прошли ГИА и получили аттестаты об основном общем образовании 419 учащихся.</w:t>
      </w:r>
    </w:p>
    <w:p w:rsidR="004B79BD" w:rsidRPr="00C86AD6" w:rsidRDefault="004B79BD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</w:pPr>
      <w:r w:rsidRPr="00C86AD6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>Организация отдыха, досуга и занятости несовершеннолетних</w:t>
      </w:r>
    </w:p>
    <w:p w:rsidR="004B79BD" w:rsidRPr="00C86AD6" w:rsidRDefault="008B7CD3" w:rsidP="004B79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t>В целях обеспечения отдыха детей и их оздоровления на территории Городского округа «город Ирбит» Свердловской области традиционно создается сеть оздоровительных лагерей с дневным пребыванием на базе общеобразовательных учреждений, учреждений дополнительного образования, а также принимаются меры по организации загородного и санаторно-оздоровительного отдыха детей.</w:t>
      </w:r>
    </w:p>
    <w:p w:rsidR="008B7CD3" w:rsidRPr="00C86AD6" w:rsidRDefault="009478CE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t>За 9 месяцев 2023</w:t>
      </w:r>
      <w:r w:rsidR="008B7CD3" w:rsidRPr="00C86AD6">
        <w:rPr>
          <w:rFonts w:ascii="Liberation Serif" w:eastAsia="Times New Roman" w:hAnsi="Liberation Serif" w:cs="Times New Roman"/>
          <w:iCs/>
          <w:sz w:val="24"/>
          <w:szCs w:val="24"/>
        </w:rPr>
        <w:t xml:space="preserve"> года отдых детей и их оздоро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t>вление были организованы для 486</w:t>
      </w:r>
      <w:r w:rsidR="008B7CD3" w:rsidRPr="00C86AD6">
        <w:rPr>
          <w:rFonts w:ascii="Liberation Serif" w:eastAsia="Times New Roman" w:hAnsi="Liberation Serif" w:cs="Times New Roman"/>
          <w:iCs/>
          <w:sz w:val="24"/>
          <w:szCs w:val="24"/>
        </w:rPr>
        <w:t>5 детей, из них в санаториях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t xml:space="preserve"> – 54 ребенка</w:t>
      </w:r>
      <w:r w:rsidR="008B7CD3" w:rsidRPr="00C86AD6">
        <w:rPr>
          <w:rFonts w:ascii="Liberation Serif" w:eastAsia="Times New Roman" w:hAnsi="Liberation Serif" w:cs="Times New Roman"/>
          <w:iCs/>
          <w:sz w:val="24"/>
          <w:szCs w:val="24"/>
        </w:rPr>
        <w:t>, в оздоровительных л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t>агерях дневного пребывания– 1822 ребенка</w:t>
      </w:r>
      <w:r w:rsidR="008B7CD3" w:rsidRPr="00C86AD6">
        <w:rPr>
          <w:rFonts w:ascii="Liberation Serif" w:eastAsia="Times New Roman" w:hAnsi="Liberation Serif" w:cs="Times New Roman"/>
          <w:iCs/>
          <w:sz w:val="24"/>
          <w:szCs w:val="24"/>
        </w:rPr>
        <w:t xml:space="preserve">, в лагерях труда и отдыха – 500 детей, загородный оздоровительный лагерь 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t>(МАОУ ДО ЗОЛ «ООЦ «Салют») – 998 детей</w:t>
      </w:r>
      <w:r w:rsidR="008B7CD3" w:rsidRPr="00C86AD6">
        <w:rPr>
          <w:rFonts w:ascii="Liberation Serif" w:eastAsia="Times New Roman" w:hAnsi="Liberation Serif" w:cs="Times New Roman"/>
          <w:iCs/>
          <w:sz w:val="24"/>
          <w:szCs w:val="24"/>
        </w:rPr>
        <w:t>.</w:t>
      </w:r>
    </w:p>
    <w:p w:rsidR="008B7CD3" w:rsidRPr="00C86AD6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</w:pPr>
      <w:r w:rsidRPr="00C86AD6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П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>оставленные задачи по организации летнего отдыха и занятости детей выполнены. По итогам оздоровительной кампании 20</w:t>
      </w:r>
      <w:r w:rsidR="009478CE" w:rsidRPr="00C86AD6">
        <w:rPr>
          <w:rFonts w:ascii="Liberation Serif" w:eastAsia="Times New Roman" w:hAnsi="Liberation Serif" w:cs="Times New Roman"/>
          <w:iCs/>
          <w:sz w:val="24"/>
          <w:szCs w:val="24"/>
        </w:rPr>
        <w:t>23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 xml:space="preserve"> года:</w:t>
      </w:r>
    </w:p>
    <w:p w:rsidR="008B7CD3" w:rsidRPr="00C86AD6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</w:pP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>- эффективно использованы финансовые средства, предусмотренные на оздоровительную кампанию;</w:t>
      </w:r>
    </w:p>
    <w:p w:rsidR="008B7CD3" w:rsidRPr="00C86AD6" w:rsidRDefault="008B7CD3" w:rsidP="008B7CD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</w:pP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>- обеспечена комплексная безопасность детей в период пребывания в учреждениях отдыха и оздоровления детей и подростков;</w:t>
      </w:r>
    </w:p>
    <w:p w:rsidR="004B79BD" w:rsidRPr="00C86AD6" w:rsidRDefault="008B7CD3" w:rsidP="003679E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</w:pP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 xml:space="preserve">- обеспечено выполнение целевых показателей охвата отдыхом и оздоровлением </w:t>
      </w:r>
      <w:r w:rsidR="003679E0"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 xml:space="preserve">детей </w:t>
      </w:r>
      <w:r w:rsidR="003679E0" w:rsidRPr="00C86AD6">
        <w:rPr>
          <w:rFonts w:ascii="Liberation Serif" w:eastAsia="Times New Roman" w:hAnsi="Liberation Serif" w:cs="Times New Roman"/>
          <w:iCs/>
          <w:sz w:val="24"/>
          <w:szCs w:val="24"/>
        </w:rPr>
        <w:t>в Городском округе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 xml:space="preserve"> </w:t>
      </w:r>
      <w:r w:rsidR="003679E0" w:rsidRPr="00C86AD6">
        <w:rPr>
          <w:rFonts w:ascii="Liberation Serif" w:eastAsia="Times New Roman" w:hAnsi="Liberation Serif" w:cs="Times New Roman"/>
          <w:iCs/>
          <w:sz w:val="24"/>
          <w:szCs w:val="24"/>
        </w:rPr>
        <w:t>«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>город Ирбит</w:t>
      </w:r>
      <w:r w:rsidR="003679E0" w:rsidRPr="00C86AD6">
        <w:rPr>
          <w:rFonts w:ascii="Liberation Serif" w:eastAsia="Times New Roman" w:hAnsi="Liberation Serif" w:cs="Times New Roman"/>
          <w:iCs/>
          <w:sz w:val="24"/>
          <w:szCs w:val="24"/>
        </w:rPr>
        <w:t>» Свердловской области</w:t>
      </w:r>
      <w:r w:rsidRPr="00C86AD6">
        <w:rPr>
          <w:rFonts w:ascii="Liberation Serif" w:eastAsia="Times New Roman" w:hAnsi="Liberation Serif" w:cs="Times New Roman"/>
          <w:iCs/>
          <w:sz w:val="24"/>
          <w:szCs w:val="24"/>
          <w:lang w:val="x-none"/>
        </w:rPr>
        <w:t>.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</w:pPr>
      <w:r w:rsidRPr="00C86AD6">
        <w:rPr>
          <w:rFonts w:ascii="Liberation Serif" w:eastAsia="Times New Roman" w:hAnsi="Liberation Serif" w:cs="Times New Roman"/>
          <w:i/>
          <w:iCs/>
          <w:sz w:val="24"/>
          <w:szCs w:val="24"/>
          <w:u w:val="single"/>
        </w:rPr>
        <w:t>Дополнительное образование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Самыми массовыми направлениями в системе дополнительного образования, является творчество и спорт, в</w:t>
      </w:r>
      <w:r w:rsidR="00081E2B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8858F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которых занимается 1 100</w:t>
      </w:r>
      <w:r w:rsidR="00D55A7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и 1 174</w:t>
      </w:r>
      <w:r w:rsidRPr="00C86AD6">
        <w:rPr>
          <w:rFonts w:ascii="Liberation Serif" w:eastAsia="SimSun" w:hAnsi="Liberation Serif" w:cs="Times New Roman"/>
          <w:color w:val="FF0000"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детей соответственно. </w:t>
      </w:r>
      <w:proofErr w:type="gramStart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</w:r>
      <w:proofErr w:type="gramEnd"/>
    </w:p>
    <w:p w:rsidR="00C96DEF" w:rsidRPr="00C86AD6" w:rsidRDefault="00C96DEF" w:rsidP="004B79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C86AD6">
        <w:rPr>
          <w:rFonts w:ascii="Liberation Serif" w:eastAsia="Times New Roman" w:hAnsi="Liberation Serif" w:cs="Times New Roman"/>
          <w:sz w:val="24"/>
          <w:szCs w:val="24"/>
        </w:rPr>
        <w:t xml:space="preserve">Одной из главных задач в сфере образования также является обеспечение доступного дополнительного образования. В связи с этим, в рамках исполнения Указа Президента Российской Федерации от 07.05.2012 № 599 «О мерах по реализации государственной политики в области образования и науки», целевым ориентиром выполнения поставленной задачи является увеличение доли детей в возрасте от 5 до 18 лет, обучающихся по дополнительным образовательным программам. </w:t>
      </w:r>
      <w:r w:rsidRPr="00C86AD6">
        <w:rPr>
          <w:rFonts w:ascii="Liberation Serif" w:eastAsia="Times New Roman" w:hAnsi="Liberation Serif" w:cs="Times New Roman"/>
          <w:bCs/>
          <w:sz w:val="24"/>
          <w:szCs w:val="24"/>
        </w:rPr>
        <w:t>На 1 января 20</w:t>
      </w:r>
      <w:r w:rsidR="00D55A72" w:rsidRPr="00C86AD6">
        <w:rPr>
          <w:rFonts w:ascii="Liberation Serif" w:eastAsia="Times New Roman" w:hAnsi="Liberation Serif" w:cs="Times New Roman"/>
          <w:bCs/>
          <w:sz w:val="24"/>
          <w:szCs w:val="24"/>
        </w:rPr>
        <w:t>23</w:t>
      </w:r>
      <w:r w:rsidRPr="00C86AD6">
        <w:rPr>
          <w:rFonts w:ascii="Liberation Serif" w:eastAsia="Times New Roman" w:hAnsi="Liberation Serif" w:cs="Times New Roman"/>
          <w:bCs/>
          <w:sz w:val="24"/>
          <w:szCs w:val="24"/>
        </w:rPr>
        <w:t xml:space="preserve"> года </w:t>
      </w:r>
      <w:bookmarkStart w:id="3" w:name="bookmark12"/>
      <w:r w:rsidR="004B79BD" w:rsidRPr="00C86AD6">
        <w:rPr>
          <w:rFonts w:ascii="Liberation Serif" w:eastAsia="Times New Roman" w:hAnsi="Liberation Serif" w:cs="Times New Roman"/>
          <w:bCs/>
          <w:sz w:val="24"/>
          <w:szCs w:val="24"/>
        </w:rPr>
        <w:t>доля детей в возрасте 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составляет 76%.</w:t>
      </w:r>
    </w:p>
    <w:p w:rsidR="00C96DEF" w:rsidRPr="00C86AD6" w:rsidRDefault="003679E0" w:rsidP="00536871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1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Здравоохранение</w:t>
      </w:r>
    </w:p>
    <w:p w:rsidR="00C96DEF" w:rsidRPr="00C86AD6" w:rsidRDefault="00C96DEF" w:rsidP="00C96DEF">
      <w:pPr>
        <w:keepNext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Одним из главных элементов социально-экономического раз</w:t>
      </w:r>
      <w:r w:rsidR="007406D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вития Городского округа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является оказание медицинской помощи населению. </w:t>
      </w:r>
    </w:p>
    <w:p w:rsidR="00C96DEF" w:rsidRPr="00C86AD6" w:rsidRDefault="00C96DEF" w:rsidP="00C96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Одним из направлений работы органов местного самоуправления является взаимодействие с медицинскими организациями города, в целях создания благоприятных условий для оказания медицинской помощи населению. </w:t>
      </w:r>
    </w:p>
    <w:p w:rsidR="00C96DEF" w:rsidRPr="00C86AD6" w:rsidRDefault="00C96DEF" w:rsidP="00C96DE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На территории города сфера здравоохранения в большей степени представлена государственными медицинскими организациями:  </w:t>
      </w:r>
    </w:p>
    <w:p w:rsidR="00C96DEF" w:rsidRPr="00C86AD6" w:rsidRDefault="00C96DEF" w:rsidP="00FE570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         1) государственным автономным учреждением здравоохранения Свердловской области «Ирбитская центральная городская больница» (далее – ГАУЗ СО «Ирбитская ЦГБ»);</w:t>
      </w:r>
    </w:p>
    <w:p w:rsidR="00C96DEF" w:rsidRPr="00C86AD6" w:rsidRDefault="00C96DEF" w:rsidP="00C96DEF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государственным автономным учреждением здравоохранения Свердловской области «Ирбитская стоматологическая поликлиника» (далее – ГАУЗ СО «Ирбитская СП»).</w:t>
      </w:r>
    </w:p>
    <w:p w:rsidR="00C96DEF" w:rsidRPr="00C86AD6" w:rsidRDefault="00C96DEF" w:rsidP="00D45CA5">
      <w:pPr>
        <w:numPr>
          <w:ilvl w:val="0"/>
          <w:numId w:val="31"/>
        </w:numPr>
        <w:shd w:val="clear" w:color="auto" w:fill="FFFFFF"/>
        <w:tabs>
          <w:tab w:val="left" w:pos="0"/>
        </w:tabs>
        <w:spacing w:after="120" w:line="240" w:lineRule="auto"/>
        <w:ind w:left="0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ГБУЗ СО «Противотуберкулезный диспансер №7» филиал в г</w:t>
      </w:r>
      <w:proofErr w:type="gramStart"/>
      <w:r w:rsidRPr="00C86AD6">
        <w:rPr>
          <w:rFonts w:ascii="Liberation Serif" w:eastAsia="Calibri" w:hAnsi="Liberation Serif" w:cs="Times New Roman"/>
          <w:sz w:val="24"/>
          <w:szCs w:val="24"/>
        </w:rPr>
        <w:t>.И</w:t>
      </w:r>
      <w:proofErr w:type="gramEnd"/>
      <w:r w:rsidRPr="00C86AD6">
        <w:rPr>
          <w:rFonts w:ascii="Liberation Serif" w:eastAsia="Calibri" w:hAnsi="Liberation Serif" w:cs="Times New Roman"/>
          <w:sz w:val="24"/>
          <w:szCs w:val="24"/>
        </w:rPr>
        <w:t>рбите.</w:t>
      </w:r>
    </w:p>
    <w:p w:rsidR="00C96DEF" w:rsidRPr="00C86AD6" w:rsidRDefault="00C96DEF" w:rsidP="00C96DE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ab/>
      </w:r>
      <w:r w:rsidRPr="00C86AD6">
        <w:rPr>
          <w:rFonts w:ascii="Liberation Serif" w:eastAsia="Calibri" w:hAnsi="Liberation Serif" w:cs="Times New Roman"/>
          <w:color w:val="000000"/>
          <w:sz w:val="24"/>
          <w:szCs w:val="24"/>
        </w:rPr>
        <w:t xml:space="preserve">Сохранение здоровья населения города - одна из основных задач органов местного самоуправления и лечебно-профилактических медицинских учреждений. </w:t>
      </w:r>
    </w:p>
    <w:p w:rsidR="00C96DEF" w:rsidRPr="00C86AD6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На </w:t>
      </w:r>
      <w:r w:rsidR="007406D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территории Г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О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город Ирбита существует дефицит медицинских специалистов</w:t>
      </w:r>
      <w:r w:rsidR="00C872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Обеспеченность врачебными кадрами всех специальностей на 10 00</w:t>
      </w:r>
      <w:r w:rsidR="00D55A7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0 человек населения к концу 2023 года составит 36,9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единиц.</w:t>
      </w:r>
    </w:p>
    <w:p w:rsidR="00C96DEF" w:rsidRPr="00C86AD6" w:rsidRDefault="00C96DEF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 целью привлечения молодых специалистов-врачей </w:t>
      </w:r>
      <w:r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практикуется подготовка студентов через ц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елевое обучение в учебных заведениях высшего профессионального образования, подготовка интернов и ординаторов. </w:t>
      </w:r>
    </w:p>
    <w:p w:rsidR="00C96DEF" w:rsidRPr="00C86AD6" w:rsidRDefault="00C87294" w:rsidP="00C96D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В ГАУЗ СО «Ирбитская ЦГБ» за отчетный период п</w:t>
      </w:r>
      <w:r w:rsidR="007406D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ринято на работу </w:t>
      </w:r>
      <w:r w:rsidR="00D55A72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16 врачей, 59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человек среднего медицинского персонала (фельдшера, медицинские сестры).</w:t>
      </w:r>
      <w:r w:rsidR="006F486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BA49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76</w:t>
      </w:r>
      <w:r w:rsidR="007406DA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работников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, имеющие среднее медицинское образование</w:t>
      </w:r>
      <w:r w:rsidR="006F486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BA49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 48</w:t>
      </w:r>
      <w:r w:rsidR="006F486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врачей 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прош</w:t>
      </w:r>
      <w:r w:rsidR="00682CF1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ли курсы повышения квалификации.</w:t>
      </w:r>
      <w:r w:rsidR="006F486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Путем совместной работы органов местного самоуправления и медицинских организаций, расположенных на территории города, посредством реализации муниципальных комплексных программ, осуществляются мероприятия по профилактике заболеваний и формированию здорового образа жизни граждан. Также, при необходимости, происходит совместное участие в реализации мероприятий, направленных на спасение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lastRenderedPageBreak/>
        <w:t xml:space="preserve">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мерах. </w:t>
      </w:r>
    </w:p>
    <w:p w:rsidR="00C96DEF" w:rsidRPr="00C86AD6" w:rsidRDefault="00C96DEF" w:rsidP="00C96DEF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В рамках создания условий для оказания медицинской помощи населению органами местного самоуправления обеспечивается транспортная доступность медицинских организаций для всех групп населения, а также установлены дополнительные меры социальной поддержки работников государственных медицинских организаций, расположенных на территории города, в части предоставления муниципального жилья. </w:t>
      </w:r>
    </w:p>
    <w:p w:rsidR="00BA4994" w:rsidRPr="00C86AD6" w:rsidRDefault="00C96DEF" w:rsidP="00BA499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     </w:t>
      </w:r>
      <w:r w:rsidR="00BA49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ГАУЗ СО «Ирбитская ЦГБ»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BA4994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оказано содействие в работе вновь открывшегося медицинского класса в МАОУ «Школа № 8».</w:t>
      </w:r>
    </w:p>
    <w:p w:rsidR="00C96DEF" w:rsidRPr="00C86AD6" w:rsidRDefault="00C96DEF" w:rsidP="00536871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Культур</w:t>
      </w:r>
      <w:bookmarkEnd w:id="3"/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t>а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На территории города Ирбита осуществляют свою деятельность </w:t>
      </w:r>
      <w:r w:rsidRPr="00C86AD6">
        <w:rPr>
          <w:rFonts w:ascii="Liberation Serif" w:eastAsia="Calibri" w:hAnsi="Liberation Serif" w:cs="Times New Roman"/>
          <w:sz w:val="24"/>
          <w:szCs w:val="24"/>
        </w:rPr>
        <w:br/>
        <w:t xml:space="preserve">4 </w:t>
      </w:r>
      <w:proofErr w:type="gramStart"/>
      <w:r w:rsidRPr="00C86AD6">
        <w:rPr>
          <w:rFonts w:ascii="Liberation Serif" w:eastAsia="Calibri" w:hAnsi="Liberation Serif" w:cs="Times New Roman"/>
          <w:sz w:val="24"/>
          <w:szCs w:val="24"/>
        </w:rPr>
        <w:t>муниципальных</w:t>
      </w:r>
      <w:proofErr w:type="gramEnd"/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учреждения культуры.</w:t>
      </w:r>
    </w:p>
    <w:p w:rsidR="00C96DEF" w:rsidRPr="00C86AD6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>В целях создания  условий для устойчивого развития культуры на терри</w:t>
      </w:r>
      <w:r w:rsidR="007406DA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>тории Городского округа</w:t>
      </w:r>
      <w:r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город Ирбит в настоящий момент времени действует муниципальная прогр</w:t>
      </w:r>
      <w:r w:rsidR="00682CF1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амма «Развитие сферы культуры </w:t>
      </w:r>
      <w:r w:rsidR="00682CF1" w:rsidRPr="00C86AD6">
        <w:rPr>
          <w:rFonts w:ascii="Liberation Serif" w:eastAsia="SimSun" w:hAnsi="Liberation Serif" w:cs="Times New Roman"/>
          <w:iCs/>
          <w:spacing w:val="2"/>
          <w:kern w:val="16"/>
          <w:sz w:val="24"/>
          <w:szCs w:val="24"/>
          <w:lang w:eastAsia="zh-CN"/>
        </w:rPr>
        <w:t>в Городском округе</w:t>
      </w:r>
      <w:r w:rsidR="00682CF1" w:rsidRPr="00C86AD6">
        <w:rPr>
          <w:rFonts w:ascii="Liberation Serif" w:eastAsia="SimSun" w:hAnsi="Liberation Serif" w:cs="Times New Roman"/>
          <w:iCs/>
          <w:spacing w:val="2"/>
          <w:kern w:val="16"/>
          <w:sz w:val="24"/>
          <w:szCs w:val="24"/>
          <w:lang w:val="x-none" w:eastAsia="zh-CN"/>
        </w:rPr>
        <w:t xml:space="preserve"> </w:t>
      </w:r>
      <w:r w:rsidR="00682CF1" w:rsidRPr="00C86AD6">
        <w:rPr>
          <w:rFonts w:ascii="Liberation Serif" w:eastAsia="SimSun" w:hAnsi="Liberation Serif" w:cs="Times New Roman"/>
          <w:iCs/>
          <w:spacing w:val="2"/>
          <w:kern w:val="16"/>
          <w:sz w:val="24"/>
          <w:szCs w:val="24"/>
          <w:lang w:eastAsia="zh-CN"/>
        </w:rPr>
        <w:t>«</w:t>
      </w:r>
      <w:r w:rsidR="00682CF1" w:rsidRPr="00C86AD6">
        <w:rPr>
          <w:rFonts w:ascii="Liberation Serif" w:eastAsia="SimSun" w:hAnsi="Liberation Serif" w:cs="Times New Roman"/>
          <w:iCs/>
          <w:spacing w:val="2"/>
          <w:kern w:val="16"/>
          <w:sz w:val="24"/>
          <w:szCs w:val="24"/>
          <w:lang w:val="x-none" w:eastAsia="zh-CN"/>
        </w:rPr>
        <w:t>город Ирбит</w:t>
      </w:r>
      <w:r w:rsidR="00682CF1" w:rsidRPr="00C86AD6">
        <w:rPr>
          <w:rFonts w:ascii="Liberation Serif" w:eastAsia="SimSun" w:hAnsi="Liberation Serif" w:cs="Times New Roman"/>
          <w:iCs/>
          <w:spacing w:val="2"/>
          <w:kern w:val="16"/>
          <w:sz w:val="24"/>
          <w:szCs w:val="24"/>
          <w:lang w:eastAsia="zh-CN"/>
        </w:rPr>
        <w:t>» Свердловской области</w:t>
      </w:r>
      <w:r w:rsidR="00682CF1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</w:t>
      </w:r>
      <w:r w:rsidR="00FA7817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>до 2025</w:t>
      </w:r>
      <w:r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года»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, одной из главных задач которой является повышение доступности и качества услуг, оказываемых населению в сфере культуры. </w:t>
      </w:r>
    </w:p>
    <w:p w:rsidR="00FA7817" w:rsidRPr="00C86AD6" w:rsidRDefault="00FA7817" w:rsidP="00FA78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>За 9 месяцев 2023</w:t>
      </w:r>
      <w:r w:rsidR="00C96DEF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года доля жителей, участвующих в культурно-досуговы</w:t>
      </w:r>
      <w:r w:rsidR="00682CF1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>х мероприятиях составила 50</w:t>
      </w:r>
      <w:r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>,2%. По итогам 2023</w:t>
      </w:r>
      <w:r w:rsidR="00C96DEF" w:rsidRPr="00C86AD6">
        <w:rPr>
          <w:rFonts w:ascii="Liberation Serif" w:eastAsia="SimSun" w:hAnsi="Liberation Serif" w:cs="Times New Roman"/>
          <w:spacing w:val="2"/>
          <w:kern w:val="16"/>
          <w:sz w:val="24"/>
          <w:szCs w:val="24"/>
          <w:lang w:eastAsia="zh-CN"/>
        </w:rPr>
        <w:t xml:space="preserve"> года 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данный показа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тель составит 50,5%, </w:t>
      </w:r>
      <w:r w:rsidR="0089711B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что на 0,6% больше значения аналогичного показателя 2022 года.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</w:p>
    <w:p w:rsidR="00C96DEF" w:rsidRPr="00C86AD6" w:rsidRDefault="00C96DEF" w:rsidP="00C96D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>Высокий профессионализм работников учреждений культуры и качество предлагаемых услуг ежегодно подтверждаются победами и достижениями коллективов. Ежегодно Ирбитский драматический театр им. А.Н. Островского представляет жителям города более 200 спектаклей для взрослых и детей, чи</w:t>
      </w:r>
      <w:r w:rsidR="0089711B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>сло зрителей составляет около 20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тыс. человек. </w:t>
      </w:r>
    </w:p>
    <w:p w:rsidR="00C96DEF" w:rsidRPr="00C86AD6" w:rsidRDefault="00C96DEF" w:rsidP="00C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Услуги для реализации творческого потенциала жителей и организации досуговой деятельности оказывает муниципальное </w:t>
      </w:r>
      <w:r w:rsidR="00D45CA5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>автономное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учреждение кул</w:t>
      </w:r>
      <w:r w:rsidR="0088492E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>ьтуры Городского округа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город Ирбит «Дворец культуры имени В.К. Костевича». </w:t>
      </w:r>
    </w:p>
    <w:p w:rsidR="00C96DEF" w:rsidRPr="00C86AD6" w:rsidRDefault="00C96DEF" w:rsidP="00C96D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области развития информационного пространства, сохранения 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 xml:space="preserve">и приумножения культурного наследия оказывают услуги муниципальные казенные учреждения </w:t>
      </w:r>
      <w:r w:rsidR="006F13C8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культуры 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>«Историко-этнографический му</w:t>
      </w:r>
      <w:r w:rsidR="00D55A72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зей» </w:t>
      </w:r>
      <w:r w:rsidR="00D55A72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 xml:space="preserve">и «Библиотечная система». 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>Ежег</w:t>
      </w:r>
      <w:r w:rsidR="0089711B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одно музей обслуживает свыше </w:t>
      </w:r>
      <w:r w:rsidR="0089711B"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br/>
        <w:t>25</w:t>
      </w:r>
      <w:r w:rsidRPr="00C86AD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тыс. посетителей.</w:t>
      </w:r>
    </w:p>
    <w:p w:rsidR="00C96DEF" w:rsidRPr="00C86AD6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В состав «Библиотечной системы» города </w:t>
      </w: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входит 4 </w:t>
      </w:r>
      <w:proofErr w:type="gramStart"/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структурных</w:t>
      </w:r>
      <w:proofErr w:type="gramEnd"/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подразделения – стационарные библиотеки. Количество</w:t>
      </w:r>
      <w:r w:rsidR="00B276F6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посещений в среднем </w:t>
      </w:r>
      <w:r w:rsidR="00DE1EEB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– свыше 140</w:t>
      </w: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тыс. единиц в </w:t>
      </w:r>
      <w:r w:rsidR="00D55A72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стационарных </w:t>
      </w:r>
      <w:r w:rsidR="00DE1EEB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>условиях и около 50</w:t>
      </w: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 тыс. единиц </w:t>
      </w:r>
      <w:r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br/>
        <w:t xml:space="preserve">вне стационарных условий. 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Целью развития культуры в городе является создание условий, обеспечивающих возможность гражданам реализовывать культурно-творческий потенциал. Вместе с тем, здания учреждений кул</w:t>
      </w:r>
      <w:r w:rsidR="0088492E" w:rsidRPr="00C86AD6">
        <w:rPr>
          <w:rFonts w:ascii="Liberation Serif" w:eastAsia="Calibri" w:hAnsi="Liberation Serif" w:cs="Times New Roman"/>
          <w:sz w:val="24"/>
          <w:szCs w:val="24"/>
        </w:rPr>
        <w:t>ьтуры Г</w:t>
      </w:r>
      <w:r w:rsidR="00D45CA5" w:rsidRPr="00C86AD6">
        <w:rPr>
          <w:rFonts w:ascii="Liberation Serif" w:eastAsia="Calibri" w:hAnsi="Liberation Serif" w:cs="Times New Roman"/>
          <w:sz w:val="24"/>
          <w:szCs w:val="24"/>
        </w:rPr>
        <w:t>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город Ирбит требуют текущего и капитального ремонта, а также замены действующих инженерных сетей и коммуникаций. </w:t>
      </w: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В связи с э</w:t>
      </w:r>
      <w:r w:rsidR="00DE1EEB" w:rsidRPr="00C86AD6">
        <w:rPr>
          <w:rFonts w:ascii="Liberation Serif" w:eastAsia="Calibri" w:hAnsi="Liberation Serif" w:cs="Times New Roman"/>
          <w:sz w:val="24"/>
          <w:szCs w:val="24"/>
        </w:rPr>
        <w:t>тим, в 2023</w:t>
      </w:r>
      <w:r w:rsidR="00B025CB" w:rsidRPr="00C86AD6">
        <w:rPr>
          <w:rFonts w:ascii="Liberation Serif" w:eastAsia="Calibri" w:hAnsi="Liberation Serif" w:cs="Times New Roman"/>
          <w:sz w:val="24"/>
          <w:szCs w:val="24"/>
        </w:rPr>
        <w:t xml:space="preserve"> году был продолжен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капитальн</w:t>
      </w:r>
      <w:r w:rsidR="00D45CA5" w:rsidRPr="00C86AD6">
        <w:rPr>
          <w:rFonts w:ascii="Liberation Serif" w:eastAsia="Calibri" w:hAnsi="Liberation Serif" w:cs="Times New Roman"/>
          <w:sz w:val="24"/>
          <w:szCs w:val="24"/>
        </w:rPr>
        <w:t>ый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ремонт муниципального </w:t>
      </w:r>
      <w:r w:rsidR="00D45CA5" w:rsidRPr="00C86AD6">
        <w:rPr>
          <w:rFonts w:ascii="Liberation Serif" w:eastAsia="Calibri" w:hAnsi="Liberation Serif" w:cs="Times New Roman"/>
          <w:sz w:val="24"/>
          <w:szCs w:val="24"/>
        </w:rPr>
        <w:t>автономного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учреждения кул</w:t>
      </w:r>
      <w:r w:rsidR="0088492E" w:rsidRPr="00C86AD6">
        <w:rPr>
          <w:rFonts w:ascii="Liberation Serif" w:eastAsia="Calibri" w:hAnsi="Liberation Serif" w:cs="Times New Roman"/>
          <w:sz w:val="24"/>
          <w:szCs w:val="24"/>
        </w:rPr>
        <w:t xml:space="preserve">ьтуры ГО город Ирбит «Ирбитский драматический театр </w:t>
      </w:r>
      <w:r w:rsidRPr="00C86AD6">
        <w:rPr>
          <w:rFonts w:ascii="Liberation Serif" w:eastAsia="Calibri" w:hAnsi="Liberation Serif" w:cs="Times New Roman"/>
          <w:sz w:val="24"/>
          <w:szCs w:val="24"/>
        </w:rPr>
        <w:t>им. А.Н. Остров</w:t>
      </w:r>
      <w:r w:rsidR="00B025CB" w:rsidRPr="00C86AD6">
        <w:rPr>
          <w:rFonts w:ascii="Liberation Serif" w:eastAsia="Calibri" w:hAnsi="Liberation Serif" w:cs="Times New Roman"/>
          <w:sz w:val="24"/>
          <w:szCs w:val="24"/>
        </w:rPr>
        <w:t>ского». А также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мероприятия, направленные на поддержку творческой деятельности и укрепление материально-технической базы театра, создание новых театральных постановок в рамках государственной программы Свердловской области «Развитие культур</w:t>
      </w:r>
      <w:r w:rsidR="00DE1EEB" w:rsidRPr="00C86AD6">
        <w:rPr>
          <w:rFonts w:ascii="Liberation Serif" w:eastAsia="Calibri" w:hAnsi="Liberation Serif" w:cs="Times New Roman"/>
          <w:sz w:val="24"/>
          <w:szCs w:val="24"/>
        </w:rPr>
        <w:t>ы в Свердловской области до 2027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 года».</w:t>
      </w:r>
    </w:p>
    <w:p w:rsidR="00C96DEF" w:rsidRPr="00C86AD6" w:rsidRDefault="00CF5018" w:rsidP="00C96DEF">
      <w:pPr>
        <w:widowControl w:val="0"/>
        <w:shd w:val="clear" w:color="auto" w:fill="FFFFFF"/>
        <w:spacing w:before="60" w:after="0" w:line="322" w:lineRule="exact"/>
        <w:ind w:firstLine="7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В 2023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году </w:t>
      </w:r>
      <w:r w:rsidR="00D45CA5" w:rsidRPr="00C86AD6">
        <w:rPr>
          <w:rFonts w:ascii="Liberation Serif" w:eastAsia="Calibri" w:hAnsi="Liberation Serif" w:cs="Times New Roman"/>
          <w:sz w:val="24"/>
          <w:szCs w:val="24"/>
        </w:rPr>
        <w:t xml:space="preserve">были 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продолжены строительные и ремонтные работы в рамках  масштабной реконструкции «Дворца культуры имени В.К. Костевича», начавшейся в 2018 году при поддержке Губернатора Свердловской области </w:t>
      </w:r>
      <w:proofErr w:type="spellStart"/>
      <w:r w:rsidR="00C96DEF" w:rsidRPr="00C86AD6">
        <w:rPr>
          <w:rFonts w:ascii="Liberation Serif" w:eastAsia="Calibri" w:hAnsi="Liberation Serif" w:cs="Times New Roman"/>
          <w:sz w:val="24"/>
          <w:szCs w:val="24"/>
        </w:rPr>
        <w:t>Куйвашева</w:t>
      </w:r>
      <w:proofErr w:type="spellEnd"/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Евгения Владимировича. </w:t>
      </w:r>
    </w:p>
    <w:p w:rsidR="00C96DEF" w:rsidRPr="00C86AD6" w:rsidRDefault="00C96DEF" w:rsidP="00536871">
      <w:pPr>
        <w:keepNext/>
        <w:spacing w:before="120" w:after="120" w:line="240" w:lineRule="auto"/>
        <w:jc w:val="center"/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</w:pPr>
      <w:bookmarkStart w:id="4" w:name="bookmark13"/>
      <w:r w:rsidRPr="00C86AD6">
        <w:rPr>
          <w:rFonts w:ascii="Liberation Serif" w:eastAsia="SimSun" w:hAnsi="Liberation Serif" w:cs="Times New Roman"/>
          <w:b/>
          <w:bCs/>
          <w:sz w:val="24"/>
          <w:szCs w:val="24"/>
          <w:lang w:eastAsia="zh-CN"/>
        </w:rPr>
        <w:lastRenderedPageBreak/>
        <w:t>Физическая культура и спорт</w:t>
      </w:r>
      <w:bookmarkEnd w:id="4"/>
    </w:p>
    <w:p w:rsidR="00C96DEF" w:rsidRPr="00C86AD6" w:rsidRDefault="00C96DEF" w:rsidP="00C96DEF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proofErr w:type="gramStart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В целях создания условий для развития массовых форм физической культуры и спорта, усиления их профилактической, оздоровительной, воспитательной направленности для сохранения и укрепления здоровья детей, подростков и молодежи, организации активного отдыха населения утверждена 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м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униципальная программа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«Развитие физической культуры, спорта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и молодежной политики в </w:t>
      </w:r>
      <w:r w:rsidR="00B025CB" w:rsidRPr="00C86AD6">
        <w:rPr>
          <w:rFonts w:ascii="Liberation Serif" w:eastAsia="SimSun" w:hAnsi="Liberation Serif" w:cs="Times New Roman"/>
          <w:iCs/>
          <w:sz w:val="24"/>
          <w:szCs w:val="24"/>
          <w:lang w:eastAsia="zh-CN"/>
        </w:rPr>
        <w:t>Городском округе</w:t>
      </w:r>
      <w:r w:rsidR="00B025CB" w:rsidRPr="00C86AD6">
        <w:rPr>
          <w:rFonts w:ascii="Liberation Serif" w:eastAsia="SimSun" w:hAnsi="Liberation Serif" w:cs="Times New Roman"/>
          <w:iCs/>
          <w:sz w:val="24"/>
          <w:szCs w:val="24"/>
          <w:lang w:val="x-none" w:eastAsia="zh-CN"/>
        </w:rPr>
        <w:t xml:space="preserve"> </w:t>
      </w:r>
      <w:r w:rsidR="00B025CB" w:rsidRPr="00C86AD6">
        <w:rPr>
          <w:rFonts w:ascii="Liberation Serif" w:eastAsia="SimSun" w:hAnsi="Liberation Serif" w:cs="Times New Roman"/>
          <w:iCs/>
          <w:sz w:val="24"/>
          <w:szCs w:val="24"/>
          <w:lang w:eastAsia="zh-CN"/>
        </w:rPr>
        <w:t>«</w:t>
      </w:r>
      <w:r w:rsidR="00B025CB" w:rsidRPr="00C86AD6">
        <w:rPr>
          <w:rFonts w:ascii="Liberation Serif" w:eastAsia="SimSun" w:hAnsi="Liberation Serif" w:cs="Times New Roman"/>
          <w:iCs/>
          <w:sz w:val="24"/>
          <w:szCs w:val="24"/>
          <w:lang w:val="x-none" w:eastAsia="zh-CN"/>
        </w:rPr>
        <w:t>город Ирбит</w:t>
      </w:r>
      <w:r w:rsidR="00B025CB" w:rsidRPr="00C86AD6">
        <w:rPr>
          <w:rFonts w:ascii="Liberation Serif" w:eastAsia="SimSun" w:hAnsi="Liberation Serif" w:cs="Times New Roman"/>
          <w:iCs/>
          <w:sz w:val="24"/>
          <w:szCs w:val="24"/>
          <w:lang w:eastAsia="zh-CN"/>
        </w:rPr>
        <w:t>» Свердловской области</w:t>
      </w:r>
      <w:r w:rsidR="00B025CB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до 2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025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года».</w:t>
      </w:r>
      <w:proofErr w:type="gramEnd"/>
    </w:p>
    <w:p w:rsidR="00C96DEF" w:rsidRPr="00C86AD6" w:rsidRDefault="00C96DEF" w:rsidP="00C96DE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Инфраструктуру сферы физической культуры и спорта на терри</w:t>
      </w:r>
      <w:r w:rsidR="008849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тории Городского о</w:t>
      </w:r>
      <w:r w:rsidR="00B276F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круга город Ирбит составляют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129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спортивных сооружений, в том числе: 1</w:t>
      </w:r>
      <w:r w:rsidR="0088492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стадион; 25 спортивных зал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ов</w:t>
      </w:r>
      <w:r w:rsidR="00B276F6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;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46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пл</w:t>
      </w:r>
      <w:r w:rsidR="00B9410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оскостных спортивных площадок; 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 </w:t>
      </w:r>
      <w:r w:rsidR="00B9410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2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стрелковы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х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тир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; 2 лыжные базы; 1 плавательный бассейн в учреждении дошкольного образования;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17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D45CA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-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 объектов городской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и рекреационной инфраструктуры,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в том числе площадка с трена</w:t>
      </w:r>
      <w:r w:rsidR="00B9410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жерами 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–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 13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единиц</w:t>
      </w:r>
      <w:r w:rsidR="00B9410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, каток (сезонный) 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–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 3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единицы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, </w:t>
      </w:r>
      <w:proofErr w:type="spellStart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скейт</w:t>
      </w:r>
      <w:proofErr w:type="spellEnd"/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-площадка - 1; д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ругие спортивные сооружения – 35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единиц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</w:t>
      </w:r>
    </w:p>
    <w:p w:rsidR="00C96DEF" w:rsidRPr="00C86AD6" w:rsidRDefault="00C96DEF" w:rsidP="00C96DEF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В целях пропаганды здорового образа жизни и привлечения населения города к занятиям физической культуры и спорта предусмотрены организация и проведение физкультурно-массовых, оздоровительных и спортивных мероприятий для всех возрастов населения города, в том числе и для людей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br/>
        <w:t xml:space="preserve">с ограниченными возможностями здоровья.  </w:t>
      </w:r>
    </w:p>
    <w:p w:rsidR="00C96DEF" w:rsidRPr="00C86AD6" w:rsidRDefault="00C96DEF" w:rsidP="00C96DE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Развитию массового спорта способствует активное вне</w:t>
      </w:r>
      <w:r w:rsidR="00CF501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дрение комплекса Всероссийского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физкультурно-спортивного комплекса «Готов к труду 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br/>
        <w:t>и обороне».</w:t>
      </w:r>
    </w:p>
    <w:p w:rsidR="00C96DEF" w:rsidRPr="00C86AD6" w:rsidRDefault="00CF5018" w:rsidP="00C96DEF">
      <w:pPr>
        <w:spacing w:after="0" w:line="240" w:lineRule="auto"/>
        <w:ind w:firstLine="709"/>
        <w:jc w:val="both"/>
        <w:outlineLvl w:val="0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По данным на 01.10.2023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в городе Ирбите систематически занимаются </w:t>
      </w:r>
      <w:r w:rsidR="005958D5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физической культурой и</w:t>
      </w:r>
      <w:r w:rsidR="006F13C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спортом 55,8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% населения от общего числа жителей города</w:t>
      </w:r>
      <w:r w:rsidR="006F13C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, что остается на уровне прошлого года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. </w:t>
      </w:r>
    </w:p>
    <w:p w:rsidR="00C96DEF" w:rsidRPr="00C86AD6" w:rsidRDefault="006F13C8" w:rsidP="00C96DEF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За 9 месяцев 2023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на терри</w:t>
      </w:r>
      <w:r w:rsidR="00B9410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тории Г</w:t>
      </w:r>
      <w:r w:rsidR="00991D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проведено 12</w:t>
      </w:r>
      <w:r w:rsidR="0051146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2</w:t>
      </w:r>
      <w:r w:rsidR="00C96DEF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спортивно-массовых и физкульту</w:t>
      </w:r>
      <w:r w:rsidR="00511468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рно-оздо</w:t>
      </w:r>
      <w:r w:rsidR="0082340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ровительных  мероприятия</w:t>
      </w:r>
      <w:r w:rsidR="00C96DEF" w:rsidRPr="00C86AD6">
        <w:rPr>
          <w:rFonts w:ascii="Liberation Serif" w:eastAsia="SimSun" w:hAnsi="Liberation Serif" w:cs="Times New Roman"/>
          <w:color w:val="000000"/>
          <w:sz w:val="24"/>
          <w:szCs w:val="24"/>
          <w:lang w:eastAsia="zh-CN"/>
        </w:rPr>
        <w:t xml:space="preserve">. </w:t>
      </w:r>
    </w:p>
    <w:p w:rsidR="006F13C8" w:rsidRPr="00C86AD6" w:rsidRDefault="002E701D" w:rsidP="00511468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proofErr w:type="gramStart"/>
      <w:r w:rsidRPr="00C86AD6">
        <w:rPr>
          <w:rFonts w:ascii="Liberation Serif" w:hAnsi="Liberation Serif"/>
          <w:sz w:val="24"/>
          <w:szCs w:val="24"/>
        </w:rPr>
        <w:t xml:space="preserve">В рамках реализации мероприятий по внедрению Всероссийского физкультурно-спортивного комплекса «Готов к труду и обороне» </w:t>
      </w:r>
      <w:r w:rsidR="00511468" w:rsidRPr="00C86AD6">
        <w:rPr>
          <w:rFonts w:ascii="Liberation Serif" w:hAnsi="Liberation Serif"/>
          <w:sz w:val="24"/>
          <w:szCs w:val="24"/>
        </w:rPr>
        <w:t xml:space="preserve">для проведения мероприятий по сдаче нормативов ВФСК ГТО приобретен </w:t>
      </w:r>
      <w:r w:rsidR="006F13C8" w:rsidRPr="00C86AD6">
        <w:rPr>
          <w:rFonts w:ascii="Liberation Serif" w:hAnsi="Liberation Serif"/>
          <w:bCs/>
          <w:iCs/>
          <w:sz w:val="24"/>
          <w:szCs w:val="24"/>
        </w:rPr>
        <w:t xml:space="preserve">в спортивный павильон стадиона «Юность» оборудование и инвентарь для организации тренировочного процесса и проведения мероприятий по волейболу (судейская вышка, корзина для мячей, тренажер волейбольный, </w:t>
      </w:r>
      <w:proofErr w:type="spellStart"/>
      <w:r w:rsidR="006F13C8" w:rsidRPr="00C86AD6">
        <w:rPr>
          <w:rFonts w:ascii="Liberation Serif" w:hAnsi="Liberation Serif"/>
          <w:bCs/>
          <w:iCs/>
          <w:sz w:val="24"/>
          <w:szCs w:val="24"/>
        </w:rPr>
        <w:t>фан</w:t>
      </w:r>
      <w:proofErr w:type="spellEnd"/>
      <w:r w:rsidR="006F13C8" w:rsidRPr="00C86AD6">
        <w:rPr>
          <w:rFonts w:ascii="Liberation Serif" w:hAnsi="Liberation Serif"/>
          <w:bCs/>
          <w:iCs/>
          <w:sz w:val="24"/>
          <w:szCs w:val="24"/>
        </w:rPr>
        <w:t>-барьеры, шкаф модульный, секундомеры, спортивные снаряды для метания, маты гимнастические).</w:t>
      </w:r>
      <w:proofErr w:type="gramEnd"/>
    </w:p>
    <w:p w:rsidR="00C96DEF" w:rsidRPr="00C86AD6" w:rsidRDefault="00511468" w:rsidP="00511468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bCs/>
          <w:iCs/>
          <w:sz w:val="24"/>
          <w:szCs w:val="24"/>
          <w:lang w:eastAsia="zh-CN"/>
        </w:rPr>
      </w:pPr>
      <w:r w:rsidRPr="00C86AD6">
        <w:rPr>
          <w:rFonts w:ascii="Liberation Serif" w:hAnsi="Liberation Serif"/>
          <w:sz w:val="24"/>
          <w:szCs w:val="24"/>
        </w:rPr>
        <w:t xml:space="preserve"> </w:t>
      </w:r>
      <w:r w:rsidR="00823403" w:rsidRPr="00C86AD6">
        <w:rPr>
          <w:rFonts w:ascii="Liberation Serif" w:eastAsia="SimSun" w:hAnsi="Liberation Serif" w:cs="Times New Roman"/>
          <w:bCs/>
          <w:iCs/>
          <w:sz w:val="24"/>
          <w:szCs w:val="24"/>
          <w:lang w:eastAsia="zh-CN"/>
        </w:rPr>
        <w:t>Выполнены работы по устройству приточно-вытяжной вентиляции в спортивном клубе «Маяк» по адресу г. Ирбит, ул. Чернышевского, 2.</w:t>
      </w:r>
    </w:p>
    <w:p w:rsidR="00823403" w:rsidRPr="00C86AD6" w:rsidRDefault="00823403" w:rsidP="00511468">
      <w:pPr>
        <w:suppressAutoHyphens/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C96DEF" w:rsidRPr="00C86AD6" w:rsidRDefault="00C96DEF" w:rsidP="00C96DE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В целях дальнейшего развития  сферы физической культуры и спорта необходимо планировать развитие </w:t>
      </w:r>
      <w:r w:rsidR="00991DF9" w:rsidRPr="00C86AD6">
        <w:rPr>
          <w:rFonts w:ascii="Liberation Serif" w:eastAsia="Calibri" w:hAnsi="Liberation Serif" w:cs="Times New Roman"/>
          <w:sz w:val="24"/>
          <w:szCs w:val="24"/>
        </w:rPr>
        <w:t xml:space="preserve">спортивной </w:t>
      </w:r>
      <w:r w:rsidRPr="00C86AD6">
        <w:rPr>
          <w:rFonts w:ascii="Liberation Serif" w:eastAsia="Calibri" w:hAnsi="Liberation Serif" w:cs="Times New Roman"/>
          <w:sz w:val="24"/>
          <w:szCs w:val="24"/>
        </w:rPr>
        <w:t xml:space="preserve">инфраструктуры, строительство современных малобюджетных многофункциональных спортивных объектов шаговой доступности, а также проведение спортивных и физкультурных мероприятий для всех возрастных групп и категорий граждан, в том числе реализации мероприятий по поэтапному внедрению Всероссийского физкультурно-спортивного комплекса «Готов к труду и обороне». </w:t>
      </w:r>
      <w:proofErr w:type="gramEnd"/>
    </w:p>
    <w:p w:rsidR="00C96DEF" w:rsidRPr="00C86AD6" w:rsidRDefault="00C96DEF" w:rsidP="00536871">
      <w:pPr>
        <w:keepNext/>
        <w:spacing w:before="120" w:after="120" w:line="240" w:lineRule="auto"/>
        <w:jc w:val="center"/>
        <w:rPr>
          <w:rFonts w:ascii="Liberation Serif" w:eastAsia="SimSun" w:hAnsi="Liberation Serif" w:cs="Times New Roman"/>
          <w:b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b/>
          <w:sz w:val="24"/>
          <w:szCs w:val="24"/>
          <w:lang w:eastAsia="zh-CN"/>
        </w:rPr>
        <w:t>Туризм</w:t>
      </w:r>
    </w:p>
    <w:p w:rsidR="00C96DEF" w:rsidRPr="00C86AD6" w:rsidRDefault="002E701D" w:rsidP="00C96DEF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Городской округ «город Ирбит» Свердловской области</w:t>
      </w:r>
      <w:r w:rsidR="00C96DEF" w:rsidRPr="00C86AD6">
        <w:rPr>
          <w:rFonts w:ascii="Liberation Serif" w:eastAsia="Calibri" w:hAnsi="Liberation Serif" w:cs="Times New Roman"/>
          <w:sz w:val="24"/>
          <w:szCs w:val="24"/>
        </w:rPr>
        <w:t xml:space="preserve"> входит в туристический маршрут по Свердловской области – «Самоцветное кольцо Урала», с посещением культурных объектов на тему: «Промышленность и техника», «Уральский быт и ремесла» и «Исторические объекты». Данный маршрут располагает большими возможностями для путешествий и туризма, для ценителей культуры и желающих отдохнуть в выходные или обычные дни.</w:t>
      </w:r>
    </w:p>
    <w:p w:rsidR="00C96DEF" w:rsidRPr="00C86AD6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На терри</w:t>
      </w:r>
      <w:r w:rsidR="002E701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тории Г</w:t>
      </w:r>
      <w:r w:rsidR="005A3D2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О</w:t>
      </w:r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город Ирбит находится 86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объектов культурного наследия (памятников истории и культуры), находящихся под государственной охраной, </w:t>
      </w:r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из которых 26 объектов – это жилые дома.</w:t>
      </w:r>
    </w:p>
    <w:p w:rsidR="00591C5E" w:rsidRPr="00C86AD6" w:rsidRDefault="00C96DEF" w:rsidP="000D1EF9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lastRenderedPageBreak/>
        <w:t>Самое яркое событийное мероприятие, проходящее ежегодно в городе Ирбите – «Ирбитская ярма</w:t>
      </w:r>
      <w:r w:rsidR="002E701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рка». </w:t>
      </w:r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На XX</w:t>
      </w:r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val="en-US" w:eastAsia="zh-CN"/>
        </w:rPr>
        <w:t>I</w:t>
      </w:r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 межрегиональной выставке - ярмарке «Ирбитская ярмарка»</w:t>
      </w:r>
      <w:r w:rsidR="00C215B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зарегистрировано более 900 участников, в том числе участников торговли – 333, участников фестиваля «Город мастеров» – 560 и 10 участников представителей зарубежья.</w:t>
      </w:r>
      <w:r w:rsidR="00C215B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 </w:t>
      </w:r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Участники торговли приехали из: 8 республик и стран и 29 регионов Российской Федерации</w:t>
      </w:r>
      <w:r w:rsidR="00591C5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. </w:t>
      </w:r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 xml:space="preserve">Ярмарку за три дня посетило более 47 тысяч </w:t>
      </w:r>
      <w:proofErr w:type="spellStart"/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ирбитчан</w:t>
      </w:r>
      <w:proofErr w:type="spellEnd"/>
      <w:r w:rsidR="00C215B9" w:rsidRPr="00C86AD6">
        <w:rPr>
          <w:rFonts w:ascii="Liberation Serif" w:eastAsia="SimSun" w:hAnsi="Liberation Serif" w:cs="Times New Roman"/>
          <w:bCs/>
          <w:sz w:val="24"/>
          <w:szCs w:val="24"/>
          <w:lang w:eastAsia="zh-CN"/>
        </w:rPr>
        <w:t>, туристов и гостей города</w:t>
      </w:r>
      <w:r w:rsidR="00591C5E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</w:t>
      </w:r>
      <w:r w:rsidR="000D1EF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</w:p>
    <w:p w:rsidR="005A3D29" w:rsidRPr="00C86AD6" w:rsidRDefault="00191B23" w:rsidP="005A3D2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Сотрудники учреждения</w:t>
      </w:r>
      <w:r w:rsidR="005A3D29" w:rsidRPr="00C86AD6">
        <w:rPr>
          <w:rFonts w:ascii="Liberation Serif" w:eastAsia="Calibri" w:hAnsi="Liberation Serif" w:cs="Times New Roman"/>
          <w:sz w:val="24"/>
          <w:szCs w:val="24"/>
        </w:rPr>
        <w:t xml:space="preserve"> МАУ «Ирбитска</w:t>
      </w:r>
      <w:r w:rsidR="000D1EF9" w:rsidRPr="00C86AD6">
        <w:rPr>
          <w:rFonts w:ascii="Liberation Serif" w:eastAsia="Calibri" w:hAnsi="Liberation Serif" w:cs="Times New Roman"/>
          <w:sz w:val="24"/>
          <w:szCs w:val="24"/>
        </w:rPr>
        <w:t xml:space="preserve">я ярмарка» </w:t>
      </w:r>
      <w:r w:rsidRPr="00C86AD6">
        <w:rPr>
          <w:rFonts w:ascii="Liberation Serif" w:eastAsia="Calibri" w:hAnsi="Liberation Serif" w:cs="Times New Roman"/>
          <w:sz w:val="24"/>
          <w:szCs w:val="24"/>
        </w:rPr>
        <w:t>организовывают и проводят</w:t>
      </w:r>
      <w:r w:rsidR="005A3D29" w:rsidRPr="00C86AD6">
        <w:rPr>
          <w:rFonts w:ascii="Liberation Serif" w:eastAsia="Calibri" w:hAnsi="Liberation Serif" w:cs="Times New Roman"/>
          <w:sz w:val="24"/>
          <w:szCs w:val="24"/>
        </w:rPr>
        <w:t xml:space="preserve"> экскурсии для населения и гостей города по городским туристическим маршрутам</w:t>
      </w:r>
      <w:r w:rsidR="005E635A" w:rsidRPr="00C86AD6">
        <w:rPr>
          <w:rFonts w:ascii="Liberation Serif" w:eastAsia="Calibri" w:hAnsi="Liberation Serif" w:cs="Times New Roman"/>
          <w:sz w:val="24"/>
          <w:szCs w:val="24"/>
        </w:rPr>
        <w:t xml:space="preserve"> с различными тематическими направлениями</w:t>
      </w:r>
      <w:r w:rsidR="005A3D29" w:rsidRPr="00C86AD6">
        <w:rPr>
          <w:rFonts w:ascii="Liberation Serif" w:eastAsia="Calibri" w:hAnsi="Liberation Serif" w:cs="Times New Roman"/>
          <w:sz w:val="24"/>
          <w:szCs w:val="24"/>
        </w:rPr>
        <w:t>, что тоже способствует развитию сферы</w:t>
      </w:r>
      <w:r w:rsidR="005E635A" w:rsidRPr="00C86AD6">
        <w:rPr>
          <w:rFonts w:ascii="Liberation Serif" w:eastAsia="Calibri" w:hAnsi="Liberation Serif" w:cs="Times New Roman"/>
          <w:sz w:val="24"/>
          <w:szCs w:val="24"/>
        </w:rPr>
        <w:t xml:space="preserve"> туризма</w:t>
      </w:r>
      <w:r w:rsidR="005A3D29" w:rsidRPr="00C86AD6">
        <w:rPr>
          <w:rFonts w:ascii="Liberation Serif" w:eastAsia="Calibri" w:hAnsi="Liberation Serif" w:cs="Times New Roman"/>
          <w:sz w:val="24"/>
          <w:szCs w:val="24"/>
        </w:rPr>
        <w:t xml:space="preserve">. </w:t>
      </w:r>
    </w:p>
    <w:p w:rsidR="000D1EF9" w:rsidRPr="00C86AD6" w:rsidRDefault="005A3D29" w:rsidP="000D1EF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C86AD6">
        <w:rPr>
          <w:rFonts w:ascii="Liberation Serif" w:eastAsia="Calibri" w:hAnsi="Liberation Serif" w:cs="Times New Roman"/>
          <w:sz w:val="24"/>
          <w:szCs w:val="24"/>
        </w:rPr>
        <w:t>Сдерживающими факторами развития туризма является неразвитая туристическая инфраструктура, а также недостаточный уровень развития сферы въездного туризма.</w:t>
      </w:r>
    </w:p>
    <w:p w:rsidR="00C96DEF" w:rsidRPr="004B4112" w:rsidRDefault="00C96DEF" w:rsidP="00FF6C6D">
      <w:pPr>
        <w:spacing w:after="0" w:line="240" w:lineRule="auto"/>
        <w:ind w:firstLine="709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Количество пр</w:t>
      </w:r>
      <w:r w:rsidR="0082340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ибытий экскурсантов к концу 2023</w:t>
      </w:r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 ожидается на уровне – 2</w:t>
      </w:r>
      <w:r w:rsidR="0082340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9,5 </w:t>
      </w:r>
      <w:proofErr w:type="spellStart"/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тыс</w:t>
      </w:r>
      <w:proofErr w:type="gramStart"/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.ч</w:t>
      </w:r>
      <w:proofErr w:type="gramEnd"/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еловек</w:t>
      </w:r>
      <w:proofErr w:type="spellEnd"/>
      <w:r w:rsidR="00041F39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, что на 2% </w:t>
      </w:r>
      <w:r w:rsidR="00FF6C6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больше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</w:t>
      </w:r>
      <w:r w:rsidR="00FF6C6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значе</w:t>
      </w:r>
      <w:r w:rsidR="00823403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ния аналогичного показателя 2022</w:t>
      </w:r>
      <w:r w:rsidR="00FF6C6D"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 xml:space="preserve"> года</w:t>
      </w:r>
      <w:r w:rsidRPr="00C86AD6">
        <w:rPr>
          <w:rFonts w:ascii="Liberation Serif" w:eastAsia="SimSun" w:hAnsi="Liberation Serif" w:cs="Times New Roman"/>
          <w:sz w:val="24"/>
          <w:szCs w:val="24"/>
          <w:lang w:eastAsia="zh-CN"/>
        </w:rPr>
        <w:t>.</w:t>
      </w:r>
    </w:p>
    <w:p w:rsidR="00C96DEF" w:rsidRPr="004B4112" w:rsidRDefault="00C96DEF" w:rsidP="00C96DEF">
      <w:pPr>
        <w:keepNext/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C96DEF" w:rsidRPr="004B4112" w:rsidRDefault="00C96DEF" w:rsidP="00C96DEF">
      <w:pPr>
        <w:spacing w:after="0" w:line="240" w:lineRule="auto"/>
        <w:ind w:firstLine="720"/>
        <w:jc w:val="both"/>
        <w:rPr>
          <w:rFonts w:ascii="Liberation Serif" w:eastAsia="SimSun" w:hAnsi="Liberation Serif" w:cs="Times New Roman"/>
          <w:sz w:val="24"/>
          <w:szCs w:val="24"/>
          <w:lang w:eastAsia="zh-CN"/>
        </w:rPr>
      </w:pPr>
    </w:p>
    <w:p w:rsidR="00C96DEF" w:rsidRPr="004B4112" w:rsidRDefault="00C96DEF" w:rsidP="00C155B6">
      <w:pPr>
        <w:keepNext/>
        <w:shd w:val="clear" w:color="auto" w:fill="FFFFFF"/>
        <w:tabs>
          <w:tab w:val="left" w:pos="432"/>
          <w:tab w:val="left" w:pos="9781"/>
        </w:tabs>
        <w:autoSpaceDE w:val="0"/>
        <w:autoSpaceDN w:val="0"/>
        <w:adjustRightInd w:val="0"/>
        <w:ind w:right="1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96DEF" w:rsidRPr="004B4112" w:rsidSect="00BE7A2E">
      <w:pgSz w:w="11905" w:h="16837"/>
      <w:pgMar w:top="1134" w:right="851" w:bottom="709" w:left="1418" w:header="947" w:footer="96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0A" w:rsidRDefault="00F62C0A" w:rsidP="00245639">
      <w:pPr>
        <w:spacing w:after="0" w:line="240" w:lineRule="auto"/>
      </w:pPr>
      <w:r>
        <w:separator/>
      </w:r>
    </w:p>
  </w:endnote>
  <w:endnote w:type="continuationSeparator" w:id="0">
    <w:p w:rsidR="00F62C0A" w:rsidRDefault="00F62C0A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0A" w:rsidRDefault="00F62C0A" w:rsidP="00245639">
      <w:pPr>
        <w:spacing w:after="0" w:line="240" w:lineRule="auto"/>
      </w:pPr>
      <w:r>
        <w:separator/>
      </w:r>
    </w:p>
  </w:footnote>
  <w:footnote w:type="continuationSeparator" w:id="0">
    <w:p w:rsidR="00F62C0A" w:rsidRDefault="00F62C0A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B55180"/>
    <w:multiLevelType w:val="multilevel"/>
    <w:tmpl w:val="FA9E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55E0254"/>
    <w:multiLevelType w:val="hybridMultilevel"/>
    <w:tmpl w:val="23A277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">
    <w:nsid w:val="38623812"/>
    <w:multiLevelType w:val="hybridMultilevel"/>
    <w:tmpl w:val="77242BD6"/>
    <w:lvl w:ilvl="0" w:tplc="212CE6EE">
      <w:start w:val="1"/>
      <w:numFmt w:val="bullet"/>
      <w:lvlText w:val="-"/>
      <w:lvlJc w:val="left"/>
      <w:rPr>
        <w:sz w:val="28"/>
      </w:rPr>
    </w:lvl>
    <w:lvl w:ilvl="1" w:tplc="F1620072">
      <w:numFmt w:val="decimal"/>
      <w:lvlText w:val=""/>
      <w:lvlJc w:val="left"/>
      <w:rPr>
        <w:rFonts w:cs="Times New Roman"/>
      </w:rPr>
    </w:lvl>
    <w:lvl w:ilvl="2" w:tplc="68E699A4">
      <w:numFmt w:val="decimal"/>
      <w:lvlText w:val=""/>
      <w:lvlJc w:val="left"/>
      <w:rPr>
        <w:rFonts w:cs="Times New Roman"/>
      </w:rPr>
    </w:lvl>
    <w:lvl w:ilvl="3" w:tplc="B1E8A64E">
      <w:numFmt w:val="decimal"/>
      <w:lvlText w:val=""/>
      <w:lvlJc w:val="left"/>
      <w:rPr>
        <w:rFonts w:cs="Times New Roman"/>
      </w:rPr>
    </w:lvl>
    <w:lvl w:ilvl="4" w:tplc="7D443030">
      <w:numFmt w:val="decimal"/>
      <w:lvlText w:val=""/>
      <w:lvlJc w:val="left"/>
      <w:rPr>
        <w:rFonts w:cs="Times New Roman"/>
      </w:rPr>
    </w:lvl>
    <w:lvl w:ilvl="5" w:tplc="21AC0A28">
      <w:numFmt w:val="decimal"/>
      <w:lvlText w:val=""/>
      <w:lvlJc w:val="left"/>
      <w:rPr>
        <w:rFonts w:cs="Times New Roman"/>
      </w:rPr>
    </w:lvl>
    <w:lvl w:ilvl="6" w:tplc="EB628C6C">
      <w:numFmt w:val="decimal"/>
      <w:lvlText w:val=""/>
      <w:lvlJc w:val="left"/>
      <w:rPr>
        <w:rFonts w:cs="Times New Roman"/>
      </w:rPr>
    </w:lvl>
    <w:lvl w:ilvl="7" w:tplc="B4DCCBB6">
      <w:numFmt w:val="decimal"/>
      <w:lvlText w:val=""/>
      <w:lvlJc w:val="left"/>
      <w:rPr>
        <w:rFonts w:cs="Times New Roman"/>
      </w:rPr>
    </w:lvl>
    <w:lvl w:ilvl="8" w:tplc="B0008E88">
      <w:numFmt w:val="decimal"/>
      <w:lvlText w:val=""/>
      <w:lvlJc w:val="left"/>
      <w:rPr>
        <w:rFonts w:cs="Times New Roman"/>
      </w:r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564099"/>
    <w:multiLevelType w:val="hybridMultilevel"/>
    <w:tmpl w:val="7ED88F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8">
    <w:nsid w:val="78675BF7"/>
    <w:multiLevelType w:val="multilevel"/>
    <w:tmpl w:val="4BFC7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9"/>
  </w:num>
  <w:num w:numId="5">
    <w:abstractNumId w:val="12"/>
  </w:num>
  <w:num w:numId="6">
    <w:abstractNumId w:val="30"/>
  </w:num>
  <w:num w:numId="7">
    <w:abstractNumId w:val="2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5"/>
  </w:num>
  <w:num w:numId="13">
    <w:abstractNumId w:val="29"/>
  </w:num>
  <w:num w:numId="14">
    <w:abstractNumId w:val="27"/>
  </w:num>
  <w:num w:numId="15">
    <w:abstractNumId w:val="4"/>
  </w:num>
  <w:num w:numId="16">
    <w:abstractNumId w:val="26"/>
  </w:num>
  <w:num w:numId="17">
    <w:abstractNumId w:val="13"/>
  </w:num>
  <w:num w:numId="18">
    <w:abstractNumId w:val="1"/>
  </w:num>
  <w:num w:numId="19">
    <w:abstractNumId w:val="14"/>
  </w:num>
  <w:num w:numId="20">
    <w:abstractNumId w:val="10"/>
  </w:num>
  <w:num w:numId="21">
    <w:abstractNumId w:val="24"/>
  </w:num>
  <w:num w:numId="22">
    <w:abstractNumId w:val="20"/>
  </w:num>
  <w:num w:numId="23">
    <w:abstractNumId w:val="21"/>
  </w:num>
  <w:num w:numId="24">
    <w:abstractNumId w:val="22"/>
  </w:num>
  <w:num w:numId="25">
    <w:abstractNumId w:val="6"/>
  </w:num>
  <w:num w:numId="26">
    <w:abstractNumId w:val="23"/>
  </w:num>
  <w:num w:numId="27">
    <w:abstractNumId w:val="28"/>
  </w:num>
  <w:num w:numId="28">
    <w:abstractNumId w:val="15"/>
  </w:num>
  <w:num w:numId="29">
    <w:abstractNumId w:val="16"/>
  </w:num>
  <w:num w:numId="30">
    <w:abstractNumId w:val="11"/>
  </w:num>
  <w:num w:numId="31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424"/>
    <w:rsid w:val="00013E0E"/>
    <w:rsid w:val="00013EDB"/>
    <w:rsid w:val="000152FE"/>
    <w:rsid w:val="000153D8"/>
    <w:rsid w:val="00015DE3"/>
    <w:rsid w:val="00015F15"/>
    <w:rsid w:val="00016269"/>
    <w:rsid w:val="00016AAB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3CE"/>
    <w:rsid w:val="00025588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79E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1F39"/>
    <w:rsid w:val="0004255C"/>
    <w:rsid w:val="00042F4B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545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679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1E2B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732"/>
    <w:rsid w:val="00091C1E"/>
    <w:rsid w:val="000935A3"/>
    <w:rsid w:val="00093EB0"/>
    <w:rsid w:val="00094734"/>
    <w:rsid w:val="00094E4F"/>
    <w:rsid w:val="00094E7E"/>
    <w:rsid w:val="00095448"/>
    <w:rsid w:val="00095A70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1EE0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217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66A1"/>
    <w:rsid w:val="000C7B47"/>
    <w:rsid w:val="000C7C42"/>
    <w:rsid w:val="000D089F"/>
    <w:rsid w:val="000D0F3A"/>
    <w:rsid w:val="000D10CB"/>
    <w:rsid w:val="000D16EB"/>
    <w:rsid w:val="000D17AB"/>
    <w:rsid w:val="000D19DA"/>
    <w:rsid w:val="000D1EF9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C6A"/>
    <w:rsid w:val="000E1F02"/>
    <w:rsid w:val="000E2EBE"/>
    <w:rsid w:val="000E3627"/>
    <w:rsid w:val="000E4A86"/>
    <w:rsid w:val="000E5857"/>
    <w:rsid w:val="000E5DFB"/>
    <w:rsid w:val="000E6D09"/>
    <w:rsid w:val="000E7284"/>
    <w:rsid w:val="000E7409"/>
    <w:rsid w:val="000E761B"/>
    <w:rsid w:val="000E7F08"/>
    <w:rsid w:val="000F09E4"/>
    <w:rsid w:val="000F2288"/>
    <w:rsid w:val="000F3220"/>
    <w:rsid w:val="000F38EC"/>
    <w:rsid w:val="000F47C6"/>
    <w:rsid w:val="000F51A9"/>
    <w:rsid w:val="000F5363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60FC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3A29"/>
    <w:rsid w:val="001147EE"/>
    <w:rsid w:val="00114826"/>
    <w:rsid w:val="001161BF"/>
    <w:rsid w:val="001162F5"/>
    <w:rsid w:val="001167F8"/>
    <w:rsid w:val="001173A0"/>
    <w:rsid w:val="00117828"/>
    <w:rsid w:val="00117E57"/>
    <w:rsid w:val="00121A82"/>
    <w:rsid w:val="00121C73"/>
    <w:rsid w:val="00122697"/>
    <w:rsid w:val="00122DC1"/>
    <w:rsid w:val="00123169"/>
    <w:rsid w:val="00123249"/>
    <w:rsid w:val="00123AA8"/>
    <w:rsid w:val="00124244"/>
    <w:rsid w:val="00124319"/>
    <w:rsid w:val="00124FD0"/>
    <w:rsid w:val="001259BC"/>
    <w:rsid w:val="00125D96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2DB9"/>
    <w:rsid w:val="0013300A"/>
    <w:rsid w:val="00133634"/>
    <w:rsid w:val="001339AB"/>
    <w:rsid w:val="00135EEC"/>
    <w:rsid w:val="00137BFE"/>
    <w:rsid w:val="00137ED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1D3"/>
    <w:rsid w:val="00146D51"/>
    <w:rsid w:val="001476FF"/>
    <w:rsid w:val="001508AD"/>
    <w:rsid w:val="00151129"/>
    <w:rsid w:val="001514E3"/>
    <w:rsid w:val="00152AD1"/>
    <w:rsid w:val="0015321A"/>
    <w:rsid w:val="00153791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21E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B07"/>
    <w:rsid w:val="00173D50"/>
    <w:rsid w:val="001742B6"/>
    <w:rsid w:val="0017456A"/>
    <w:rsid w:val="00174D8E"/>
    <w:rsid w:val="0017520D"/>
    <w:rsid w:val="001753C4"/>
    <w:rsid w:val="001759CE"/>
    <w:rsid w:val="00176D5D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21F"/>
    <w:rsid w:val="001873AD"/>
    <w:rsid w:val="00187549"/>
    <w:rsid w:val="0019013D"/>
    <w:rsid w:val="00191218"/>
    <w:rsid w:val="001915B2"/>
    <w:rsid w:val="0019177E"/>
    <w:rsid w:val="001917FA"/>
    <w:rsid w:val="00191B23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3522"/>
    <w:rsid w:val="001A369D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1D2"/>
    <w:rsid w:val="001B13BB"/>
    <w:rsid w:val="001B15AB"/>
    <w:rsid w:val="001B1EB6"/>
    <w:rsid w:val="001B2C21"/>
    <w:rsid w:val="001B4760"/>
    <w:rsid w:val="001B4EA2"/>
    <w:rsid w:val="001B60EF"/>
    <w:rsid w:val="001B65C8"/>
    <w:rsid w:val="001B7FE4"/>
    <w:rsid w:val="001C0BFC"/>
    <w:rsid w:val="001C14A2"/>
    <w:rsid w:val="001C2313"/>
    <w:rsid w:val="001C2B4B"/>
    <w:rsid w:val="001C2B5F"/>
    <w:rsid w:val="001C3FEC"/>
    <w:rsid w:val="001C4025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2F2"/>
    <w:rsid w:val="001E14F8"/>
    <w:rsid w:val="001E15F3"/>
    <w:rsid w:val="001E1D24"/>
    <w:rsid w:val="001E2AB9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A19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65A"/>
    <w:rsid w:val="00201936"/>
    <w:rsid w:val="00201DAE"/>
    <w:rsid w:val="00203019"/>
    <w:rsid w:val="002032F7"/>
    <w:rsid w:val="002033EB"/>
    <w:rsid w:val="00204A37"/>
    <w:rsid w:val="002055C5"/>
    <w:rsid w:val="00205C8E"/>
    <w:rsid w:val="00206EE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E8F"/>
    <w:rsid w:val="00226EFD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5AEB"/>
    <w:rsid w:val="00236861"/>
    <w:rsid w:val="00236F88"/>
    <w:rsid w:val="00237334"/>
    <w:rsid w:val="00237CF5"/>
    <w:rsid w:val="00237F55"/>
    <w:rsid w:val="00240165"/>
    <w:rsid w:val="002407CA"/>
    <w:rsid w:val="00240FF0"/>
    <w:rsid w:val="00241473"/>
    <w:rsid w:val="00241AAC"/>
    <w:rsid w:val="00241F72"/>
    <w:rsid w:val="00241F8F"/>
    <w:rsid w:val="00242183"/>
    <w:rsid w:val="00242C70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1605"/>
    <w:rsid w:val="00272559"/>
    <w:rsid w:val="00273219"/>
    <w:rsid w:val="002732CA"/>
    <w:rsid w:val="0027369A"/>
    <w:rsid w:val="00274522"/>
    <w:rsid w:val="00275651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878B3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A7B0D"/>
    <w:rsid w:val="002B0E57"/>
    <w:rsid w:val="002B1997"/>
    <w:rsid w:val="002B1B78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1927"/>
    <w:rsid w:val="002C2581"/>
    <w:rsid w:val="002C267E"/>
    <w:rsid w:val="002C2AC2"/>
    <w:rsid w:val="002C2D97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01D"/>
    <w:rsid w:val="002E7A2C"/>
    <w:rsid w:val="002E7E2E"/>
    <w:rsid w:val="002F2F36"/>
    <w:rsid w:val="002F3BFC"/>
    <w:rsid w:val="002F459A"/>
    <w:rsid w:val="002F4964"/>
    <w:rsid w:val="002F5BEA"/>
    <w:rsid w:val="002F6088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6466"/>
    <w:rsid w:val="00317D3A"/>
    <w:rsid w:val="00317D83"/>
    <w:rsid w:val="003204EC"/>
    <w:rsid w:val="00320563"/>
    <w:rsid w:val="003209C7"/>
    <w:rsid w:val="003214A2"/>
    <w:rsid w:val="00321A57"/>
    <w:rsid w:val="00322388"/>
    <w:rsid w:val="00322418"/>
    <w:rsid w:val="00322B30"/>
    <w:rsid w:val="00322DEB"/>
    <w:rsid w:val="0032393C"/>
    <w:rsid w:val="00324ACA"/>
    <w:rsid w:val="0032527E"/>
    <w:rsid w:val="00325DB4"/>
    <w:rsid w:val="003262CD"/>
    <w:rsid w:val="00327060"/>
    <w:rsid w:val="00327844"/>
    <w:rsid w:val="003279B6"/>
    <w:rsid w:val="003309A7"/>
    <w:rsid w:val="00331CF5"/>
    <w:rsid w:val="00332B7E"/>
    <w:rsid w:val="00332E5C"/>
    <w:rsid w:val="0033312E"/>
    <w:rsid w:val="003336A0"/>
    <w:rsid w:val="00333CD5"/>
    <w:rsid w:val="00333E07"/>
    <w:rsid w:val="00335698"/>
    <w:rsid w:val="0033653A"/>
    <w:rsid w:val="003365D6"/>
    <w:rsid w:val="0033765B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17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0CE4"/>
    <w:rsid w:val="00361C59"/>
    <w:rsid w:val="00361D9A"/>
    <w:rsid w:val="0036204B"/>
    <w:rsid w:val="00362AB3"/>
    <w:rsid w:val="00362B5E"/>
    <w:rsid w:val="00364493"/>
    <w:rsid w:val="00364856"/>
    <w:rsid w:val="00365A7C"/>
    <w:rsid w:val="00367787"/>
    <w:rsid w:val="003679E0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3F88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379"/>
    <w:rsid w:val="00397690"/>
    <w:rsid w:val="003A006F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2C5A"/>
    <w:rsid w:val="003B34DF"/>
    <w:rsid w:val="003B3A03"/>
    <w:rsid w:val="003B3DE1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B7F00"/>
    <w:rsid w:val="003C0156"/>
    <w:rsid w:val="003C1854"/>
    <w:rsid w:val="003C18EE"/>
    <w:rsid w:val="003C3121"/>
    <w:rsid w:val="003C41B9"/>
    <w:rsid w:val="003C4810"/>
    <w:rsid w:val="003C54E9"/>
    <w:rsid w:val="003C5802"/>
    <w:rsid w:val="003C5852"/>
    <w:rsid w:val="003C5C4C"/>
    <w:rsid w:val="003C6D83"/>
    <w:rsid w:val="003C6F51"/>
    <w:rsid w:val="003C70A1"/>
    <w:rsid w:val="003C7747"/>
    <w:rsid w:val="003D0687"/>
    <w:rsid w:val="003D30B3"/>
    <w:rsid w:val="003D32AD"/>
    <w:rsid w:val="003D3B46"/>
    <w:rsid w:val="003D4C54"/>
    <w:rsid w:val="003D541A"/>
    <w:rsid w:val="003D75FF"/>
    <w:rsid w:val="003D7A15"/>
    <w:rsid w:val="003D7B17"/>
    <w:rsid w:val="003D7DBB"/>
    <w:rsid w:val="003D7EEE"/>
    <w:rsid w:val="003E00F4"/>
    <w:rsid w:val="003E112B"/>
    <w:rsid w:val="003E1F3A"/>
    <w:rsid w:val="003E33C1"/>
    <w:rsid w:val="003E3B74"/>
    <w:rsid w:val="003E3DE4"/>
    <w:rsid w:val="003E45CB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672"/>
    <w:rsid w:val="00405B0C"/>
    <w:rsid w:val="00405B61"/>
    <w:rsid w:val="004069A6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5B"/>
    <w:rsid w:val="00417EBA"/>
    <w:rsid w:val="00417F41"/>
    <w:rsid w:val="0042014D"/>
    <w:rsid w:val="0042031B"/>
    <w:rsid w:val="00420346"/>
    <w:rsid w:val="00421015"/>
    <w:rsid w:val="0042185B"/>
    <w:rsid w:val="004221D7"/>
    <w:rsid w:val="00422D01"/>
    <w:rsid w:val="00423064"/>
    <w:rsid w:val="0042312C"/>
    <w:rsid w:val="00423381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27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2B4"/>
    <w:rsid w:val="00437721"/>
    <w:rsid w:val="004379AA"/>
    <w:rsid w:val="00437B31"/>
    <w:rsid w:val="00437BEB"/>
    <w:rsid w:val="004404A4"/>
    <w:rsid w:val="0044188A"/>
    <w:rsid w:val="00441C02"/>
    <w:rsid w:val="004429A0"/>
    <w:rsid w:val="00442AF7"/>
    <w:rsid w:val="00442FC1"/>
    <w:rsid w:val="004430C2"/>
    <w:rsid w:val="00446240"/>
    <w:rsid w:val="004462B9"/>
    <w:rsid w:val="00447002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3E40"/>
    <w:rsid w:val="00453FA7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2E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10D"/>
    <w:rsid w:val="004944D4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C04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112"/>
    <w:rsid w:val="004B4425"/>
    <w:rsid w:val="004B5A1C"/>
    <w:rsid w:val="004B79BD"/>
    <w:rsid w:val="004B7D5F"/>
    <w:rsid w:val="004C213B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4AF7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0BE5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4B96"/>
    <w:rsid w:val="00505316"/>
    <w:rsid w:val="0050584D"/>
    <w:rsid w:val="0050747F"/>
    <w:rsid w:val="005076DA"/>
    <w:rsid w:val="005105E6"/>
    <w:rsid w:val="00510629"/>
    <w:rsid w:val="00510E21"/>
    <w:rsid w:val="00510FAC"/>
    <w:rsid w:val="00511112"/>
    <w:rsid w:val="00511468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871"/>
    <w:rsid w:val="00536C3D"/>
    <w:rsid w:val="005375F9"/>
    <w:rsid w:val="00540052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4E17"/>
    <w:rsid w:val="005452E4"/>
    <w:rsid w:val="00545631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1E8C"/>
    <w:rsid w:val="00561EB0"/>
    <w:rsid w:val="00562B62"/>
    <w:rsid w:val="00563225"/>
    <w:rsid w:val="0056396B"/>
    <w:rsid w:val="00564B22"/>
    <w:rsid w:val="00565255"/>
    <w:rsid w:val="005656E5"/>
    <w:rsid w:val="00565838"/>
    <w:rsid w:val="005660CD"/>
    <w:rsid w:val="00566980"/>
    <w:rsid w:val="00566BC1"/>
    <w:rsid w:val="00567C69"/>
    <w:rsid w:val="00570B1E"/>
    <w:rsid w:val="00570D25"/>
    <w:rsid w:val="005711B6"/>
    <w:rsid w:val="005715AF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C5E"/>
    <w:rsid w:val="00591EB1"/>
    <w:rsid w:val="005935C0"/>
    <w:rsid w:val="00593B6D"/>
    <w:rsid w:val="00594076"/>
    <w:rsid w:val="00594708"/>
    <w:rsid w:val="00594E99"/>
    <w:rsid w:val="005958D5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3D29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0EC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C82"/>
    <w:rsid w:val="005C4068"/>
    <w:rsid w:val="005C4441"/>
    <w:rsid w:val="005C47C9"/>
    <w:rsid w:val="005C4920"/>
    <w:rsid w:val="005C521D"/>
    <w:rsid w:val="005C6140"/>
    <w:rsid w:val="005C6A38"/>
    <w:rsid w:val="005D00FF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35A"/>
    <w:rsid w:val="005E6526"/>
    <w:rsid w:val="005E6A62"/>
    <w:rsid w:val="005E782C"/>
    <w:rsid w:val="005F1431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13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2C5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182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7FF"/>
    <w:rsid w:val="00627AAD"/>
    <w:rsid w:val="00627C48"/>
    <w:rsid w:val="00630231"/>
    <w:rsid w:val="006304A2"/>
    <w:rsid w:val="006307A3"/>
    <w:rsid w:val="006307B6"/>
    <w:rsid w:val="00631535"/>
    <w:rsid w:val="00631BCE"/>
    <w:rsid w:val="00631D52"/>
    <w:rsid w:val="006327A9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1E25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CA9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06A"/>
    <w:rsid w:val="006624BA"/>
    <w:rsid w:val="006637FB"/>
    <w:rsid w:val="00663C94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5EE"/>
    <w:rsid w:val="00667628"/>
    <w:rsid w:val="00667AD1"/>
    <w:rsid w:val="00667ED8"/>
    <w:rsid w:val="00670911"/>
    <w:rsid w:val="00671355"/>
    <w:rsid w:val="0067170C"/>
    <w:rsid w:val="00671AB3"/>
    <w:rsid w:val="00671EBC"/>
    <w:rsid w:val="00672443"/>
    <w:rsid w:val="00673137"/>
    <w:rsid w:val="00673291"/>
    <w:rsid w:val="006734C2"/>
    <w:rsid w:val="00674AE2"/>
    <w:rsid w:val="00674BCB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CF1"/>
    <w:rsid w:val="00682EB3"/>
    <w:rsid w:val="00683029"/>
    <w:rsid w:val="00683399"/>
    <w:rsid w:val="006846B0"/>
    <w:rsid w:val="00684BAB"/>
    <w:rsid w:val="0068544D"/>
    <w:rsid w:val="006870AB"/>
    <w:rsid w:val="00691A99"/>
    <w:rsid w:val="00691DF1"/>
    <w:rsid w:val="00691F49"/>
    <w:rsid w:val="00691FA7"/>
    <w:rsid w:val="00692238"/>
    <w:rsid w:val="00692A55"/>
    <w:rsid w:val="0069336A"/>
    <w:rsid w:val="006938F0"/>
    <w:rsid w:val="00695582"/>
    <w:rsid w:val="006959A9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6B3"/>
    <w:rsid w:val="006E07CF"/>
    <w:rsid w:val="006E0C2C"/>
    <w:rsid w:val="006E0C72"/>
    <w:rsid w:val="006E15D9"/>
    <w:rsid w:val="006E1B81"/>
    <w:rsid w:val="006E2E4A"/>
    <w:rsid w:val="006E3347"/>
    <w:rsid w:val="006E370E"/>
    <w:rsid w:val="006E460F"/>
    <w:rsid w:val="006E50A8"/>
    <w:rsid w:val="006E50EE"/>
    <w:rsid w:val="006E547C"/>
    <w:rsid w:val="006E5914"/>
    <w:rsid w:val="006E5FE8"/>
    <w:rsid w:val="006E6BE9"/>
    <w:rsid w:val="006E7657"/>
    <w:rsid w:val="006E776E"/>
    <w:rsid w:val="006E7A16"/>
    <w:rsid w:val="006E7BDF"/>
    <w:rsid w:val="006E7EC4"/>
    <w:rsid w:val="006F04F8"/>
    <w:rsid w:val="006F08F7"/>
    <w:rsid w:val="006F13C8"/>
    <w:rsid w:val="006F18B4"/>
    <w:rsid w:val="006F20A5"/>
    <w:rsid w:val="006F26A2"/>
    <w:rsid w:val="006F26E8"/>
    <w:rsid w:val="006F2E29"/>
    <w:rsid w:val="006F37D0"/>
    <w:rsid w:val="006F389B"/>
    <w:rsid w:val="006F4866"/>
    <w:rsid w:val="006F4C9E"/>
    <w:rsid w:val="006F4FD5"/>
    <w:rsid w:val="006F517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65A"/>
    <w:rsid w:val="00704FD3"/>
    <w:rsid w:val="00705F07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6567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6DA"/>
    <w:rsid w:val="00740E53"/>
    <w:rsid w:val="0074229E"/>
    <w:rsid w:val="00742498"/>
    <w:rsid w:val="00742E14"/>
    <w:rsid w:val="007431F5"/>
    <w:rsid w:val="00743372"/>
    <w:rsid w:val="00743DE1"/>
    <w:rsid w:val="0074413D"/>
    <w:rsid w:val="007447B5"/>
    <w:rsid w:val="0074499D"/>
    <w:rsid w:val="00744BDE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29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57E58"/>
    <w:rsid w:val="007606D5"/>
    <w:rsid w:val="00760B3A"/>
    <w:rsid w:val="00760E7E"/>
    <w:rsid w:val="00760F1B"/>
    <w:rsid w:val="00761D4A"/>
    <w:rsid w:val="00762688"/>
    <w:rsid w:val="0076472B"/>
    <w:rsid w:val="00764C32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BCD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B3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6086"/>
    <w:rsid w:val="007962A3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66"/>
    <w:rsid w:val="007C4BA9"/>
    <w:rsid w:val="007C5C7B"/>
    <w:rsid w:val="007C66AD"/>
    <w:rsid w:val="007C69CC"/>
    <w:rsid w:val="007C7A67"/>
    <w:rsid w:val="007D001E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3D2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78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547"/>
    <w:rsid w:val="00816EFF"/>
    <w:rsid w:val="0081766B"/>
    <w:rsid w:val="00817889"/>
    <w:rsid w:val="00817E3D"/>
    <w:rsid w:val="00820104"/>
    <w:rsid w:val="00820825"/>
    <w:rsid w:val="00820EAD"/>
    <w:rsid w:val="0082109B"/>
    <w:rsid w:val="00821DC4"/>
    <w:rsid w:val="00822095"/>
    <w:rsid w:val="0082291F"/>
    <w:rsid w:val="00823177"/>
    <w:rsid w:val="008233EE"/>
    <w:rsid w:val="00823403"/>
    <w:rsid w:val="0082386C"/>
    <w:rsid w:val="0082399D"/>
    <w:rsid w:val="008250F3"/>
    <w:rsid w:val="008256FC"/>
    <w:rsid w:val="0082586D"/>
    <w:rsid w:val="00825917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01C"/>
    <w:rsid w:val="00846841"/>
    <w:rsid w:val="0084742A"/>
    <w:rsid w:val="0084750A"/>
    <w:rsid w:val="00847EAD"/>
    <w:rsid w:val="008502FA"/>
    <w:rsid w:val="008510ED"/>
    <w:rsid w:val="0085117E"/>
    <w:rsid w:val="00851FDD"/>
    <w:rsid w:val="00852877"/>
    <w:rsid w:val="00852E22"/>
    <w:rsid w:val="008535C7"/>
    <w:rsid w:val="00854063"/>
    <w:rsid w:val="008542AC"/>
    <w:rsid w:val="00854754"/>
    <w:rsid w:val="00854963"/>
    <w:rsid w:val="008553F2"/>
    <w:rsid w:val="00855EE7"/>
    <w:rsid w:val="00857505"/>
    <w:rsid w:val="00860704"/>
    <w:rsid w:val="00860BB7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76C"/>
    <w:rsid w:val="00883F62"/>
    <w:rsid w:val="0088416C"/>
    <w:rsid w:val="008846A2"/>
    <w:rsid w:val="0088492E"/>
    <w:rsid w:val="00884A76"/>
    <w:rsid w:val="008851AF"/>
    <w:rsid w:val="008855EA"/>
    <w:rsid w:val="0088573E"/>
    <w:rsid w:val="008858FD"/>
    <w:rsid w:val="00885C48"/>
    <w:rsid w:val="00885D37"/>
    <w:rsid w:val="00886315"/>
    <w:rsid w:val="00887229"/>
    <w:rsid w:val="008873AD"/>
    <w:rsid w:val="00887A47"/>
    <w:rsid w:val="008902A4"/>
    <w:rsid w:val="008904F4"/>
    <w:rsid w:val="00890EE5"/>
    <w:rsid w:val="00891263"/>
    <w:rsid w:val="00891396"/>
    <w:rsid w:val="0089145D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4C5"/>
    <w:rsid w:val="008955F7"/>
    <w:rsid w:val="00895C7F"/>
    <w:rsid w:val="00895F83"/>
    <w:rsid w:val="008965F0"/>
    <w:rsid w:val="0089711B"/>
    <w:rsid w:val="0089716A"/>
    <w:rsid w:val="008A088D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A77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519"/>
    <w:rsid w:val="008B4BD2"/>
    <w:rsid w:val="008B60D1"/>
    <w:rsid w:val="008B64B0"/>
    <w:rsid w:val="008B69BC"/>
    <w:rsid w:val="008B737E"/>
    <w:rsid w:val="008B7CD3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627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0CD"/>
    <w:rsid w:val="008D46CF"/>
    <w:rsid w:val="008D4F43"/>
    <w:rsid w:val="008D59A1"/>
    <w:rsid w:val="008D59B6"/>
    <w:rsid w:val="008D66A9"/>
    <w:rsid w:val="008D7EBD"/>
    <w:rsid w:val="008E020F"/>
    <w:rsid w:val="008E1123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100D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085"/>
    <w:rsid w:val="00922ABF"/>
    <w:rsid w:val="00922DE0"/>
    <w:rsid w:val="009237F5"/>
    <w:rsid w:val="009238F1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522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D2C"/>
    <w:rsid w:val="00945410"/>
    <w:rsid w:val="009459B0"/>
    <w:rsid w:val="00946AAE"/>
    <w:rsid w:val="00947531"/>
    <w:rsid w:val="009478CE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A0C"/>
    <w:rsid w:val="0096754A"/>
    <w:rsid w:val="00970609"/>
    <w:rsid w:val="00972591"/>
    <w:rsid w:val="00972617"/>
    <w:rsid w:val="0097281A"/>
    <w:rsid w:val="00972986"/>
    <w:rsid w:val="00972B93"/>
    <w:rsid w:val="00972E90"/>
    <w:rsid w:val="00974A4C"/>
    <w:rsid w:val="009753B6"/>
    <w:rsid w:val="00975D51"/>
    <w:rsid w:val="00975FE9"/>
    <w:rsid w:val="00976285"/>
    <w:rsid w:val="00976350"/>
    <w:rsid w:val="00976747"/>
    <w:rsid w:val="00976D94"/>
    <w:rsid w:val="0097748B"/>
    <w:rsid w:val="0097786D"/>
    <w:rsid w:val="0097799E"/>
    <w:rsid w:val="00981439"/>
    <w:rsid w:val="009829C7"/>
    <w:rsid w:val="009831FE"/>
    <w:rsid w:val="00983696"/>
    <w:rsid w:val="00983CBC"/>
    <w:rsid w:val="00984DC0"/>
    <w:rsid w:val="009866A5"/>
    <w:rsid w:val="009870F8"/>
    <w:rsid w:val="00987AE7"/>
    <w:rsid w:val="00987EE0"/>
    <w:rsid w:val="0099042E"/>
    <w:rsid w:val="0099122B"/>
    <w:rsid w:val="0099125A"/>
    <w:rsid w:val="00991DF9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07D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34C9"/>
    <w:rsid w:val="009D425B"/>
    <w:rsid w:val="009D4554"/>
    <w:rsid w:val="009D4A47"/>
    <w:rsid w:val="009D5329"/>
    <w:rsid w:val="009D5E21"/>
    <w:rsid w:val="009D71E6"/>
    <w:rsid w:val="009D72EA"/>
    <w:rsid w:val="009E000C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21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4D2D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8CA"/>
    <w:rsid w:val="00A05600"/>
    <w:rsid w:val="00A060AE"/>
    <w:rsid w:val="00A06321"/>
    <w:rsid w:val="00A067FE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007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D93"/>
    <w:rsid w:val="00A52BE4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33B"/>
    <w:rsid w:val="00A70494"/>
    <w:rsid w:val="00A70D43"/>
    <w:rsid w:val="00A70FE8"/>
    <w:rsid w:val="00A712E1"/>
    <w:rsid w:val="00A72AAB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C0"/>
    <w:rsid w:val="00A83FD5"/>
    <w:rsid w:val="00A84316"/>
    <w:rsid w:val="00A84A86"/>
    <w:rsid w:val="00A84B4A"/>
    <w:rsid w:val="00A84CDB"/>
    <w:rsid w:val="00A856A6"/>
    <w:rsid w:val="00A860E2"/>
    <w:rsid w:val="00A905AF"/>
    <w:rsid w:val="00A90E59"/>
    <w:rsid w:val="00A91666"/>
    <w:rsid w:val="00A922D4"/>
    <w:rsid w:val="00A92DEC"/>
    <w:rsid w:val="00A933CA"/>
    <w:rsid w:val="00A935B0"/>
    <w:rsid w:val="00A93AFC"/>
    <w:rsid w:val="00A93CF9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5E2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202C"/>
    <w:rsid w:val="00AD3968"/>
    <w:rsid w:val="00AD3AEA"/>
    <w:rsid w:val="00AD471C"/>
    <w:rsid w:val="00AD4D75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505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12D"/>
    <w:rsid w:val="00B01205"/>
    <w:rsid w:val="00B01244"/>
    <w:rsid w:val="00B016D3"/>
    <w:rsid w:val="00B01855"/>
    <w:rsid w:val="00B01961"/>
    <w:rsid w:val="00B025CB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2586"/>
    <w:rsid w:val="00B2326E"/>
    <w:rsid w:val="00B246F2"/>
    <w:rsid w:val="00B259A9"/>
    <w:rsid w:val="00B25C88"/>
    <w:rsid w:val="00B26249"/>
    <w:rsid w:val="00B26835"/>
    <w:rsid w:val="00B276F6"/>
    <w:rsid w:val="00B30C83"/>
    <w:rsid w:val="00B32C6B"/>
    <w:rsid w:val="00B32CB4"/>
    <w:rsid w:val="00B32D2A"/>
    <w:rsid w:val="00B32E1E"/>
    <w:rsid w:val="00B3348B"/>
    <w:rsid w:val="00B33CAC"/>
    <w:rsid w:val="00B34259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67AB4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BE7"/>
    <w:rsid w:val="00B76C78"/>
    <w:rsid w:val="00B813C4"/>
    <w:rsid w:val="00B8193A"/>
    <w:rsid w:val="00B823D1"/>
    <w:rsid w:val="00B82A02"/>
    <w:rsid w:val="00B84033"/>
    <w:rsid w:val="00B840E5"/>
    <w:rsid w:val="00B84F69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92A"/>
    <w:rsid w:val="00B92A43"/>
    <w:rsid w:val="00B930D4"/>
    <w:rsid w:val="00B9366A"/>
    <w:rsid w:val="00B936F9"/>
    <w:rsid w:val="00B93825"/>
    <w:rsid w:val="00B93E57"/>
    <w:rsid w:val="00B93FF1"/>
    <w:rsid w:val="00B9410E"/>
    <w:rsid w:val="00B950C0"/>
    <w:rsid w:val="00B953E4"/>
    <w:rsid w:val="00B95821"/>
    <w:rsid w:val="00B96DCC"/>
    <w:rsid w:val="00B972FB"/>
    <w:rsid w:val="00BA0099"/>
    <w:rsid w:val="00BA0F43"/>
    <w:rsid w:val="00BA1552"/>
    <w:rsid w:val="00BA1CD4"/>
    <w:rsid w:val="00BA253D"/>
    <w:rsid w:val="00BA2E05"/>
    <w:rsid w:val="00BA2E60"/>
    <w:rsid w:val="00BA417C"/>
    <w:rsid w:val="00BA495C"/>
    <w:rsid w:val="00BA4994"/>
    <w:rsid w:val="00BA506F"/>
    <w:rsid w:val="00BA58AC"/>
    <w:rsid w:val="00BA59B9"/>
    <w:rsid w:val="00BA5DA4"/>
    <w:rsid w:val="00BA6AFC"/>
    <w:rsid w:val="00BA774B"/>
    <w:rsid w:val="00BB0C16"/>
    <w:rsid w:val="00BB0F20"/>
    <w:rsid w:val="00BB0F98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AE0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6F"/>
    <w:rsid w:val="00BC5FA3"/>
    <w:rsid w:val="00BC63E7"/>
    <w:rsid w:val="00BC6D77"/>
    <w:rsid w:val="00BC746B"/>
    <w:rsid w:val="00BC7F30"/>
    <w:rsid w:val="00BD1512"/>
    <w:rsid w:val="00BD154D"/>
    <w:rsid w:val="00BD158C"/>
    <w:rsid w:val="00BD209C"/>
    <w:rsid w:val="00BD24B1"/>
    <w:rsid w:val="00BD2704"/>
    <w:rsid w:val="00BD3F49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3CB1"/>
    <w:rsid w:val="00BE43F4"/>
    <w:rsid w:val="00BE483D"/>
    <w:rsid w:val="00BE4FD8"/>
    <w:rsid w:val="00BE5417"/>
    <w:rsid w:val="00BE62A2"/>
    <w:rsid w:val="00BE6785"/>
    <w:rsid w:val="00BE68BC"/>
    <w:rsid w:val="00BE6A42"/>
    <w:rsid w:val="00BE71A9"/>
    <w:rsid w:val="00BE7A2E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2ED"/>
    <w:rsid w:val="00BF4519"/>
    <w:rsid w:val="00BF49EA"/>
    <w:rsid w:val="00BF5CB5"/>
    <w:rsid w:val="00BF61E9"/>
    <w:rsid w:val="00BF644C"/>
    <w:rsid w:val="00BF6A6D"/>
    <w:rsid w:val="00BF74E2"/>
    <w:rsid w:val="00BF7600"/>
    <w:rsid w:val="00C00A64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3A"/>
    <w:rsid w:val="00C0565D"/>
    <w:rsid w:val="00C05C20"/>
    <w:rsid w:val="00C075A3"/>
    <w:rsid w:val="00C07A1D"/>
    <w:rsid w:val="00C1030C"/>
    <w:rsid w:val="00C1086A"/>
    <w:rsid w:val="00C1246D"/>
    <w:rsid w:val="00C12FF4"/>
    <w:rsid w:val="00C1302F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5B6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5B9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37D3F"/>
    <w:rsid w:val="00C40F13"/>
    <w:rsid w:val="00C416DD"/>
    <w:rsid w:val="00C4219F"/>
    <w:rsid w:val="00C422F3"/>
    <w:rsid w:val="00C43120"/>
    <w:rsid w:val="00C43DE4"/>
    <w:rsid w:val="00C43E1D"/>
    <w:rsid w:val="00C43EAE"/>
    <w:rsid w:val="00C449E8"/>
    <w:rsid w:val="00C44EA7"/>
    <w:rsid w:val="00C452B9"/>
    <w:rsid w:val="00C45392"/>
    <w:rsid w:val="00C4561F"/>
    <w:rsid w:val="00C460B7"/>
    <w:rsid w:val="00C46C63"/>
    <w:rsid w:val="00C4722D"/>
    <w:rsid w:val="00C47D3C"/>
    <w:rsid w:val="00C50728"/>
    <w:rsid w:val="00C51529"/>
    <w:rsid w:val="00C516C9"/>
    <w:rsid w:val="00C516E5"/>
    <w:rsid w:val="00C51E0C"/>
    <w:rsid w:val="00C52A92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431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18A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AD6"/>
    <w:rsid w:val="00C86FCE"/>
    <w:rsid w:val="00C87294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6DEF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4D5"/>
    <w:rsid w:val="00CC25E2"/>
    <w:rsid w:val="00CC3070"/>
    <w:rsid w:val="00CC4102"/>
    <w:rsid w:val="00CC526F"/>
    <w:rsid w:val="00CC52A6"/>
    <w:rsid w:val="00CC5A17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7DD8"/>
    <w:rsid w:val="00CE027C"/>
    <w:rsid w:val="00CE02A9"/>
    <w:rsid w:val="00CE03B0"/>
    <w:rsid w:val="00CE0E91"/>
    <w:rsid w:val="00CE13C7"/>
    <w:rsid w:val="00CE13E6"/>
    <w:rsid w:val="00CE147A"/>
    <w:rsid w:val="00CE2CF5"/>
    <w:rsid w:val="00CE2FB6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018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072BB"/>
    <w:rsid w:val="00D10336"/>
    <w:rsid w:val="00D10636"/>
    <w:rsid w:val="00D10FBC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1B5"/>
    <w:rsid w:val="00D3580F"/>
    <w:rsid w:val="00D35DBB"/>
    <w:rsid w:val="00D3663A"/>
    <w:rsid w:val="00D36DBD"/>
    <w:rsid w:val="00D4052B"/>
    <w:rsid w:val="00D4060A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5CA5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1B"/>
    <w:rsid w:val="00D55A72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2E4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3212"/>
    <w:rsid w:val="00D84327"/>
    <w:rsid w:val="00D844CD"/>
    <w:rsid w:val="00D8467E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02B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36C"/>
    <w:rsid w:val="00DA04FB"/>
    <w:rsid w:val="00DA0546"/>
    <w:rsid w:val="00DA0585"/>
    <w:rsid w:val="00DA0FCD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55"/>
    <w:rsid w:val="00DB0680"/>
    <w:rsid w:val="00DB132A"/>
    <w:rsid w:val="00DB21A3"/>
    <w:rsid w:val="00DB22E5"/>
    <w:rsid w:val="00DB25E1"/>
    <w:rsid w:val="00DB3656"/>
    <w:rsid w:val="00DB38A5"/>
    <w:rsid w:val="00DB3CF1"/>
    <w:rsid w:val="00DB3E42"/>
    <w:rsid w:val="00DB4B3E"/>
    <w:rsid w:val="00DB4EB4"/>
    <w:rsid w:val="00DB57F4"/>
    <w:rsid w:val="00DB5F85"/>
    <w:rsid w:val="00DB6F7F"/>
    <w:rsid w:val="00DB73A3"/>
    <w:rsid w:val="00DB79EE"/>
    <w:rsid w:val="00DB7B6D"/>
    <w:rsid w:val="00DC08B1"/>
    <w:rsid w:val="00DC0C82"/>
    <w:rsid w:val="00DC1889"/>
    <w:rsid w:val="00DC1A09"/>
    <w:rsid w:val="00DC27DA"/>
    <w:rsid w:val="00DC2C13"/>
    <w:rsid w:val="00DC31E0"/>
    <w:rsid w:val="00DC331A"/>
    <w:rsid w:val="00DC5D35"/>
    <w:rsid w:val="00DC657B"/>
    <w:rsid w:val="00DC67AF"/>
    <w:rsid w:val="00DC6C2C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1EEB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575"/>
    <w:rsid w:val="00DE77FE"/>
    <w:rsid w:val="00DE7896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17E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16A"/>
    <w:rsid w:val="00E25862"/>
    <w:rsid w:val="00E26D91"/>
    <w:rsid w:val="00E27127"/>
    <w:rsid w:val="00E271B9"/>
    <w:rsid w:val="00E27AFE"/>
    <w:rsid w:val="00E30164"/>
    <w:rsid w:val="00E3135E"/>
    <w:rsid w:val="00E313E9"/>
    <w:rsid w:val="00E316EF"/>
    <w:rsid w:val="00E3271E"/>
    <w:rsid w:val="00E32852"/>
    <w:rsid w:val="00E3303E"/>
    <w:rsid w:val="00E34563"/>
    <w:rsid w:val="00E349B7"/>
    <w:rsid w:val="00E358E2"/>
    <w:rsid w:val="00E36129"/>
    <w:rsid w:val="00E36EEE"/>
    <w:rsid w:val="00E407AC"/>
    <w:rsid w:val="00E407BB"/>
    <w:rsid w:val="00E41A30"/>
    <w:rsid w:val="00E432AD"/>
    <w:rsid w:val="00E436C6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0B50"/>
    <w:rsid w:val="00E51167"/>
    <w:rsid w:val="00E515A5"/>
    <w:rsid w:val="00E51934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00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5E83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181"/>
    <w:rsid w:val="00EA54B8"/>
    <w:rsid w:val="00EA622B"/>
    <w:rsid w:val="00EA6B73"/>
    <w:rsid w:val="00EA7584"/>
    <w:rsid w:val="00EA7FE6"/>
    <w:rsid w:val="00EB087C"/>
    <w:rsid w:val="00EB18BC"/>
    <w:rsid w:val="00EB2A09"/>
    <w:rsid w:val="00EB2F4B"/>
    <w:rsid w:val="00EB2F9E"/>
    <w:rsid w:val="00EB3603"/>
    <w:rsid w:val="00EB3F82"/>
    <w:rsid w:val="00EB40EF"/>
    <w:rsid w:val="00EB439F"/>
    <w:rsid w:val="00EB449F"/>
    <w:rsid w:val="00EB48BA"/>
    <w:rsid w:val="00EB4EF7"/>
    <w:rsid w:val="00EB4FB5"/>
    <w:rsid w:val="00EB50CD"/>
    <w:rsid w:val="00EB61FB"/>
    <w:rsid w:val="00EB64FC"/>
    <w:rsid w:val="00EB657A"/>
    <w:rsid w:val="00EB684D"/>
    <w:rsid w:val="00EB7267"/>
    <w:rsid w:val="00EC0224"/>
    <w:rsid w:val="00EC02B0"/>
    <w:rsid w:val="00EC0A61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654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0D"/>
    <w:rsid w:val="00EE0DA6"/>
    <w:rsid w:val="00EE1180"/>
    <w:rsid w:val="00EE1738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5A6"/>
    <w:rsid w:val="00EF3894"/>
    <w:rsid w:val="00EF3A0B"/>
    <w:rsid w:val="00EF4278"/>
    <w:rsid w:val="00EF453A"/>
    <w:rsid w:val="00EF4742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4A89"/>
    <w:rsid w:val="00F05327"/>
    <w:rsid w:val="00F06446"/>
    <w:rsid w:val="00F10767"/>
    <w:rsid w:val="00F110A3"/>
    <w:rsid w:val="00F11AA4"/>
    <w:rsid w:val="00F11D4B"/>
    <w:rsid w:val="00F12507"/>
    <w:rsid w:val="00F12AFB"/>
    <w:rsid w:val="00F131F2"/>
    <w:rsid w:val="00F1392A"/>
    <w:rsid w:val="00F142ED"/>
    <w:rsid w:val="00F149A7"/>
    <w:rsid w:val="00F1596F"/>
    <w:rsid w:val="00F159FD"/>
    <w:rsid w:val="00F1610E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33C4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5D3"/>
    <w:rsid w:val="00F35AD5"/>
    <w:rsid w:val="00F36554"/>
    <w:rsid w:val="00F36D04"/>
    <w:rsid w:val="00F370ED"/>
    <w:rsid w:val="00F3745B"/>
    <w:rsid w:val="00F374B7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918"/>
    <w:rsid w:val="00F54FCB"/>
    <w:rsid w:val="00F550B0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0D60"/>
    <w:rsid w:val="00F619CC"/>
    <w:rsid w:val="00F61BEA"/>
    <w:rsid w:val="00F628D2"/>
    <w:rsid w:val="00F62C0A"/>
    <w:rsid w:val="00F62DC6"/>
    <w:rsid w:val="00F63E6C"/>
    <w:rsid w:val="00F6532F"/>
    <w:rsid w:val="00F6567F"/>
    <w:rsid w:val="00F65704"/>
    <w:rsid w:val="00F65782"/>
    <w:rsid w:val="00F657A3"/>
    <w:rsid w:val="00F66FC2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D2E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5248"/>
    <w:rsid w:val="00F863EF"/>
    <w:rsid w:val="00F8658C"/>
    <w:rsid w:val="00F86629"/>
    <w:rsid w:val="00F87883"/>
    <w:rsid w:val="00F87B04"/>
    <w:rsid w:val="00F91A60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43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817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CC7"/>
    <w:rsid w:val="00FD3DD4"/>
    <w:rsid w:val="00FD4576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0B"/>
    <w:rsid w:val="00FE5716"/>
    <w:rsid w:val="00FE5B1E"/>
    <w:rsid w:val="00FE5E06"/>
    <w:rsid w:val="00FE6025"/>
    <w:rsid w:val="00FE608B"/>
    <w:rsid w:val="00FE658A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C6D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table" w:customStyle="1" w:styleId="30">
    <w:name w:val="Сетка таблицы3"/>
    <w:basedOn w:val="a1"/>
    <w:next w:val="a9"/>
    <w:uiPriority w:val="59"/>
    <w:rsid w:val="00A93CF9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10pt">
    <w:name w:val="Основной текст (2) + 10 pt"/>
    <w:rsid w:val="00A93C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uiPriority w:val="99"/>
    <w:rsid w:val="004069A6"/>
    <w:pPr>
      <w:shd w:val="clear" w:color="auto" w:fill="FFFFFF"/>
      <w:spacing w:before="240" w:after="0" w:line="317" w:lineRule="exact"/>
      <w:ind w:firstLine="640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"/>
    <w:link w:val="61"/>
    <w:rsid w:val="00966A0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66A0C"/>
    <w:pPr>
      <w:shd w:val="clear" w:color="auto" w:fill="FFFFFF"/>
      <w:spacing w:before="60" w:after="0" w:line="322" w:lineRule="exact"/>
      <w:ind w:firstLine="700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C%D0%BE%D1%82%D0%BE%D1%86%D0%B8%D0%BA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0%D0%BE%D1%81%D1%81%D0%B8%D1%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D943-A20C-4AE8-BDC5-43C8D10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Наталья Свяжина</cp:lastModifiedBy>
  <cp:revision>4</cp:revision>
  <cp:lastPrinted>2023-11-13T03:28:00Z</cp:lastPrinted>
  <dcterms:created xsi:type="dcterms:W3CDTF">2023-11-14T06:51:00Z</dcterms:created>
  <dcterms:modified xsi:type="dcterms:W3CDTF">2023-11-14T06:53:00Z</dcterms:modified>
</cp:coreProperties>
</file>