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Азбука потребителя: Бытовые услуги. Ремонт автотранспортных средств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Урок № 3. Безопасность услуг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Общие разъяснения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со ст. 7 Закона о защите прав потребителей, потребитель имеет право на то, чтобы оказываемая услуга при обычных условиях ее получения была безопасна для жизни, здоровья потребителя, окружающей среды, а также не причиняла вред имуществу потребителя. Требования, которые должны обеспечивать безопасность услуги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 в соответствии со статьей 14 Закона о защите прав потребителей.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Согласно ст. 14 Закона о защите прав потребителей вред, причиненный жизни, здоровью или имуществу потребителя вследствие недостатков услуги подлежит возмещению исполнителем в полном объеме. Право требовать возмещения вреда, причиненного вследствие недостатков услуги признается за любым потерпевшим независимо от того, состоял он в договорных отношениях с исполнителем или нет.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Исполнитель освобождается от ответственности, если докажет, что вред причинен вследствие непреодолимой силы или нарушения потребителем установленных правил использования услуги.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для безопасности использования услуги необходимо соблюдать специальные правила, исполнитель обязан довести эти правила до сведения потребителя.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на услуги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услуг указанным требованиям подлежит обязательному подтверждению в порядке, предусмотренном законом и иными правовыми актами.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Обязанность исполнителя услуг в части обеспечения безопасности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Согласно п. 30 Правил оказания услуг (выполнения работ) по техническому обслуживанию и ремонту автомототранспортных средств при выявлении в процессе оказания услуг (выполнения работ) недостатков, угрожающих безопасности движения, исполнитель обязан немедленно предупредить потребителя и до получения от него указаний приостановить оказание услуги (выполнение работы).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Исполнитель, не предупредивший потребителя об указанных обстоятельствах либо продолживший оказание услуги (выполнение работы), не дожидаясь истечения указанного в договоре срока (а при его отсутствии - разумного срока для ответа на предупреждение) или не учитывая своевременное указание потребителя о прекращении оказания услуги (выполнения работы), не вправе при предъявлении к нему или им к потребителю соответствующих требований ссылаться на указанные обстоятельства.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потребитель, несмотря на своевременное и обоснованное предупреждение со стороны исполнителя, в разумный срок не заменит непригодные или недоброкачественные запасные части и материалы, не изменит указаний о способе оказания услуги (выполнения работы) либо не устранит иных обстоятельств, которые могут снизить качество оказываемой услуги (выполняемой работы), исполнитель вправе расторгнуть договор и потребовать полного возмещения убытков.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Потребитель вправе в любое время проверять ход и качество оказания услуг (выполнения работ), не вмешиваясь в деятельность исполнителя. Исполнитель обязан обеспечить возможность нахождения потребителя в производственных помещениях с учетом соблюдения технологического режима работы, правил техники безопасности, противопожарной безопасности и производственной санитарии.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Ответственность исполнителя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В случае, если потребителю причинён вред вследствие недостатков товара (работы, услуги), он вправе обратиться с требованием о возмещения вреда к исполнителю услуг, независимо от того, состоял он в договорных отношениях с исполнителем или нет.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со ст. 14 Закона РФ «О защите прав потребителей»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Потребитель вправе обратить к исполнителю услуг с требованием о возмещении вреда, причиненного жизни, здоровью или имуществу потребителя, если вред причинен в течение установленного </w:t>
      </w:r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  <w:t>срока службы или срока годности товара (работы).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изготовитель (исполнитель) не установил на товар (работу) срок службы, вред подлежит возмещению в случае его причинения в течение десяти лет со дня передачи товара (работы) потребителю, а если день передачи установить невозможно, с даты изготовления товара (окончания выполнения работы).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Способы восстановления нарушенных прав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 Обращение с письменной претензией к исполнителю услуг. С претензией должны быть представлены доказательства, подтверждающие причинение вреда (например, договор на оказание медицинских услуг, иные договоры, документы об оплате услуг, фотографии, показания свидетелей, медицинские справки, акты осмотра и прочее).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2. Обращение в суд с исковым заявлением о возмещении вреда вследствие необеспечения безопасности услуги.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Согласно ст. 56 Гражданского процессуального кодекса РФ потребитель должен доказать наличие вреда, причиненного его жизни, здоровью или имуществу.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3. </w:t>
      </w:r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lang w:eastAsia="ru-RU"/>
        </w:rPr>
        <w:t>Административная ответственность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случае, если Исполнитель использует материалы (комплектующие) соответствие которых в установленном законом порядке не подтверждены документами, это влечет административную ответственность по </w:t>
      </w:r>
      <w:r w:rsidRPr="00331E2D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ч.1, 2 ст. 14.4 КоАП.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ru-RU"/>
        </w:rPr>
        <w:t>Данные нарушения могут быть допущены исполнителем услуг, например, при применении в ремонтных работах деталей и комплектующих составных, не имеющих подтверждение соответствия, в случае, если такое подтверждение обязательно.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целях привлечения исполнителя к административной ответственности по указанным статьям, гражданину рекомендуется обратиться с письменной жалобой в </w:t>
      </w:r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331E2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).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этом в соответствии со ст. 59 Федерального закона от 31.07.2020 N 248-ФЗ "О государственном контроле (надзоре) и муниципальном контроле в Российской Федерации" обращение граждан должно содержать сведения о причинении вреда (ущерба) или об угрозе причинения вреда (ущерба) охраняемым законом ценностям. Такое обращение может быть подано лично с предъявлением документа, удостоверяющего личность гражданина, либо посредством  прохождения идентификации и аутентификации заявителя в единой системе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 либо подано иным способах с установлением личности заявителя.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С 10.03.2022 г.  в соответствии   с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существуют особенности для проведения контрольных (надзорных) мероприятий и возбуждения административных дел, установленные до конца 2022 г. Постановлением Правительства РФ от 01.10.2022 N 1743 "О внесении изменений в постановление Правительства Российской Федерации от 10 марта 2022 г. N 336" установлено, что в планы проведения плановых контрольных (надзорных) мероприятий, планы проведения плановых проверок на 2023 год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риска.</w:t>
      </w:r>
    </w:p>
    <w:p w:rsidR="00331E2D" w:rsidRPr="00331E2D" w:rsidRDefault="00331E2D" w:rsidP="00331E2D">
      <w:pPr>
        <w:spacing w:after="240" w:line="240" w:lineRule="auto"/>
        <w:ind w:firstLine="567"/>
        <w:contextualSpacing/>
        <w:mirrorIndents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Также в настоящее время не исключена реализация профилактических и судебных мер, применяемых органами </w:t>
      </w:r>
      <w:proofErr w:type="spellStart"/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331E2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:rsidR="00331E2D" w:rsidRPr="00331E2D" w:rsidRDefault="00331E2D" w:rsidP="00331E2D">
      <w:pPr>
        <w:pBdr>
          <w:bottom w:val="single" w:sz="6" w:space="1" w:color="auto"/>
        </w:pBdr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331E2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85809" w:rsidRPr="00331E2D" w:rsidRDefault="00331E2D" w:rsidP="00331E2D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331E2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sectPr w:rsidR="00385809" w:rsidRPr="0033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5"/>
    <w:rsid w:val="002618B3"/>
    <w:rsid w:val="00331E2D"/>
    <w:rsid w:val="00333F35"/>
    <w:rsid w:val="003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7A13-3B79-4BFD-B88E-B957C2C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2D"/>
    <w:rPr>
      <w:b/>
      <w:bCs/>
    </w:rPr>
  </w:style>
  <w:style w:type="character" w:styleId="a5">
    <w:name w:val="Emphasis"/>
    <w:basedOn w:val="a0"/>
    <w:uiPriority w:val="20"/>
    <w:qFormat/>
    <w:rsid w:val="00331E2D"/>
    <w:rPr>
      <w:i/>
      <w:iCs/>
    </w:rPr>
  </w:style>
  <w:style w:type="character" w:customStyle="1" w:styleId="metadata-entry">
    <w:name w:val="metadata-entry"/>
    <w:basedOn w:val="a0"/>
    <w:rsid w:val="00331E2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1E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1E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1E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1E2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4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66485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255205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0069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0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7096891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5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6682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45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230848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4</cp:revision>
  <dcterms:created xsi:type="dcterms:W3CDTF">2023-11-13T11:22:00Z</dcterms:created>
  <dcterms:modified xsi:type="dcterms:W3CDTF">2023-11-15T09:25:00Z</dcterms:modified>
</cp:coreProperties>
</file>