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98" w:rsidRPr="009D5098" w:rsidRDefault="009D5098" w:rsidP="009D5098">
      <w:pPr>
        <w:jc w:val="center"/>
        <w:rPr>
          <w:b/>
        </w:rPr>
      </w:pPr>
      <w:r w:rsidRPr="009D5098">
        <w:rPr>
          <w:b/>
        </w:rPr>
        <w:t>Изменения в работе с иностранцами: новые правила и требования для граждан ЛНР и ДНР</w:t>
      </w:r>
    </w:p>
    <w:p w:rsidR="007B76F5" w:rsidRPr="007B76F5" w:rsidRDefault="007B76F5" w:rsidP="007B76F5">
      <w:pPr>
        <w:jc w:val="both"/>
      </w:pPr>
      <w:r>
        <w:t>В работе с иностранцами происходят изменения, особенно для граждан ЛНР и ДНР, которые теперь считаются гражданами России. На них распространяются законодательные нормы России, и для них предусмотрены дополнительные меры защиты. Квоты на работу иностранцев каждый год меняются, и на 2024 год они установлены Постановлением Правительства РФ</w:t>
      </w:r>
      <w:r w:rsidRPr="007B76F5">
        <w:rPr>
          <w:rFonts w:ascii="Times New Roman" w:hAnsi="Times New Roman" w:cs="Times New Roman"/>
          <w:sz w:val="28"/>
          <w:szCs w:val="28"/>
        </w:rPr>
        <w:t xml:space="preserve"> </w:t>
      </w:r>
      <w:r w:rsidRPr="007B76F5">
        <w:t>от 24 ноября 2023 г. № 1980 «Об определении потребности в привлечении иностранных работников, прибывающих в Российскую Федерацию на основании визы, в том числе по приоритетным профессионально-квалификационным группам, и утверждении квот на 2024 год».</w:t>
      </w:r>
    </w:p>
    <w:p w:rsidR="007B76F5" w:rsidRDefault="007B76F5" w:rsidP="007B76F5">
      <w:pPr>
        <w:jc w:val="both"/>
      </w:pPr>
      <w:r>
        <w:t xml:space="preserve">При трудоустройстве иностранцев на работу необходимо соблюдать определенные требования, такие как проверка разрешения на </w:t>
      </w:r>
      <w:proofErr w:type="spellStart"/>
      <w:r>
        <w:t>найм</w:t>
      </w:r>
      <w:proofErr w:type="spellEnd"/>
      <w:r>
        <w:t>, знания русского языка и статуса иностранца. Также с 29 декабря 2021 года вступил в силу Федеральный закон, согласно которому иностранцы старше 6 лет обязаны пройти медицинский осмотр и дактилоскопию при въезде в РФ. Документы, необходимые для трудоустройства, будут отличаться в зависимости от статуса иностранного гражданина, такого как временно пребывающий, временно проживающий или постоянно проживающий. Срок пребывания разных категорий иностранцев в России различен и зависит от визы, разрешения н</w:t>
      </w:r>
      <w:r>
        <w:t>а работу или вид на жительство.</w:t>
      </w:r>
    </w:p>
    <w:p w:rsidR="007B76F5" w:rsidRDefault="007B76F5" w:rsidP="007B76F5">
      <w:pPr>
        <w:jc w:val="both"/>
      </w:pPr>
      <w:r>
        <w:t>С ростом числа иностранных работников в России возникают вопросы о правовом положении этих лиц и процедуре их привлечения на работу. Общим правилом является возможность многократного продления видов на жительство иностранцев на пять лет. Однако судебная практика показывает, что пребывание</w:t>
      </w:r>
      <w:r w:rsidR="00A50AAD">
        <w:t xml:space="preserve"> иностранного</w:t>
      </w:r>
      <w:r>
        <w:t xml:space="preserve"> гражданина </w:t>
      </w:r>
      <w:r w:rsidR="00A50AAD">
        <w:t xml:space="preserve">в </w:t>
      </w:r>
      <w:r>
        <w:t>России может быть признано нежелательным, если он совершил тяжкое преступление,</w:t>
      </w:r>
      <w:r w:rsidR="002724D9">
        <w:t xml:space="preserve"> например,</w:t>
      </w:r>
      <w:r>
        <w:t xml:space="preserve"> связанное с </w:t>
      </w:r>
      <w:r w:rsidR="00A50AAD" w:rsidRPr="00A50AAD">
        <w:t>незаконным оборотом нар</w:t>
      </w:r>
      <w:r w:rsidR="00A50AAD">
        <w:t>котических средств</w:t>
      </w:r>
      <w:r>
        <w:t>. В таких случаях государство принимает соответствующие меры. Беженцы, находящиеся в России, получают временные удостоверения личности без гражданства, которые удостоверяют их право на проживание в стране. Временное удостоверение также выдается лицам, которым необходима защита, либо в случае исполнения решения об административном выдворении. Процесс пр</w:t>
      </w:r>
      <w:r w:rsidR="00A50AAD">
        <w:t xml:space="preserve">ивлечения иностранных граждан </w:t>
      </w:r>
      <w:r>
        <w:t>на работу имеет свои особенности и включает выбор формата договора и требования к док</w:t>
      </w:r>
      <w:r>
        <w:t>ументам иностранного работника.</w:t>
      </w:r>
    </w:p>
    <w:p w:rsidR="007B76F5" w:rsidRDefault="007B76F5" w:rsidP="007B76F5">
      <w:pPr>
        <w:jc w:val="both"/>
      </w:pPr>
      <w:r>
        <w:t>Рекомендации для работодателей, занимающихся трудоустройством иностранных граждан в России:</w:t>
      </w:r>
    </w:p>
    <w:p w:rsidR="007B76F5" w:rsidRDefault="007B76F5" w:rsidP="007B76F5">
      <w:pPr>
        <w:jc w:val="both"/>
      </w:pPr>
      <w:r>
        <w:t>1. Вся необходимая информация</w:t>
      </w:r>
      <w:r>
        <w:t xml:space="preserve"> и инструкции на официальных источниках, таких как государственные сайты и Единый портал государственных услуг.</w:t>
      </w:r>
    </w:p>
    <w:p w:rsidR="007B76F5" w:rsidRDefault="007B76F5" w:rsidP="007B76F5">
      <w:pPr>
        <w:jc w:val="both"/>
      </w:pPr>
      <w:r>
        <w:t xml:space="preserve">2. </w:t>
      </w:r>
      <w:r w:rsidR="00434A47">
        <w:t xml:space="preserve"> </w:t>
      </w:r>
      <w:r>
        <w:t>Учитывайте сроки подачи документов для разных граждан различных стран.</w:t>
      </w:r>
    </w:p>
    <w:p w:rsidR="007B76F5" w:rsidRDefault="007B76F5" w:rsidP="007B76F5">
      <w:pPr>
        <w:jc w:val="both"/>
      </w:pPr>
      <w:r>
        <w:t>3. Внимательно заполняйте и сдавайте отчетные формы вовремя.</w:t>
      </w:r>
    </w:p>
    <w:p w:rsidR="007B76F5" w:rsidRDefault="007B76F5" w:rsidP="007B76F5">
      <w:pPr>
        <w:jc w:val="both"/>
      </w:pPr>
      <w:r>
        <w:t>4. Обратите внимание на то, что граждане государств ЕАЭС (Армения, Беларусь, Казахстан, Кыргызстан) имеют возможность работать в России без патента, но все равно требуется заключить трудовой договор и уведомить территориальный орган по вопросам миграции.</w:t>
      </w:r>
    </w:p>
    <w:p w:rsidR="007B76F5" w:rsidRDefault="007B76F5" w:rsidP="007B76F5">
      <w:pPr>
        <w:jc w:val="both"/>
      </w:pPr>
      <w:r>
        <w:t>5. Используйте актуальные бланки уведомлений, которые можно найти на официальных источниках.</w:t>
      </w:r>
    </w:p>
    <w:p w:rsidR="007B76F5" w:rsidRDefault="007B76F5" w:rsidP="007B76F5">
      <w:pPr>
        <w:jc w:val="both"/>
      </w:pPr>
      <w:r>
        <w:t>6. Не продолжайте работу с иностранным работником после истечения срока его патента. Увольнение должно быть проведено в соответствии со законодательством.</w:t>
      </w:r>
    </w:p>
    <w:p w:rsidR="00B359E0" w:rsidRDefault="007B76F5" w:rsidP="007B76F5">
      <w:pPr>
        <w:jc w:val="both"/>
      </w:pPr>
      <w:r>
        <w:t xml:space="preserve">Если иностранный работник, после месяца отстранения от работы, получает новый патент, он может продолжать работать в организации согласно предыдущему трудовому договору, но с дополнительным соглашением, указывающим реквизиты нового патента. Если же иностранный </w:t>
      </w:r>
      <w:r>
        <w:lastRenderedPageBreak/>
        <w:t xml:space="preserve">работник не получает новый патент после месяца отстранения от работы, его следует уволить. Работодатели должны уведомлять территориальные органы о заключении и прекращении трудовых договоров с иностранными работниками в течение трех рабочих дней. Уведомление может быть подано в письменной или электронной форме. В уведомлении о прекращении трудового договора указываются сведения о разрешении на работу или патенте, на основании которых иностранный работник осуществлял </w:t>
      </w:r>
      <w:bookmarkStart w:id="0" w:name="_GoBack"/>
      <w:bookmarkEnd w:id="0"/>
      <w:r>
        <w:t>трудовую деятельность.</w:t>
      </w:r>
    </w:p>
    <w:sectPr w:rsidR="00B3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75"/>
    <w:rsid w:val="002724D9"/>
    <w:rsid w:val="00434A47"/>
    <w:rsid w:val="004471E3"/>
    <w:rsid w:val="007B76F5"/>
    <w:rsid w:val="009D5098"/>
    <w:rsid w:val="00A02A75"/>
    <w:rsid w:val="00A50AAD"/>
    <w:rsid w:val="00B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0F75-4199-486C-B89D-7ABF75CE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2024-02-13T09:59:00Z</dcterms:created>
  <dcterms:modified xsi:type="dcterms:W3CDTF">2024-02-13T12:42:00Z</dcterms:modified>
</cp:coreProperties>
</file>