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54" w:rsidRDefault="00C63B54">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C63B54" w:rsidRDefault="00C63B54">
      <w:pPr>
        <w:pStyle w:val="ConsPlusNormal"/>
        <w:ind w:firstLine="540"/>
        <w:jc w:val="both"/>
        <w:outlineLvl w:val="0"/>
      </w:pPr>
    </w:p>
    <w:p w:rsidR="00C63B54" w:rsidRDefault="00C63B54">
      <w:pPr>
        <w:pStyle w:val="ConsPlusNormal"/>
        <w:jc w:val="right"/>
      </w:pPr>
      <w:r>
        <w:t>"Российский юридический журнал", 2023, N 5</w:t>
      </w:r>
    </w:p>
    <w:p w:rsidR="00C63B54" w:rsidRDefault="00C63B54">
      <w:pPr>
        <w:pStyle w:val="ConsPlusNormal"/>
        <w:ind w:firstLine="540"/>
        <w:jc w:val="both"/>
      </w:pPr>
    </w:p>
    <w:p w:rsidR="00C63B54" w:rsidRDefault="00C63B54">
      <w:pPr>
        <w:pStyle w:val="ConsPlusTitle"/>
        <w:jc w:val="center"/>
      </w:pPr>
      <w:r>
        <w:t>КОНФЛИКТ ИНТЕРЕСОВ В ДЕЯТЕЛЬНОСТИ ЧЛЕНОВ</w:t>
      </w:r>
    </w:p>
    <w:p w:rsidR="00C63B54" w:rsidRDefault="00C63B54">
      <w:pPr>
        <w:pStyle w:val="ConsPlusTitle"/>
        <w:jc w:val="center"/>
      </w:pPr>
      <w:r>
        <w:t>ОБЩЕСТВЕННЫХ СОВЕТОВ ПРИ ИСПОЛНИТЕЛЬНЫХ ОРГАНАХ СУБЪЕКТОВ</w:t>
      </w:r>
    </w:p>
    <w:p w:rsidR="00C63B54" w:rsidRDefault="00C63B54">
      <w:pPr>
        <w:pStyle w:val="ConsPlusTitle"/>
        <w:jc w:val="center"/>
      </w:pPr>
      <w:r>
        <w:t>РОССИЙСКОЙ ФЕДЕРАЦИИ</w:t>
      </w:r>
    </w:p>
    <w:p w:rsidR="00C63B54" w:rsidRDefault="00C63B54">
      <w:pPr>
        <w:pStyle w:val="ConsPlusNormal"/>
        <w:ind w:firstLine="540"/>
        <w:jc w:val="both"/>
      </w:pPr>
    </w:p>
    <w:p w:rsidR="00C63B54" w:rsidRDefault="00C63B54">
      <w:pPr>
        <w:pStyle w:val="ConsPlusNormal"/>
        <w:jc w:val="center"/>
      </w:pPr>
      <w:r>
        <w:rPr>
          <w:b/>
        </w:rPr>
        <w:t>И.С. ШИРАЛИЕВ, Д.В. ДЕНИСОВ</w:t>
      </w:r>
    </w:p>
    <w:p w:rsidR="00C63B54" w:rsidRDefault="00C63B54">
      <w:pPr>
        <w:pStyle w:val="ConsPlusNormal"/>
        <w:ind w:firstLine="540"/>
        <w:jc w:val="both"/>
      </w:pPr>
    </w:p>
    <w:p w:rsidR="00C63B54" w:rsidRDefault="00C63B54">
      <w:pPr>
        <w:pStyle w:val="ConsPlusNormal"/>
        <w:ind w:firstLine="540"/>
        <w:jc w:val="both"/>
      </w:pPr>
      <w:proofErr w:type="spellStart"/>
      <w:r>
        <w:t>Ширалиев</w:t>
      </w:r>
      <w:proofErr w:type="spellEnd"/>
      <w:r>
        <w:t xml:space="preserve"> Ильхам </w:t>
      </w:r>
      <w:proofErr w:type="spellStart"/>
      <w:r>
        <w:t>Сабзалиевич</w:t>
      </w:r>
      <w:proofErr w:type="spellEnd"/>
      <w:r>
        <w:t>, директор Департамента противодействия коррупции Свердловской области, член правительства Свердловской области (Екатеринбург).</w:t>
      </w:r>
    </w:p>
    <w:p w:rsidR="00C63B54" w:rsidRDefault="00C63B54">
      <w:pPr>
        <w:pStyle w:val="ConsPlusNormal"/>
        <w:spacing w:before="220"/>
        <w:ind w:firstLine="540"/>
        <w:jc w:val="both"/>
      </w:pPr>
      <w:r>
        <w:t xml:space="preserve">Денисов Данил Валерьевич, начальник отдела </w:t>
      </w:r>
      <w:proofErr w:type="gramStart"/>
      <w:r>
        <w:t>контроля за</w:t>
      </w:r>
      <w:proofErr w:type="gramEnd"/>
      <w:r>
        <w:t xml:space="preserve"> соблюдением антикоррупционных норм Департамента противодействия коррупции Свердловской области (Екатеринбург).</w:t>
      </w:r>
    </w:p>
    <w:p w:rsidR="00C63B54" w:rsidRDefault="00C63B54">
      <w:pPr>
        <w:pStyle w:val="ConsPlusNormal"/>
        <w:ind w:firstLine="540"/>
        <w:jc w:val="both"/>
      </w:pPr>
    </w:p>
    <w:p w:rsidR="00C63B54" w:rsidRDefault="00C63B54">
      <w:pPr>
        <w:pStyle w:val="ConsPlusNormal"/>
        <w:ind w:firstLine="540"/>
        <w:jc w:val="both"/>
      </w:pPr>
      <w:r>
        <w:t xml:space="preserve">В статье рассматриваются отдельные проблемы, связанные с правовым статусом лица субъекта общественного контроля, а также вопросы ответственности такого лица за совершение коррупционных правонарушений. Проводится сравнительный анализ содержания понятий "конфликт интересов", закрепленных в Федеральных законах </w:t>
      </w:r>
      <w:hyperlink r:id="rId6">
        <w:r>
          <w:rPr>
            <w:color w:val="0000FF"/>
          </w:rPr>
          <w:t>"О противодействии коррупции"</w:t>
        </w:r>
      </w:hyperlink>
      <w:r>
        <w:t xml:space="preserve"> и </w:t>
      </w:r>
      <w:hyperlink r:id="rId7">
        <w:r>
          <w:rPr>
            <w:color w:val="0000FF"/>
          </w:rPr>
          <w:t>"Об основах общественного контроля в Российской Федерации"</w:t>
        </w:r>
      </w:hyperlink>
      <w:r>
        <w:t>. Выдвигаются предложения по совершенствованию российского законодательства, регулирующего отношения в сфере противодействия коррупции и общественного контроля.</w:t>
      </w:r>
    </w:p>
    <w:p w:rsidR="00C63B54" w:rsidRDefault="00C63B54">
      <w:pPr>
        <w:pStyle w:val="ConsPlusNormal"/>
        <w:ind w:firstLine="540"/>
        <w:jc w:val="both"/>
      </w:pPr>
    </w:p>
    <w:p w:rsidR="00C63B54" w:rsidRDefault="00C63B54">
      <w:pPr>
        <w:pStyle w:val="ConsPlusNormal"/>
        <w:ind w:firstLine="540"/>
        <w:jc w:val="both"/>
      </w:pPr>
      <w:r>
        <w:t>Ключевые слова: противодействие коррупции, профилактика коррупции, субъекты общественного контроля, конфликт интересов, личная заинтересованность, общественный совет при органе государственной власти.</w:t>
      </w:r>
    </w:p>
    <w:p w:rsidR="00C63B54" w:rsidRDefault="00C63B54">
      <w:pPr>
        <w:pStyle w:val="ConsPlusNormal"/>
        <w:ind w:firstLine="540"/>
        <w:jc w:val="both"/>
      </w:pPr>
    </w:p>
    <w:p w:rsidR="00C63B54" w:rsidRPr="00C63B54" w:rsidRDefault="00C63B54">
      <w:pPr>
        <w:pStyle w:val="ConsPlusNormal"/>
        <w:ind w:firstLine="540"/>
        <w:jc w:val="both"/>
        <w:rPr>
          <w:lang w:val="en-US"/>
        </w:rPr>
      </w:pPr>
      <w:r w:rsidRPr="00C63B54">
        <w:rPr>
          <w:lang w:val="en-US"/>
        </w:rPr>
        <w:t>Conflict of Interest in the Activities of Members of Public Councils under Executive Bodies of Subjects of the Russian Federation</w:t>
      </w:r>
    </w:p>
    <w:p w:rsidR="00C63B54" w:rsidRPr="00C63B54" w:rsidRDefault="00C63B54">
      <w:pPr>
        <w:pStyle w:val="ConsPlusNormal"/>
        <w:ind w:firstLine="540"/>
        <w:jc w:val="both"/>
        <w:rPr>
          <w:lang w:val="en-US"/>
        </w:rPr>
      </w:pPr>
    </w:p>
    <w:p w:rsidR="00C63B54" w:rsidRPr="00C63B54" w:rsidRDefault="00C63B54">
      <w:pPr>
        <w:pStyle w:val="ConsPlusNormal"/>
        <w:ind w:firstLine="540"/>
        <w:jc w:val="both"/>
        <w:rPr>
          <w:lang w:val="en-US"/>
        </w:rPr>
      </w:pPr>
      <w:r w:rsidRPr="00C63B54">
        <w:rPr>
          <w:lang w:val="en-US"/>
        </w:rPr>
        <w:t>I.S. Shiraliev, D.V. Denisov</w:t>
      </w:r>
    </w:p>
    <w:p w:rsidR="00C63B54" w:rsidRPr="00C63B54" w:rsidRDefault="00C63B54">
      <w:pPr>
        <w:pStyle w:val="ConsPlusNormal"/>
        <w:ind w:firstLine="540"/>
        <w:jc w:val="both"/>
        <w:rPr>
          <w:lang w:val="en-US"/>
        </w:rPr>
      </w:pPr>
    </w:p>
    <w:p w:rsidR="00C63B54" w:rsidRPr="00C63B54" w:rsidRDefault="00C63B54">
      <w:pPr>
        <w:pStyle w:val="ConsPlusNormal"/>
        <w:ind w:firstLine="540"/>
        <w:jc w:val="both"/>
        <w:rPr>
          <w:lang w:val="en-US"/>
        </w:rPr>
      </w:pPr>
      <w:r w:rsidRPr="00C63B54">
        <w:rPr>
          <w:lang w:val="en-US"/>
        </w:rPr>
        <w:t>Shiraliev Ilham, director of the Anti-Corruption Department of the Sverdlovsk Region, member of the Government of the Sverdlovsk Region (Yekaterinburg).</w:t>
      </w:r>
    </w:p>
    <w:p w:rsidR="00C63B54" w:rsidRPr="00C63B54" w:rsidRDefault="00C63B54">
      <w:pPr>
        <w:pStyle w:val="ConsPlusNormal"/>
        <w:spacing w:before="220"/>
        <w:ind w:firstLine="540"/>
        <w:jc w:val="both"/>
        <w:rPr>
          <w:lang w:val="en-US"/>
        </w:rPr>
      </w:pPr>
      <w:r w:rsidRPr="00C63B54">
        <w:rPr>
          <w:lang w:val="en-US"/>
        </w:rPr>
        <w:t>Denisov Danil, head of the Department for Monitoring Compliance with Anti-Corruption Standards of the Anti-Corruption Department of the Sverdlovsk Region (Yekaterinburg).</w:t>
      </w:r>
    </w:p>
    <w:p w:rsidR="00C63B54" w:rsidRPr="00C63B54" w:rsidRDefault="00C63B54">
      <w:pPr>
        <w:pStyle w:val="ConsPlusNormal"/>
        <w:ind w:firstLine="540"/>
        <w:jc w:val="both"/>
        <w:rPr>
          <w:lang w:val="en-US"/>
        </w:rPr>
      </w:pPr>
    </w:p>
    <w:p w:rsidR="00C63B54" w:rsidRPr="00C63B54" w:rsidRDefault="00C63B54">
      <w:pPr>
        <w:pStyle w:val="ConsPlusNormal"/>
        <w:ind w:firstLine="540"/>
        <w:jc w:val="both"/>
        <w:rPr>
          <w:lang w:val="en-US"/>
        </w:rPr>
      </w:pPr>
      <w:r w:rsidRPr="00C63B54">
        <w:rPr>
          <w:lang w:val="en-US"/>
        </w:rPr>
        <w:t>The article discusses certain problems related to the legal status of the persons of the subject of public control, as well as the issues of their responsibility for committing corruption offences. A comparative analysis of the concepts of "conflict of interest" enshrined in the Federal Laws "On Combating Corruption" and "On the Fundamentals of Public Control in the Russian Federation" is carried out. The authors put forward some proposals for improving the Russian legislation regulating relations in the field of counteraction to corruption and public control.</w:t>
      </w:r>
    </w:p>
    <w:p w:rsidR="00C63B54" w:rsidRPr="00C63B54" w:rsidRDefault="00C63B54">
      <w:pPr>
        <w:pStyle w:val="ConsPlusNormal"/>
        <w:ind w:firstLine="540"/>
        <w:jc w:val="both"/>
        <w:rPr>
          <w:lang w:val="en-US"/>
        </w:rPr>
      </w:pPr>
    </w:p>
    <w:p w:rsidR="00C63B54" w:rsidRPr="00C63B54" w:rsidRDefault="00C63B54">
      <w:pPr>
        <w:pStyle w:val="ConsPlusNormal"/>
        <w:ind w:firstLine="540"/>
        <w:jc w:val="both"/>
        <w:rPr>
          <w:lang w:val="en-US"/>
        </w:rPr>
      </w:pPr>
      <w:r w:rsidRPr="00C63B54">
        <w:rPr>
          <w:lang w:val="en-US"/>
        </w:rPr>
        <w:t>Key words: counteraction to corruption, prevention of corruption, subjects of public control, conflict of interest, personal interest, public council under a government body.</w:t>
      </w:r>
    </w:p>
    <w:p w:rsidR="00C63B54" w:rsidRPr="00C63B54" w:rsidRDefault="00C63B54">
      <w:pPr>
        <w:pStyle w:val="ConsPlusNormal"/>
        <w:ind w:firstLine="540"/>
        <w:jc w:val="both"/>
        <w:rPr>
          <w:lang w:val="en-US"/>
        </w:rPr>
      </w:pPr>
    </w:p>
    <w:p w:rsidR="00C63B54" w:rsidRDefault="00C63B54">
      <w:pPr>
        <w:pStyle w:val="ConsPlusNormal"/>
        <w:ind w:firstLine="540"/>
        <w:jc w:val="both"/>
      </w:pPr>
      <w:r>
        <w:t xml:space="preserve">Обеспечение участия институтов гражданского общества в антикоррупционной деятельности в Национальной </w:t>
      </w:r>
      <w:hyperlink r:id="rId8">
        <w:r>
          <w:rPr>
            <w:color w:val="0000FF"/>
          </w:rPr>
          <w:t>стратегии</w:t>
        </w:r>
      </w:hyperlink>
      <w:r>
        <w:t xml:space="preserve"> противодействия коррупции &lt;1&gt; названо основным направлением совместных усилий общества и государства по искоренению коррупции, </w:t>
      </w:r>
      <w:r>
        <w:lastRenderedPageBreak/>
        <w:t>затрудняющей нормальное функционирование всех общественных механизмов, препятствующей проведению социальных преобразований и модернизации национальной экономики, вызывающей в российском обществе серьезную тревогу и недоверие к государственным институтам.</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 xml:space="preserve">&lt;1&gt; Утверждена </w:t>
      </w:r>
      <w:hyperlink r:id="rId9">
        <w:r>
          <w:rPr>
            <w:color w:val="0000FF"/>
          </w:rPr>
          <w:t>Указом</w:t>
        </w:r>
      </w:hyperlink>
      <w:r>
        <w:t xml:space="preserve"> Президента РФ от 13 апреля 2010 г. N 460 "О Национальной стратегии противодействия коррупции и Национальном плане противодействия коррупции на 2010 - 2011 годы".</w:t>
      </w:r>
    </w:p>
    <w:p w:rsidR="00C63B54" w:rsidRDefault="00C63B54">
      <w:pPr>
        <w:pStyle w:val="ConsPlusNormal"/>
        <w:ind w:firstLine="540"/>
        <w:jc w:val="both"/>
      </w:pPr>
    </w:p>
    <w:p w:rsidR="00C63B54" w:rsidRDefault="00C63B54">
      <w:pPr>
        <w:pStyle w:val="ConsPlusNormal"/>
        <w:ind w:firstLine="540"/>
        <w:jc w:val="both"/>
      </w:pPr>
      <w:proofErr w:type="gramStart"/>
      <w:r>
        <w:t xml:space="preserve">Л.Н. Васильева отмечает, что "гражданское общество всегда было заинтересовано в появлении действенных "рычагов", правовых инструментов выстраивания взаимоотношений с государством и учета интересов его граждан при отстаивании ими социально значимых ценностей" &lt;2&gt;. Функцию "действенных рычагов" призваны выполнять субъекты общественного контроля, правовые основы организации которого, его формы и статус участников определены в Федеральном </w:t>
      </w:r>
      <w:hyperlink r:id="rId10">
        <w:r>
          <w:rPr>
            <w:color w:val="0000FF"/>
          </w:rPr>
          <w:t>законе</w:t>
        </w:r>
      </w:hyperlink>
      <w:r>
        <w:t xml:space="preserve"> от 21 июля 2014 г. N 212-ФЗ</w:t>
      </w:r>
      <w:proofErr w:type="gramEnd"/>
      <w:r>
        <w:t xml:space="preserve"> "Об основах общественного контроля в Российской Федерации" (далее - ФЗ "Об основах общественного контроля"). Важным элементом правового положения лица субъекта общественного контроля является закрепленный в </w:t>
      </w:r>
      <w:hyperlink r:id="rId11">
        <w:r>
          <w:rPr>
            <w:color w:val="0000FF"/>
          </w:rPr>
          <w:t>ст. 11</w:t>
        </w:r>
      </w:hyperlink>
      <w:r>
        <w:t xml:space="preserve"> указанного Закона запрет осуществлять общественный контроль при наличии конфликта интересов.</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 xml:space="preserve">&lt;2&gt; Васильева Л.Н. </w:t>
      </w:r>
      <w:hyperlink r:id="rId12">
        <w:r>
          <w:rPr>
            <w:color w:val="0000FF"/>
          </w:rPr>
          <w:t>Правовая природа контрольных полномочий</w:t>
        </w:r>
      </w:hyperlink>
      <w:r>
        <w:t xml:space="preserve"> общественных палат в Российской Федерации // Журнал российского права. 2023. N 6. Доступ из СПС "</w:t>
      </w:r>
      <w:proofErr w:type="spellStart"/>
      <w:r>
        <w:t>КонсультантПлюс</w:t>
      </w:r>
      <w:proofErr w:type="spellEnd"/>
      <w:r>
        <w:t>".</w:t>
      </w:r>
    </w:p>
    <w:p w:rsidR="00C63B54" w:rsidRDefault="00C63B54">
      <w:pPr>
        <w:pStyle w:val="ConsPlusNormal"/>
        <w:ind w:firstLine="540"/>
        <w:jc w:val="both"/>
      </w:pPr>
    </w:p>
    <w:p w:rsidR="00C63B54" w:rsidRDefault="00C63B54">
      <w:pPr>
        <w:pStyle w:val="ConsPlusNormal"/>
        <w:ind w:firstLine="540"/>
        <w:jc w:val="both"/>
      </w:pPr>
      <w:proofErr w:type="gramStart"/>
      <w:r>
        <w:t xml:space="preserve">Институту конфликта интересов как одному из наиболее значимых элементов антикоррупционной политики в настоящее время уделяется все больше внимания &lt;3&gt;. Одной из причин такого интереса, по-видимому, является особый характер норм законодательства о противодействии коррупции, которые, как отмечает Т.Я. </w:t>
      </w:r>
      <w:proofErr w:type="spellStart"/>
      <w:r>
        <w:t>Хабриева</w:t>
      </w:r>
      <w:proofErr w:type="spellEnd"/>
      <w:r>
        <w:t>, "демонстрируют способность проникать в большинство элементов системы права, взаимодействовать с ними, определять их содержание, функционирование, а также векторы и темпы развития</w:t>
      </w:r>
      <w:proofErr w:type="gramEnd"/>
      <w:r>
        <w:t>" &lt;4&gt;. В.И. Малкина верно указывает на экспансивный характер антикоррупционных норм, отмечая, что положения о конфликте интересов содержатся в законодательстве, регулирующем отношения в сферах образования, здравоохранения, государственной и муниципальной службы &lt;5&gt; и многих других, включая сферу осуществления общественного контроля.</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&lt;3</w:t>
      </w:r>
      <w:proofErr w:type="gramStart"/>
      <w:r>
        <w:t>&gt; С</w:t>
      </w:r>
      <w:proofErr w:type="gramEnd"/>
      <w:r>
        <w:t xml:space="preserve">м., например: </w:t>
      </w:r>
      <w:proofErr w:type="spellStart"/>
      <w:r>
        <w:t>Ильяков</w:t>
      </w:r>
      <w:proofErr w:type="spellEnd"/>
      <w:r>
        <w:t xml:space="preserve"> А.Д. </w:t>
      </w:r>
      <w:hyperlink r:id="rId13">
        <w:r>
          <w:rPr>
            <w:color w:val="0000FF"/>
          </w:rPr>
          <w:t>Урегулирование конфликта интересов</w:t>
        </w:r>
      </w:hyperlink>
      <w:r>
        <w:t xml:space="preserve"> как основной способ предупреждения коррупции в системе государственного управления // Современное право. 2016. N 4; </w:t>
      </w:r>
      <w:proofErr w:type="spellStart"/>
      <w:r>
        <w:t>Ноздрачев</w:t>
      </w:r>
      <w:proofErr w:type="spellEnd"/>
      <w:r>
        <w:t xml:space="preserve"> А.Ф. </w:t>
      </w:r>
      <w:hyperlink r:id="rId14">
        <w:r>
          <w:rPr>
            <w:color w:val="0000FF"/>
          </w:rPr>
          <w:t>Конфликт интересов в системе</w:t>
        </w:r>
      </w:hyperlink>
      <w:r>
        <w:t xml:space="preserve"> государственного и муниципального управления: проблема нормативного правового определения понятия // Законодательство и экономика. 2016. N 3; Зайцева Л.В. </w:t>
      </w:r>
      <w:hyperlink r:id="rId15">
        <w:r>
          <w:rPr>
            <w:color w:val="0000FF"/>
          </w:rPr>
          <w:t>Конфликт интересов в трудовых отношениях</w:t>
        </w:r>
      </w:hyperlink>
      <w:r>
        <w:t xml:space="preserve"> с участием представителей: проблемы и пути их преодоления // Актуальные проблемы российского права. 2016. N 4; </w:t>
      </w:r>
      <w:proofErr w:type="spellStart"/>
      <w:r>
        <w:t>Бурдина</w:t>
      </w:r>
      <w:proofErr w:type="spellEnd"/>
      <w:r>
        <w:t xml:space="preserve"> Е.В. </w:t>
      </w:r>
      <w:hyperlink r:id="rId16">
        <w:r>
          <w:rPr>
            <w:color w:val="0000FF"/>
          </w:rPr>
          <w:t>Исключение конфликта интересов</w:t>
        </w:r>
      </w:hyperlink>
      <w:r>
        <w:t xml:space="preserve"> при привлечении судьи к дисциплинарной ответственности // Российский судья. 2016. N 3.</w:t>
      </w:r>
    </w:p>
    <w:p w:rsidR="00C63B54" w:rsidRDefault="00C63B54">
      <w:pPr>
        <w:pStyle w:val="ConsPlusNormal"/>
        <w:spacing w:before="220"/>
        <w:ind w:firstLine="540"/>
        <w:jc w:val="both"/>
      </w:pPr>
      <w:r>
        <w:t xml:space="preserve">&lt;4&gt; </w:t>
      </w:r>
      <w:proofErr w:type="spellStart"/>
      <w:r>
        <w:t>Хабриева</w:t>
      </w:r>
      <w:proofErr w:type="spellEnd"/>
      <w:r>
        <w:t xml:space="preserve"> Т.Я. Циклические нормативные массивы в праве // Журнал российского права. 2019. N 12. Доступ из СПС "</w:t>
      </w:r>
      <w:proofErr w:type="spellStart"/>
      <w:r>
        <w:t>КонсультантПлюс</w:t>
      </w:r>
      <w:proofErr w:type="spellEnd"/>
      <w:r>
        <w:t>".</w:t>
      </w:r>
    </w:p>
    <w:p w:rsidR="00C63B54" w:rsidRDefault="00C63B54">
      <w:pPr>
        <w:pStyle w:val="ConsPlusNormal"/>
        <w:spacing w:before="220"/>
        <w:ind w:firstLine="540"/>
        <w:jc w:val="both"/>
      </w:pPr>
      <w:r>
        <w:t xml:space="preserve">&lt;5&gt; Малкина В.И. </w:t>
      </w:r>
      <w:hyperlink r:id="rId17">
        <w:r>
          <w:rPr>
            <w:color w:val="0000FF"/>
          </w:rPr>
          <w:t>Влияние конфликта интересов</w:t>
        </w:r>
      </w:hyperlink>
      <w:r>
        <w:t xml:space="preserve"> на институты гражданского права // Юрист. 2020. N 7. Доступ из СПС "</w:t>
      </w:r>
      <w:proofErr w:type="spellStart"/>
      <w:r>
        <w:t>КонсультантПлюс</w:t>
      </w:r>
      <w:proofErr w:type="spellEnd"/>
      <w:r>
        <w:t>".</w:t>
      </w:r>
    </w:p>
    <w:p w:rsidR="00C63B54" w:rsidRDefault="00C63B54">
      <w:pPr>
        <w:pStyle w:val="ConsPlusNormal"/>
        <w:ind w:firstLine="540"/>
        <w:jc w:val="both"/>
      </w:pPr>
    </w:p>
    <w:p w:rsidR="00C63B54" w:rsidRDefault="00C63B54">
      <w:pPr>
        <w:pStyle w:val="ConsPlusNormal"/>
        <w:ind w:firstLine="540"/>
        <w:jc w:val="both"/>
      </w:pPr>
      <w:r>
        <w:lastRenderedPageBreak/>
        <w:t>Однако, проникая в различные отрасли права, нормы, регулирующие антикоррупционные отношения, меняются.</w:t>
      </w:r>
    </w:p>
    <w:p w:rsidR="00C63B54" w:rsidRDefault="00C63B54">
      <w:pPr>
        <w:pStyle w:val="ConsPlusNormal"/>
        <w:spacing w:before="220"/>
        <w:ind w:firstLine="540"/>
        <w:jc w:val="both"/>
      </w:pPr>
      <w:proofErr w:type="gramStart"/>
      <w:r>
        <w:t xml:space="preserve">К примеру, определение конфликта интересов, содержащееся в </w:t>
      </w:r>
      <w:hyperlink r:id="rId18">
        <w:r>
          <w:rPr>
            <w:color w:val="0000FF"/>
          </w:rPr>
          <w:t>ФЗ</w:t>
        </w:r>
      </w:hyperlink>
      <w:r>
        <w:t xml:space="preserve"> "Об основах общественного контроля", принципиально отличается от базового определения, приведенного в Федеральном законе от 25 декабря 2008 г. N 273-ФЗ "О противодействии коррупции" </w:t>
      </w:r>
      <w:hyperlink r:id="rId19">
        <w:r>
          <w:rPr>
            <w:color w:val="0000FF"/>
          </w:rPr>
          <w:t>(ч. 1 ст. 10)</w:t>
        </w:r>
      </w:hyperlink>
      <w:r>
        <w:t xml:space="preserve">. Для лиц субъектов общественного контроля конфликт интересов наступает только при условии, что их личная заинтересованность противоречит целям и задачам общественного контроля, установленным в </w:t>
      </w:r>
      <w:hyperlink r:id="rId20">
        <w:r>
          <w:rPr>
            <w:color w:val="0000FF"/>
          </w:rPr>
          <w:t>ст. 5</w:t>
        </w:r>
        <w:proofErr w:type="gramEnd"/>
      </w:hyperlink>
      <w:r>
        <w:t xml:space="preserve"> ФЗ "Об основах общественного контроля". Вместе с тем для лиц, на которых распространяется Федеральный </w:t>
      </w:r>
      <w:hyperlink r:id="rId21">
        <w:r>
          <w:rPr>
            <w:color w:val="0000FF"/>
          </w:rPr>
          <w:t>закон</w:t>
        </w:r>
      </w:hyperlink>
      <w:r>
        <w:t xml:space="preserve"> "О противодействии коррупции", такого условия нет: достаточно того, что личная заинтересованность влияет или может повлиять на надлежащее, объективное и беспристрастное исполнение должностных (служебных) обязанностей или осуществление полномочий.</w:t>
      </w:r>
    </w:p>
    <w:p w:rsidR="00C63B54" w:rsidRDefault="00C63B54">
      <w:pPr>
        <w:pStyle w:val="ConsPlusNormal"/>
        <w:spacing w:before="220"/>
        <w:ind w:firstLine="540"/>
        <w:jc w:val="both"/>
      </w:pPr>
      <w:r>
        <w:t xml:space="preserve">Таким образом, понятие "конфликт интересов" в Федеральном </w:t>
      </w:r>
      <w:hyperlink r:id="rId22">
        <w:r>
          <w:rPr>
            <w:color w:val="0000FF"/>
          </w:rPr>
          <w:t>законе</w:t>
        </w:r>
      </w:hyperlink>
      <w:r>
        <w:t xml:space="preserve"> "О противодействии коррупции" шире по сравнению с тем, которое закреплено в </w:t>
      </w:r>
      <w:hyperlink r:id="rId23">
        <w:r>
          <w:rPr>
            <w:color w:val="0000FF"/>
          </w:rPr>
          <w:t>ФЗ</w:t>
        </w:r>
      </w:hyperlink>
      <w:r>
        <w:t xml:space="preserve"> "Об основах общественного контроля", а значит, риск допустить ситуацию конфликта интересов существенно выше.</w:t>
      </w:r>
    </w:p>
    <w:p w:rsidR="00C63B54" w:rsidRDefault="00C63B54">
      <w:pPr>
        <w:pStyle w:val="ConsPlusNormal"/>
        <w:spacing w:before="220"/>
        <w:ind w:firstLine="540"/>
        <w:jc w:val="both"/>
      </w:pPr>
      <w:proofErr w:type="gramStart"/>
      <w:r>
        <w:t>Если лицо субъекта общественного контроля получит доход в виде имущества, имущественных прав либо услуг для себя или для третьих лиц, что повлияет на объективность и беспристрастность осуществления контрольной деятельности, но при этом не будет противоречить определенным в законе целям и задачам общественного контроля, такая ситуация в качестве нарушения положений о конфликте интересов рассматриваться не будет.</w:t>
      </w:r>
      <w:proofErr w:type="gramEnd"/>
      <w:r>
        <w:t xml:space="preserve"> Указанный аспект деятельности должностных лиц хорошо характеризуют слова кардинала Ришелье, "полагавшего, что лучше коррумпированный чиновник, чем некомпетентный, поскольку некомпетентный всегда принимает неправильные решения, а коррумпированный только тогда, когда он не руководствуется публичными целями" &lt;6&gt;.</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 xml:space="preserve">&lt;6&gt; </w:t>
      </w:r>
      <w:proofErr w:type="spellStart"/>
      <w:r>
        <w:t>Шевердяев</w:t>
      </w:r>
      <w:proofErr w:type="spellEnd"/>
      <w:r>
        <w:t xml:space="preserve"> С.Н. </w:t>
      </w:r>
      <w:hyperlink r:id="rId24">
        <w:r>
          <w:rPr>
            <w:color w:val="0000FF"/>
          </w:rPr>
          <w:t>Институт конфликта интересов как инструмент</w:t>
        </w:r>
      </w:hyperlink>
      <w:r>
        <w:t xml:space="preserve"> контроля качества государственно-властной элиты: конституционно-правовая актуализация вопроса // Конституционное и муниципальное право. 2019. N 11. Доступ из СПС "</w:t>
      </w:r>
      <w:proofErr w:type="spellStart"/>
      <w:r>
        <w:t>КонсультантПлюс</w:t>
      </w:r>
      <w:proofErr w:type="spellEnd"/>
      <w:r>
        <w:t>".</w:t>
      </w:r>
    </w:p>
    <w:p w:rsidR="00C63B54" w:rsidRDefault="00C63B54">
      <w:pPr>
        <w:pStyle w:val="ConsPlusNormal"/>
        <w:ind w:firstLine="540"/>
        <w:jc w:val="both"/>
      </w:pPr>
    </w:p>
    <w:p w:rsidR="00C63B54" w:rsidRDefault="00C63B54">
      <w:pPr>
        <w:pStyle w:val="ConsPlusNormal"/>
        <w:ind w:firstLine="540"/>
        <w:jc w:val="both"/>
      </w:pPr>
      <w:r>
        <w:t xml:space="preserve">По нашему мнению, ставить личную заинтересованность лица, осуществляющего общественный контроль, в зависимость лишь от целей и задач, определенных в </w:t>
      </w:r>
      <w:hyperlink r:id="rId25">
        <w:r>
          <w:rPr>
            <w:color w:val="0000FF"/>
          </w:rPr>
          <w:t>ст. 5</w:t>
        </w:r>
      </w:hyperlink>
      <w:r>
        <w:t xml:space="preserve"> ФЗ "Об основах общественного контроля", недопустимо, поэтому понятие конфликта интересов, содержащееся в упомянутом </w:t>
      </w:r>
      <w:hyperlink r:id="rId26">
        <w:r>
          <w:rPr>
            <w:color w:val="0000FF"/>
          </w:rPr>
          <w:t>Законе</w:t>
        </w:r>
      </w:hyperlink>
      <w:r>
        <w:t xml:space="preserve">, следует скорректировать с поправкой на Федеральный </w:t>
      </w:r>
      <w:hyperlink r:id="rId27">
        <w:r>
          <w:rPr>
            <w:color w:val="0000FF"/>
          </w:rPr>
          <w:t>закон</w:t>
        </w:r>
      </w:hyperlink>
      <w:r>
        <w:t xml:space="preserve"> "О противодействии коррупции".</w:t>
      </w:r>
    </w:p>
    <w:p w:rsidR="00C63B54" w:rsidRDefault="00C63B54">
      <w:pPr>
        <w:pStyle w:val="ConsPlusNormal"/>
        <w:spacing w:before="220"/>
        <w:ind w:firstLine="540"/>
        <w:jc w:val="both"/>
      </w:pPr>
      <w:r>
        <w:t xml:space="preserve">Говоря о субъектах общественного контроля, нельзя </w:t>
      </w:r>
      <w:proofErr w:type="gramStart"/>
      <w:r>
        <w:t>не обратить внимание</w:t>
      </w:r>
      <w:proofErr w:type="gramEnd"/>
      <w:r>
        <w:t xml:space="preserve"> на правовое положение членов общественных советов, образуемых при федеральных органах исполнительной власти и исполнительных органах государственной власти субъектов РФ, поскольку отношения по осуществлению ими общественного контроля урегулированы сравнительно недавно, однако уже имеются примеры несоблюдения требований, предъявляемых к их деятельности.</w:t>
      </w:r>
    </w:p>
    <w:p w:rsidR="00C63B54" w:rsidRDefault="00C63B54">
      <w:pPr>
        <w:pStyle w:val="ConsPlusNormal"/>
        <w:spacing w:before="220"/>
        <w:ind w:firstLine="540"/>
        <w:jc w:val="both"/>
      </w:pPr>
      <w:r>
        <w:t>К примеру, Департаментом противодействия коррупции Свердловской области, выполняющим функции регионального уполномоченного органа по профилактике коррупции, обнаружен конфликт интересов у членов общественного совета в одном из областных исполнительных органов государственной власти при распределении грантов в форме субсидий. В рамках проведенных проверочных мероприятий выяснилось, что конкурсы на получение грантов, организованные указанным органом государственной власти, помимо прочих, выиграли фирмы, учредителями которых являются несколько членов общественного совета, включая председателя.</w:t>
      </w:r>
    </w:p>
    <w:p w:rsidR="00C63B54" w:rsidRDefault="00C63B54">
      <w:pPr>
        <w:pStyle w:val="ConsPlusNormal"/>
        <w:spacing w:before="220"/>
        <w:ind w:firstLine="540"/>
        <w:jc w:val="both"/>
      </w:pPr>
      <w:r>
        <w:t xml:space="preserve">В другом отраслевом исполнительном органе государственной власти установлена </w:t>
      </w:r>
      <w:proofErr w:type="spellStart"/>
      <w:r>
        <w:lastRenderedPageBreak/>
        <w:t>аффилированность</w:t>
      </w:r>
      <w:proofErr w:type="spellEnd"/>
      <w:r>
        <w:t xml:space="preserve"> члена общественного совета с коммерческим обществом, получившим от регионального фонда, курируемого указанным государственным органом, господдержку в виде поручительства на сумму свыше 20 </w:t>
      </w:r>
      <w:proofErr w:type="gramStart"/>
      <w:r>
        <w:t>млн</w:t>
      </w:r>
      <w:proofErr w:type="gramEnd"/>
      <w:r>
        <w:t xml:space="preserve"> руб. и </w:t>
      </w:r>
      <w:proofErr w:type="spellStart"/>
      <w:r>
        <w:t>микрозаймы</w:t>
      </w:r>
      <w:proofErr w:type="spellEnd"/>
      <w:r>
        <w:t xml:space="preserve"> в размере более 6 млн руб.</w:t>
      </w:r>
    </w:p>
    <w:p w:rsidR="00C63B54" w:rsidRDefault="00C63B54">
      <w:pPr>
        <w:pStyle w:val="ConsPlusNormal"/>
        <w:spacing w:before="220"/>
        <w:ind w:firstLine="540"/>
        <w:jc w:val="both"/>
      </w:pPr>
      <w:r>
        <w:t>Такое "взаимодействие" искажает изначальную идею создания общественных советов, которые должны быть не "формальным придатком и декоративной структурой", а "конструктивными оппонентами ведомств", "активными участниками системы противодействия коррупции" &lt;7&gt;.</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 xml:space="preserve">&lt;7&gt; </w:t>
      </w:r>
      <w:hyperlink r:id="rId28">
        <w:r>
          <w:rPr>
            <w:color w:val="0000FF"/>
          </w:rPr>
          <w:t>Послание</w:t>
        </w:r>
      </w:hyperlink>
      <w:r>
        <w:t xml:space="preserve"> Президента РФ Федеральному Собранию от 12 декабря 2013 г.</w:t>
      </w:r>
    </w:p>
    <w:p w:rsidR="00C63B54" w:rsidRDefault="00C63B54">
      <w:pPr>
        <w:pStyle w:val="ConsPlusNormal"/>
        <w:ind w:firstLine="540"/>
        <w:jc w:val="both"/>
      </w:pPr>
    </w:p>
    <w:p w:rsidR="00C63B54" w:rsidRDefault="00C63B54">
      <w:pPr>
        <w:pStyle w:val="ConsPlusNormal"/>
        <w:ind w:firstLine="540"/>
        <w:jc w:val="both"/>
      </w:pPr>
      <w:r>
        <w:t xml:space="preserve">Распределение органом государственной власти среди членов созданного при нем общественного совета материальных благ негативно сказывается на степени автономности общественной структуры, снижает качество ее антикоррупционной работы, отражается на объективности оценки эффективности государственных закупок </w:t>
      </w:r>
      <w:proofErr w:type="gramStart"/>
      <w:r>
        <w:t>и</w:t>
      </w:r>
      <w:proofErr w:type="gramEnd"/>
      <w:r>
        <w:t xml:space="preserve"> в конечном счете ведет к снижению доверия общества к государственным институтам.</w:t>
      </w:r>
    </w:p>
    <w:p w:rsidR="00C63B54" w:rsidRDefault="00C63B54">
      <w:pPr>
        <w:pStyle w:val="ConsPlusNormal"/>
        <w:spacing w:before="220"/>
        <w:ind w:firstLine="540"/>
        <w:jc w:val="both"/>
      </w:pPr>
      <w:r>
        <w:t xml:space="preserve">В докладе организации </w:t>
      </w:r>
      <w:proofErr w:type="spellStart"/>
      <w:r>
        <w:t>Transparency</w:t>
      </w:r>
      <w:proofErr w:type="spellEnd"/>
      <w:r>
        <w:t xml:space="preserve"> </w:t>
      </w:r>
      <w:proofErr w:type="spellStart"/>
      <w:r>
        <w:t>International</w:t>
      </w:r>
      <w:proofErr w:type="spellEnd"/>
      <w:r>
        <w:t xml:space="preserve"> </w:t>
      </w:r>
      <w:proofErr w:type="spellStart"/>
      <w:r>
        <w:t>Russia</w:t>
      </w:r>
      <w:proofErr w:type="spellEnd"/>
      <w:r>
        <w:t xml:space="preserve"> от 12 апреля 2021 г. "Конфликт интересов в общественных советах при федеральных органах исполнительной власти" приводятся основные типы конфликтов интересов. Наиболее часто между государственным органом и членами созданного при нем общественного совета возникают ситуации конфликта интересов, связанные с получением ими субсидий, в том числе в виде грантов (83 случая), лицензий, сертификатов и аккредитаций (67 случаев), с заключением государственных контрактов, соглашений и реализацией партнерских проектов (71 случай). Распространены также факты включения в составы общественных советов руководителей и </w:t>
      </w:r>
      <w:proofErr w:type="gramStart"/>
      <w:r>
        <w:t>работников</w:t>
      </w:r>
      <w:proofErr w:type="gramEnd"/>
      <w:r>
        <w:t xml:space="preserve"> подведомственных государственному органу организаций (52 случая), представителей юридических лиц, которые являются субъектами контрольной или надзорной деятельности государственного органа (47 случаев). В нескольких случаях (8) члены общественных советов были вовлечены в судебные процессы и иные разбирательства &lt;8&gt;.</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&lt;8&gt; URL: https://www.transparency.org.ru/news/feature/report_on_conflict_of_interest_in_public_councils_under_federal_executive_authorities (дата обращения: 04.04.2023).</w:t>
      </w:r>
    </w:p>
    <w:p w:rsidR="00C63B54" w:rsidRDefault="00C63B54">
      <w:pPr>
        <w:pStyle w:val="ConsPlusNormal"/>
        <w:ind w:firstLine="540"/>
        <w:jc w:val="both"/>
      </w:pPr>
    </w:p>
    <w:p w:rsidR="00C63B54" w:rsidRDefault="00C63B54">
      <w:pPr>
        <w:pStyle w:val="ConsPlusNormal"/>
        <w:ind w:firstLine="540"/>
        <w:jc w:val="both"/>
      </w:pPr>
      <w:r>
        <w:t xml:space="preserve">Способом избежать возникновения конфликта интересов у участников общественных структур при органах государственной власти должно стать введение обязанности по регулярному и ситуативному письменному информированию об отсутствии конфликта интересов у членов общественного совета. Такая обязанность предусмотрена в </w:t>
      </w:r>
      <w:hyperlink r:id="rId29">
        <w:r>
          <w:rPr>
            <w:color w:val="0000FF"/>
          </w:rPr>
          <w:t>гл. V</w:t>
        </w:r>
      </w:hyperlink>
      <w:r>
        <w:t xml:space="preserve"> Стандарта деятельности общественного совета при федеральном органе исполнительной власти, утвержденного решением совета Общественной палаты РФ от 5 июля 2018 г. N 55-С (далее - Стандарт).</w:t>
      </w:r>
    </w:p>
    <w:p w:rsidR="00C63B54" w:rsidRDefault="00C63B54">
      <w:pPr>
        <w:pStyle w:val="ConsPlusNormal"/>
        <w:spacing w:before="220"/>
        <w:ind w:firstLine="540"/>
        <w:jc w:val="both"/>
      </w:pPr>
      <w:r>
        <w:t xml:space="preserve">Во многих субъектах РФ на основе упомянутого </w:t>
      </w:r>
      <w:hyperlink r:id="rId30">
        <w:r>
          <w:rPr>
            <w:color w:val="0000FF"/>
          </w:rPr>
          <w:t>Стандарта</w:t>
        </w:r>
      </w:hyperlink>
      <w:r>
        <w:t xml:space="preserve"> нормативными правовыми актами высших исполнительных органов государственной власти приняты типовые положения об общественных советах при региональных исполнительных органах государственной власти &lt;9&gt;, послужившие базисом для принятия ведомственных правовых актов, утверждающих положения об указанных советах.</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&lt;9</w:t>
      </w:r>
      <w:proofErr w:type="gramStart"/>
      <w:r>
        <w:t>&gt; С</w:t>
      </w:r>
      <w:proofErr w:type="gramEnd"/>
      <w:r>
        <w:t xml:space="preserve">м., например: Типовое </w:t>
      </w:r>
      <w:hyperlink r:id="rId31">
        <w:r>
          <w:rPr>
            <w:color w:val="0000FF"/>
          </w:rPr>
          <w:t>положение</w:t>
        </w:r>
      </w:hyperlink>
      <w:r>
        <w:t xml:space="preserve"> об общественном совете при областном или территориальном исполнительном органе государственной власти Свердловской области, утв. </w:t>
      </w:r>
      <w:r>
        <w:lastRenderedPageBreak/>
        <w:t>Постановлением правительства Свердловской области от 12 мая 2017 г. N 331-ПП.</w:t>
      </w:r>
    </w:p>
    <w:p w:rsidR="00C63B54" w:rsidRDefault="00C63B54">
      <w:pPr>
        <w:pStyle w:val="ConsPlusNormal"/>
        <w:ind w:firstLine="540"/>
        <w:jc w:val="both"/>
      </w:pPr>
    </w:p>
    <w:p w:rsidR="00C63B54" w:rsidRDefault="00C63B54">
      <w:pPr>
        <w:pStyle w:val="ConsPlusNormal"/>
        <w:ind w:firstLine="540"/>
        <w:jc w:val="both"/>
      </w:pPr>
      <w:r>
        <w:t xml:space="preserve">Из </w:t>
      </w:r>
      <w:hyperlink r:id="rId32">
        <w:r>
          <w:rPr>
            <w:color w:val="0000FF"/>
          </w:rPr>
          <w:t>Стандарта</w:t>
        </w:r>
      </w:hyperlink>
      <w:r>
        <w:t xml:space="preserve"> следует, что председатель общественного совета или общественная палата, которым стало известно о возникновении личной заинтересованности, приводящей или способной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Порядок принятия указанных мер определяется общественной палатой субъекта РФ (</w:t>
      </w:r>
      <w:hyperlink r:id="rId33">
        <w:r>
          <w:rPr>
            <w:color w:val="0000FF"/>
          </w:rPr>
          <w:t>п. 5.5</w:t>
        </w:r>
      </w:hyperlink>
      <w:r>
        <w:t xml:space="preserve"> Стандарта).</w:t>
      </w:r>
    </w:p>
    <w:p w:rsidR="00C63B54" w:rsidRDefault="00C63B54">
      <w:pPr>
        <w:pStyle w:val="ConsPlusNormal"/>
        <w:spacing w:before="220"/>
        <w:ind w:firstLine="540"/>
        <w:jc w:val="both"/>
      </w:pPr>
      <w:r>
        <w:t>На практике возникают трудности при выборе меры по предотвращению или урегулированию конфликта интересов члена общественного совета, который готовится принять участие, например, в получении субсидии в виде гранта, предоставляемой государственным органом, при котором создан этот совет. Единственной мерой в таком случае, по нашему мнению, может быть самоотвод члена общественного совета или организации, связанной с ним корпоративными отношениями, от участия в распределении субсидий, поскольку в противном случае его дальнейшая деятельность в общественном совете невозможна ввиду возникновения противоречия между личной заинтересованностью и целями и задачами общественного контроля.</w:t>
      </w:r>
    </w:p>
    <w:p w:rsidR="00C63B54" w:rsidRDefault="00C63B54">
      <w:pPr>
        <w:pStyle w:val="ConsPlusNormal"/>
        <w:spacing w:before="220"/>
        <w:ind w:firstLine="540"/>
        <w:jc w:val="both"/>
      </w:pPr>
      <w:r>
        <w:t xml:space="preserve">Затронем в связи с этим важный аспект формирования общественных советов при органах государственной власти. </w:t>
      </w:r>
      <w:proofErr w:type="gramStart"/>
      <w:r>
        <w:t xml:space="preserve">Так, в соответствии со Стандартом составы указанных советов формируются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данного государственного органа </w:t>
      </w:r>
      <w:hyperlink r:id="rId34">
        <w:r>
          <w:rPr>
            <w:color w:val="0000FF"/>
          </w:rPr>
          <w:t>(п. 3.2.1)</w:t>
        </w:r>
      </w:hyperlink>
      <w:r>
        <w:t>. В основном это представители науки, некоммерческих организаций и деловых кругов, имеющие определенный авторитет и репутацию профессионалов в соответствующей</w:t>
      </w:r>
      <w:proofErr w:type="gramEnd"/>
      <w:r>
        <w:t xml:space="preserve"> отрасли. В частности, в общественный совет при Министерстве промышленности и научно-технического развития Омской области входит генеральный директор АО "НПП Эталон", которое производит средства измерения температуры; в общественный совет при Министерстве транспорта и дорожного хозяйства Свердловской области - представитель национальной ассоциации грузового автомобильного транспорта "</w:t>
      </w:r>
      <w:proofErr w:type="spellStart"/>
      <w:r>
        <w:t>Грузавтотранс</w:t>
      </w:r>
      <w:proofErr w:type="spellEnd"/>
      <w:r>
        <w:t>"; в общественный совет при Министерстве экологии и рационального природопользования Красноярского края - генеральный директор АО "Красноярский институт "</w:t>
      </w:r>
      <w:proofErr w:type="spellStart"/>
      <w:r>
        <w:t>Водоканалпроект</w:t>
      </w:r>
      <w:proofErr w:type="spellEnd"/>
      <w:r>
        <w:t>" и директор ООО "Экология". Отметим, что включение в состав общественного совета при "профильном" органе государственной власти заслуженных людей - международная практика. К примеру, во Франции при отборе кандидатов в члены экономических, социальных и экологических советов, создаваемых в муниципалитетах и выполняющих функции общественного контроля, учитываются их предшествующие заслуги &lt;10&gt;.</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 xml:space="preserve">&lt;10&gt; </w:t>
      </w:r>
      <w:proofErr w:type="spellStart"/>
      <w:r>
        <w:t>Кокотова</w:t>
      </w:r>
      <w:proofErr w:type="spellEnd"/>
      <w:r>
        <w:t xml:space="preserve"> М.А. </w:t>
      </w:r>
      <w:hyperlink r:id="rId35">
        <w:r>
          <w:rPr>
            <w:color w:val="0000FF"/>
          </w:rPr>
          <w:t>Способы подбора наиболее подходящих членов</w:t>
        </w:r>
      </w:hyperlink>
      <w:r>
        <w:t xml:space="preserve"> общественных палат (советов) России и экономических, социальных и экологических советов Франции // Российский юридический журнал. 2020. N 3. Доступ из СПС "</w:t>
      </w:r>
      <w:proofErr w:type="spellStart"/>
      <w:r>
        <w:t>КонсультантПлюс</w:t>
      </w:r>
      <w:proofErr w:type="spellEnd"/>
      <w:r>
        <w:t>".</w:t>
      </w:r>
    </w:p>
    <w:p w:rsidR="00C63B54" w:rsidRDefault="00C63B54">
      <w:pPr>
        <w:pStyle w:val="ConsPlusNormal"/>
        <w:ind w:firstLine="540"/>
        <w:jc w:val="both"/>
      </w:pPr>
    </w:p>
    <w:p w:rsidR="00C63B54" w:rsidRDefault="00C63B54">
      <w:pPr>
        <w:pStyle w:val="ConsPlusNormal"/>
        <w:ind w:firstLine="540"/>
        <w:jc w:val="both"/>
      </w:pPr>
      <w:r>
        <w:t>Очевидно, что при условии соблюдения членами общественных советов обязанности предотвращать и урегулировать конфликт интересов состав этих советов качественно изменится, влиятельные "отраслевики" будут вынуждены их покинуть, поскольку они зачастую находятся в зависимом положении от решений государственного органа, связанных с выдачей разрешений или лицензий, предоставлением субсидий или мер государственной поддержки.</w:t>
      </w:r>
    </w:p>
    <w:p w:rsidR="00C63B54" w:rsidRDefault="00C63B54">
      <w:pPr>
        <w:pStyle w:val="ConsPlusNormal"/>
        <w:spacing w:before="220"/>
        <w:ind w:firstLine="540"/>
        <w:jc w:val="both"/>
      </w:pPr>
      <w:r>
        <w:t xml:space="preserve">Требования о недопущении конфликта интересов заставляют государственные органы внимательнее подходить к отбору кандидатов, нередко отклоняя кандидатуры авторитетных деятелей. В результате орган власти рискует получить совещательно-консультативный орган с ограниченными представительскими функциями. Легитимность решений, принятых с учетом </w:t>
      </w:r>
      <w:r>
        <w:lastRenderedPageBreak/>
        <w:t xml:space="preserve">мнения такого общественного совета, на наш взгляд, тоже будет снижена. Вместе с тем формирование общественного совета без учета указанных положений чревато </w:t>
      </w:r>
      <w:proofErr w:type="spellStart"/>
      <w:r>
        <w:t>репутационными</w:t>
      </w:r>
      <w:proofErr w:type="spellEnd"/>
      <w:r>
        <w:t xml:space="preserve"> издержками, которые понесет орган власти в случае принятия решения о досрочном прекращении полномочий членов совета в связи с нарушением законодательства о противодействии коррупции.</w:t>
      </w:r>
    </w:p>
    <w:p w:rsidR="00C63B54" w:rsidRDefault="00C63B54">
      <w:pPr>
        <w:pStyle w:val="ConsPlusNormal"/>
        <w:spacing w:before="220"/>
        <w:ind w:firstLine="540"/>
        <w:jc w:val="both"/>
      </w:pPr>
      <w:r>
        <w:t xml:space="preserve">Чтобы не допустить негативных последствий при формировании общественного совета, государственному органу и общественной палате субъекта РФ необходимо проводить отбор среди кандидатов с учетом потенциальной возможности их участия в распределении материальных благ, осуществляемом указанным органом. Снижению коррупционных проявлений в деятельности общественных советов могла бы способствовать оценка </w:t>
      </w:r>
      <w:proofErr w:type="spellStart"/>
      <w:r>
        <w:t>коррупциогенных</w:t>
      </w:r>
      <w:proofErr w:type="spellEnd"/>
      <w:r>
        <w:t xml:space="preserve"> рисков &lt;11&gt;, которую, как следует из </w:t>
      </w:r>
      <w:hyperlink r:id="rId36">
        <w:r>
          <w:rPr>
            <w:color w:val="0000FF"/>
          </w:rPr>
          <w:t>Стандарта</w:t>
        </w:r>
      </w:hyperlink>
      <w:r>
        <w:t>, надлежит проводить председателям общественных советов или региональным общественным палатам в целях недопущения участия членов общественных советов в деятельности, содержащей признаки нарушения законодательства РФ о противодействии коррупции. Однако до настоящего времени методика такой оценки не разработана.</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 xml:space="preserve">&lt;11&gt; Проведение оценки </w:t>
      </w:r>
      <w:proofErr w:type="spellStart"/>
      <w:r>
        <w:t>коррупциогенных</w:t>
      </w:r>
      <w:proofErr w:type="spellEnd"/>
      <w:r>
        <w:t xml:space="preserve"> рисков предусмотрено </w:t>
      </w:r>
      <w:hyperlink r:id="rId37">
        <w:proofErr w:type="spellStart"/>
        <w:r>
          <w:rPr>
            <w:color w:val="0000FF"/>
          </w:rPr>
          <w:t>абз</w:t>
        </w:r>
        <w:proofErr w:type="spellEnd"/>
        <w:r>
          <w:rPr>
            <w:color w:val="0000FF"/>
          </w:rPr>
          <w:t>. 1 п. 5.6</w:t>
        </w:r>
      </w:hyperlink>
      <w:r>
        <w:t xml:space="preserve"> Стандарта.</w:t>
      </w:r>
    </w:p>
    <w:p w:rsidR="00C63B54" w:rsidRDefault="00C63B54">
      <w:pPr>
        <w:pStyle w:val="ConsPlusNormal"/>
        <w:ind w:firstLine="540"/>
        <w:jc w:val="both"/>
      </w:pPr>
    </w:p>
    <w:p w:rsidR="00C63B54" w:rsidRDefault="00C63B54">
      <w:pPr>
        <w:pStyle w:val="ConsPlusNormal"/>
        <w:ind w:firstLine="540"/>
        <w:jc w:val="both"/>
      </w:pPr>
      <w:proofErr w:type="gramStart"/>
      <w:r>
        <w:t xml:space="preserve">Важным шагом к конкретизации антикоррупционного </w:t>
      </w:r>
      <w:hyperlink r:id="rId38">
        <w:r>
          <w:rPr>
            <w:color w:val="0000FF"/>
          </w:rPr>
          <w:t>стандарта</w:t>
        </w:r>
      </w:hyperlink>
      <w:r>
        <w:t xml:space="preserve"> для членов общественных советов стало принятие Общественной палатой РФ Типового </w:t>
      </w:r>
      <w:hyperlink r:id="rId39">
        <w:r>
          <w:rPr>
            <w:color w:val="0000FF"/>
          </w:rPr>
          <w:t>кодекса</w:t>
        </w:r>
      </w:hyperlink>
      <w:r>
        <w:t xml:space="preserve"> этики члена общественного совета при федеральном органе исполнительной власти &lt;12&gt;. В </w:t>
      </w:r>
      <w:hyperlink r:id="rId40">
        <w:r>
          <w:rPr>
            <w:color w:val="0000FF"/>
          </w:rPr>
          <w:t>Кодексе</w:t>
        </w:r>
      </w:hyperlink>
      <w:r>
        <w:t xml:space="preserve"> закреплены обязанности избегать действий, связанных с влиянием личных, имущественных (финансовых) и иных интересов, препятствующих добросовестному исполнению членом общественного совета своих обязанностей, соблюдать беспристрастность, которая исключает возможность влияния на его деятельность политических</w:t>
      </w:r>
      <w:proofErr w:type="gramEnd"/>
      <w:r>
        <w:t xml:space="preserve"> партий, органов исполнительной и законодательной власти всех уровней. Согласно </w:t>
      </w:r>
      <w:hyperlink r:id="rId41">
        <w:r>
          <w:rPr>
            <w:color w:val="0000FF"/>
          </w:rPr>
          <w:t>Кодексу</w:t>
        </w:r>
      </w:hyperlink>
      <w:r>
        <w:t xml:space="preserve"> член общественного совета не должен использовать свое положение для оказания влияния на деятельность государственных органов, органов местного самоуправления, организаций, должностных лиц, граждан при решении вопросов личного характера. К грубым нарушениям, за которые </w:t>
      </w:r>
      <w:hyperlink r:id="rId42">
        <w:r>
          <w:rPr>
            <w:color w:val="0000FF"/>
          </w:rPr>
          <w:t>Кодекс</w:t>
        </w:r>
      </w:hyperlink>
      <w:r>
        <w:t xml:space="preserve"> предусматривает замену члена общественного совета, относится </w:t>
      </w:r>
      <w:proofErr w:type="spellStart"/>
      <w:r>
        <w:t>неинформирование</w:t>
      </w:r>
      <w:proofErr w:type="spellEnd"/>
      <w:r>
        <w:t xml:space="preserve"> в установленные сроки и в установленной форме об отсутствии конфликта интересов.</w:t>
      </w:r>
    </w:p>
    <w:p w:rsidR="00C63B54" w:rsidRDefault="00C63B54">
      <w:pPr>
        <w:pStyle w:val="ConsPlusNormal"/>
        <w:spacing w:before="220"/>
        <w:ind w:firstLine="540"/>
        <w:jc w:val="both"/>
      </w:pPr>
      <w:r>
        <w:t>--------------------------------</w:t>
      </w:r>
    </w:p>
    <w:p w:rsidR="00C63B54" w:rsidRDefault="00C63B54">
      <w:pPr>
        <w:pStyle w:val="ConsPlusNormal"/>
        <w:spacing w:before="220"/>
        <w:ind w:firstLine="540"/>
        <w:jc w:val="both"/>
      </w:pPr>
      <w:r>
        <w:t xml:space="preserve">&lt;12&gt; Утвержден </w:t>
      </w:r>
      <w:hyperlink r:id="rId43">
        <w:r>
          <w:rPr>
            <w:color w:val="0000FF"/>
          </w:rPr>
          <w:t>решением</w:t>
        </w:r>
      </w:hyperlink>
      <w:r>
        <w:t xml:space="preserve"> совета Общественной палаты РФ от 14 июля 2023 г. N 5-С.</w:t>
      </w:r>
    </w:p>
    <w:p w:rsidR="00C63B54" w:rsidRDefault="00C63B54">
      <w:pPr>
        <w:pStyle w:val="ConsPlusNormal"/>
        <w:ind w:firstLine="540"/>
        <w:jc w:val="both"/>
      </w:pPr>
    </w:p>
    <w:p w:rsidR="00C63B54" w:rsidRDefault="00C63B54">
      <w:pPr>
        <w:pStyle w:val="ConsPlusNormal"/>
        <w:ind w:firstLine="540"/>
        <w:jc w:val="both"/>
      </w:pPr>
      <w:proofErr w:type="gramStart"/>
      <w:r>
        <w:t xml:space="preserve">Таким образом, </w:t>
      </w:r>
      <w:hyperlink r:id="rId44">
        <w:r>
          <w:rPr>
            <w:color w:val="0000FF"/>
          </w:rPr>
          <w:t>ФЗ</w:t>
        </w:r>
      </w:hyperlink>
      <w:r>
        <w:t xml:space="preserve"> "Об основах общественного контроля" и принятые Общественной палатой РФ правовые акты содержат положения, определяющие понятия "конфликт интересов" и "личная заинтересованность" для лиц субъектов общественного контроля, устанавливают обязанности членов общественного совета при федеральном исполнительном органе государственной власти, связанные с предотвращением и урегулированием конфликта интересов, закрепляют для указанных лиц публичную правовую ответственность в виде досрочного прекращения полномочий.</w:t>
      </w:r>
      <w:proofErr w:type="gramEnd"/>
    </w:p>
    <w:p w:rsidR="00C63B54" w:rsidRDefault="00C63B54">
      <w:pPr>
        <w:pStyle w:val="ConsPlusNormal"/>
        <w:spacing w:before="220"/>
        <w:ind w:firstLine="540"/>
        <w:jc w:val="both"/>
      </w:pPr>
      <w:r>
        <w:t>Вместе с тем сегодня имеется потребность в дальнейшей конкретизации антикоррупционного стандарта для членов общественных советов. К сожалению, общественные советы нередко становятся "клубом влиятельных граждан", чья деятельность связана с той сферой, где осуществляет управление государственный орган, при котором создан совет. Это дает возможность негласного обмена информацией между членами советов и государственными служащими о получении субсидий или грантов.</w:t>
      </w:r>
    </w:p>
    <w:p w:rsidR="00C63B54" w:rsidRDefault="00C63B54">
      <w:pPr>
        <w:pStyle w:val="ConsPlusNormal"/>
        <w:spacing w:before="220"/>
        <w:ind w:firstLine="540"/>
        <w:jc w:val="both"/>
      </w:pPr>
      <w:r>
        <w:t xml:space="preserve">В связи с этим считаем целесообразным дополнить Типовой </w:t>
      </w:r>
      <w:hyperlink r:id="rId45">
        <w:r>
          <w:rPr>
            <w:color w:val="0000FF"/>
          </w:rPr>
          <w:t>кодекс</w:t>
        </w:r>
      </w:hyperlink>
      <w:r>
        <w:t xml:space="preserve"> этики члена </w:t>
      </w:r>
      <w:r>
        <w:lastRenderedPageBreak/>
        <w:t xml:space="preserve">общественного совета положениями о запрете разглашать или использовать в целях, не связанных с исполнением полномочий члена общественного совета, сведения, отнесенные в соответствии с федеральным законом </w:t>
      </w:r>
      <w:proofErr w:type="gramStart"/>
      <w:r>
        <w:t>к</w:t>
      </w:r>
      <w:proofErr w:type="gramEnd"/>
      <w:r>
        <w:t xml:space="preserve"> конфиденциальным, или информацию, ставшую известной в связи с осуществлением полномочий члена общественного совета. Полагаем, что в таком случае будет обеспечен баланс прав и обязанностей члена общественного совета.</w:t>
      </w:r>
    </w:p>
    <w:p w:rsidR="00C63B54" w:rsidRDefault="00C63B54">
      <w:pPr>
        <w:pStyle w:val="ConsPlusNormal"/>
        <w:spacing w:before="220"/>
        <w:ind w:firstLine="540"/>
        <w:jc w:val="both"/>
      </w:pPr>
      <w:r>
        <w:t xml:space="preserve">В Типовом </w:t>
      </w:r>
      <w:hyperlink r:id="rId46">
        <w:r>
          <w:rPr>
            <w:color w:val="0000FF"/>
          </w:rPr>
          <w:t>кодексе</w:t>
        </w:r>
      </w:hyperlink>
      <w:r>
        <w:t xml:space="preserve"> этики члена общественного совета следует предусмотреть положение, содержащее запрет включать в общественные советы представителей организаций, подведомственных органам государственной власти, при которых они созданы, а членам общественных советов - участвовать в распределении и получении предоставляемых органом государственной власти грантов, субсидий или мер государственной поддержки. Для реализации полномочия председателя общественного совета и региональных общественных палат по проведению оценки </w:t>
      </w:r>
      <w:proofErr w:type="spellStart"/>
      <w:r>
        <w:t>коррупциогенных</w:t>
      </w:r>
      <w:proofErr w:type="spellEnd"/>
      <w:r>
        <w:t xml:space="preserve"> рисков необходимо разработать методики оценки таких рисков, а также сборники типовых ситуаций конфликта интересов для лиц субъектов общественного контроля.</w:t>
      </w:r>
    </w:p>
    <w:p w:rsidR="00C63B54" w:rsidRDefault="00C63B54">
      <w:pPr>
        <w:pStyle w:val="ConsPlusNormal"/>
        <w:spacing w:before="220"/>
        <w:ind w:firstLine="540"/>
        <w:jc w:val="both"/>
      </w:pPr>
      <w:r>
        <w:t>В заключение отметим, что сегодня общественным палатам субъектов РФ и региональным антикоррупционным органам следует наладить методическую и просветительскую работу, направленную на предупреждение конфликта интересов у представителей органов общественного контроля, разъяснение им основ антикоррупционного законодательства. Необходимо, чтобы общественные советы при органах власти оставались полезным инструментом взаимодействия гражданского общества и государства, а не трансформировались в площадку неформального распределения государственных ресурсов.</w:t>
      </w:r>
    </w:p>
    <w:p w:rsidR="00C63B54" w:rsidRDefault="00C63B54">
      <w:pPr>
        <w:pStyle w:val="ConsPlusNormal"/>
        <w:ind w:firstLine="540"/>
        <w:jc w:val="both"/>
      </w:pPr>
    </w:p>
    <w:p w:rsidR="00C63B54" w:rsidRDefault="00C63B54">
      <w:pPr>
        <w:pStyle w:val="ConsPlusNormal"/>
        <w:jc w:val="center"/>
      </w:pPr>
      <w:r>
        <w:t>Список литературы</w:t>
      </w:r>
    </w:p>
    <w:p w:rsidR="00C63B54" w:rsidRDefault="00C63B54">
      <w:pPr>
        <w:pStyle w:val="ConsPlusNormal"/>
        <w:ind w:firstLine="540"/>
        <w:jc w:val="both"/>
      </w:pPr>
    </w:p>
    <w:p w:rsidR="00C63B54" w:rsidRDefault="00C63B54">
      <w:pPr>
        <w:pStyle w:val="ConsPlusNormal"/>
        <w:ind w:firstLine="540"/>
        <w:jc w:val="both"/>
      </w:pPr>
      <w:proofErr w:type="spellStart"/>
      <w:r>
        <w:t>Бурдина</w:t>
      </w:r>
      <w:proofErr w:type="spellEnd"/>
      <w:r>
        <w:t xml:space="preserve"> Е.В. </w:t>
      </w:r>
      <w:hyperlink r:id="rId47">
        <w:r>
          <w:rPr>
            <w:color w:val="0000FF"/>
          </w:rPr>
          <w:t>Исключение конфликта интересов</w:t>
        </w:r>
      </w:hyperlink>
      <w:r>
        <w:t xml:space="preserve"> при привлечении судьи к дисциплинарной ответственности // Российский судья. 2016. N 3. С. 49 - 54.</w:t>
      </w:r>
    </w:p>
    <w:p w:rsidR="00C63B54" w:rsidRDefault="00C63B54">
      <w:pPr>
        <w:pStyle w:val="ConsPlusNormal"/>
        <w:spacing w:before="220"/>
        <w:ind w:firstLine="540"/>
        <w:jc w:val="both"/>
      </w:pPr>
      <w:r>
        <w:t xml:space="preserve">Васильева Л.Н. </w:t>
      </w:r>
      <w:hyperlink r:id="rId48">
        <w:r>
          <w:rPr>
            <w:color w:val="0000FF"/>
          </w:rPr>
          <w:t>Правовая природа контрольных полномочий</w:t>
        </w:r>
      </w:hyperlink>
      <w:r>
        <w:t xml:space="preserve"> общественных палат в Российской Федерации // Журнал российского права. 2023. N 6. С. 49 - 61.</w:t>
      </w:r>
    </w:p>
    <w:p w:rsidR="00C63B54" w:rsidRDefault="00C63B54">
      <w:pPr>
        <w:pStyle w:val="ConsPlusNormal"/>
        <w:spacing w:before="220"/>
        <w:ind w:firstLine="540"/>
        <w:jc w:val="both"/>
      </w:pPr>
      <w:r>
        <w:t xml:space="preserve">Зайцева Л.В. </w:t>
      </w:r>
      <w:hyperlink r:id="rId49">
        <w:r>
          <w:rPr>
            <w:color w:val="0000FF"/>
          </w:rPr>
          <w:t>Конфликт интересов в трудовых отношениях</w:t>
        </w:r>
      </w:hyperlink>
      <w:r>
        <w:t xml:space="preserve"> с участием представителей: проблемы и пути их преодоления // Актуальные проблемы российского права. 2016. N 4. С. 143 - 149.</w:t>
      </w:r>
    </w:p>
    <w:p w:rsidR="00C63B54" w:rsidRDefault="00C63B54">
      <w:pPr>
        <w:pStyle w:val="ConsPlusNormal"/>
        <w:spacing w:before="220"/>
        <w:ind w:firstLine="540"/>
        <w:jc w:val="both"/>
      </w:pPr>
      <w:proofErr w:type="spellStart"/>
      <w:r>
        <w:t>Ильяков</w:t>
      </w:r>
      <w:proofErr w:type="spellEnd"/>
      <w:r>
        <w:t xml:space="preserve"> А.Д. </w:t>
      </w:r>
      <w:hyperlink r:id="rId50">
        <w:r>
          <w:rPr>
            <w:color w:val="0000FF"/>
          </w:rPr>
          <w:t>Урегулирование конфликта интересов</w:t>
        </w:r>
      </w:hyperlink>
      <w:r>
        <w:t xml:space="preserve"> как основной способ предупреждения коррупции в системе государственного управления // Современное право. 2016. N 4. С. 32 - 36.</w:t>
      </w:r>
    </w:p>
    <w:p w:rsidR="00C63B54" w:rsidRDefault="00C63B54">
      <w:pPr>
        <w:pStyle w:val="ConsPlusNormal"/>
        <w:spacing w:before="220"/>
        <w:ind w:firstLine="540"/>
        <w:jc w:val="both"/>
      </w:pPr>
      <w:proofErr w:type="spellStart"/>
      <w:r>
        <w:t>Кокотова</w:t>
      </w:r>
      <w:proofErr w:type="spellEnd"/>
      <w:r>
        <w:t xml:space="preserve"> М.А. </w:t>
      </w:r>
      <w:hyperlink r:id="rId51">
        <w:r>
          <w:rPr>
            <w:color w:val="0000FF"/>
          </w:rPr>
          <w:t>Способы подбора наиболее подходящих членов</w:t>
        </w:r>
      </w:hyperlink>
      <w:r>
        <w:t xml:space="preserve"> общественных палат (советов) России и экономических, социальных и экологических советов Франции // Российский юридический журнал. 2020. N 3. С. 53 - 58.</w:t>
      </w:r>
    </w:p>
    <w:p w:rsidR="00C63B54" w:rsidRDefault="00C63B54">
      <w:pPr>
        <w:pStyle w:val="ConsPlusNormal"/>
        <w:spacing w:before="220"/>
        <w:ind w:firstLine="540"/>
        <w:jc w:val="both"/>
      </w:pPr>
      <w:r>
        <w:t xml:space="preserve">Малкина В.И. </w:t>
      </w:r>
      <w:hyperlink r:id="rId52">
        <w:r>
          <w:rPr>
            <w:color w:val="0000FF"/>
          </w:rPr>
          <w:t>Влияние конфликта интересов</w:t>
        </w:r>
      </w:hyperlink>
      <w:r>
        <w:t xml:space="preserve"> на институты гражданского права // Юрист. 2020. N 7. С. 31 - 37.</w:t>
      </w:r>
    </w:p>
    <w:p w:rsidR="00C63B54" w:rsidRDefault="00C63B54">
      <w:pPr>
        <w:pStyle w:val="ConsPlusNormal"/>
        <w:spacing w:before="220"/>
        <w:ind w:firstLine="540"/>
        <w:jc w:val="both"/>
      </w:pPr>
      <w:proofErr w:type="spellStart"/>
      <w:r>
        <w:t>Ноздрачев</w:t>
      </w:r>
      <w:proofErr w:type="spellEnd"/>
      <w:r>
        <w:t xml:space="preserve"> А.Ф. </w:t>
      </w:r>
      <w:hyperlink r:id="rId53">
        <w:r>
          <w:rPr>
            <w:color w:val="0000FF"/>
          </w:rPr>
          <w:t>Конфликт интересов в системе</w:t>
        </w:r>
      </w:hyperlink>
      <w:r>
        <w:t xml:space="preserve"> государственного и муниципального управления: проблема нормативного правового определения понятия // Законодательство и экономика. 2016. N 3. С. 7 - 30.</w:t>
      </w:r>
    </w:p>
    <w:p w:rsidR="00C63B54" w:rsidRDefault="00C63B54">
      <w:pPr>
        <w:pStyle w:val="ConsPlusNormal"/>
        <w:spacing w:before="220"/>
        <w:ind w:firstLine="540"/>
        <w:jc w:val="both"/>
      </w:pPr>
      <w:proofErr w:type="spellStart"/>
      <w:r>
        <w:t>Хабриева</w:t>
      </w:r>
      <w:proofErr w:type="spellEnd"/>
      <w:r>
        <w:t xml:space="preserve"> Т.Я. Циклические нормативные массивы в праве // Журнал российского права. 2019. N 12. С. 5 - 18.</w:t>
      </w:r>
    </w:p>
    <w:p w:rsidR="00C63B54" w:rsidRDefault="00C63B54">
      <w:pPr>
        <w:pStyle w:val="ConsPlusNormal"/>
        <w:spacing w:before="220"/>
        <w:ind w:firstLine="540"/>
        <w:jc w:val="both"/>
      </w:pPr>
      <w:proofErr w:type="spellStart"/>
      <w:r>
        <w:t>Шевердяев</w:t>
      </w:r>
      <w:proofErr w:type="spellEnd"/>
      <w:r>
        <w:t xml:space="preserve"> С.Н. </w:t>
      </w:r>
      <w:hyperlink r:id="rId54">
        <w:r>
          <w:rPr>
            <w:color w:val="0000FF"/>
          </w:rPr>
          <w:t>Институт конфликта интересов как инструмент</w:t>
        </w:r>
      </w:hyperlink>
      <w:r>
        <w:t xml:space="preserve"> контроля качества государственно-властной элиты: конституционно-правовая актуализация вопроса // Конституционное и муниципальное право. 2019. N 11. С. 44 - 50.</w:t>
      </w:r>
    </w:p>
    <w:p w:rsidR="00C63B54" w:rsidRDefault="00C63B54">
      <w:pPr>
        <w:pStyle w:val="ConsPlusNormal"/>
        <w:ind w:firstLine="540"/>
        <w:jc w:val="both"/>
      </w:pPr>
    </w:p>
    <w:p w:rsidR="00C63B54" w:rsidRDefault="00C63B54">
      <w:pPr>
        <w:pStyle w:val="ConsPlusNormal"/>
        <w:jc w:val="center"/>
      </w:pPr>
      <w:proofErr w:type="spellStart"/>
      <w:r>
        <w:t>References</w:t>
      </w:r>
      <w:proofErr w:type="spellEnd"/>
    </w:p>
    <w:p w:rsidR="00C63B54" w:rsidRDefault="00C63B54">
      <w:pPr>
        <w:pStyle w:val="ConsPlusNormal"/>
        <w:ind w:firstLine="540"/>
        <w:jc w:val="both"/>
      </w:pPr>
    </w:p>
    <w:p w:rsidR="00C63B54" w:rsidRPr="00C63B54" w:rsidRDefault="00C63B54">
      <w:pPr>
        <w:pStyle w:val="ConsPlusNormal"/>
        <w:ind w:firstLine="540"/>
        <w:jc w:val="both"/>
        <w:rPr>
          <w:lang w:val="en-US"/>
        </w:rPr>
      </w:pPr>
      <w:proofErr w:type="spellStart"/>
      <w:r w:rsidRPr="00C63B54">
        <w:rPr>
          <w:lang w:val="en-US"/>
        </w:rPr>
        <w:t>Burdina</w:t>
      </w:r>
      <w:proofErr w:type="spellEnd"/>
      <w:r w:rsidRPr="00C63B54">
        <w:rPr>
          <w:lang w:val="en-US"/>
        </w:rPr>
        <w:t xml:space="preserve"> E.V. (2016) </w:t>
      </w:r>
      <w:proofErr w:type="spellStart"/>
      <w:r w:rsidRPr="00C63B54">
        <w:rPr>
          <w:lang w:val="en-US"/>
        </w:rPr>
        <w:t>Isklyuchenie</w:t>
      </w:r>
      <w:proofErr w:type="spellEnd"/>
      <w:r w:rsidRPr="00C63B54">
        <w:rPr>
          <w:lang w:val="en-US"/>
        </w:rPr>
        <w:t xml:space="preserve"> </w:t>
      </w:r>
      <w:proofErr w:type="spellStart"/>
      <w:r w:rsidRPr="00C63B54">
        <w:rPr>
          <w:lang w:val="en-US"/>
        </w:rPr>
        <w:t>konflikta</w:t>
      </w:r>
      <w:proofErr w:type="spellEnd"/>
      <w:r w:rsidRPr="00C63B54">
        <w:rPr>
          <w:lang w:val="en-US"/>
        </w:rPr>
        <w:t xml:space="preserve"> </w:t>
      </w:r>
      <w:proofErr w:type="spellStart"/>
      <w:r w:rsidRPr="00C63B54">
        <w:rPr>
          <w:lang w:val="en-US"/>
        </w:rPr>
        <w:t>interesov</w:t>
      </w:r>
      <w:proofErr w:type="spellEnd"/>
      <w:r w:rsidRPr="00C63B54">
        <w:rPr>
          <w:lang w:val="en-US"/>
        </w:rPr>
        <w:t xml:space="preserve"> </w:t>
      </w:r>
      <w:proofErr w:type="spellStart"/>
      <w:r w:rsidRPr="00C63B54">
        <w:rPr>
          <w:lang w:val="en-US"/>
        </w:rPr>
        <w:t>pri</w:t>
      </w:r>
      <w:proofErr w:type="spellEnd"/>
      <w:r w:rsidRPr="00C63B54">
        <w:rPr>
          <w:lang w:val="en-US"/>
        </w:rPr>
        <w:t xml:space="preserve"> </w:t>
      </w:r>
      <w:proofErr w:type="spellStart"/>
      <w:r w:rsidRPr="00C63B54">
        <w:rPr>
          <w:lang w:val="en-US"/>
        </w:rPr>
        <w:t>privlechenii</w:t>
      </w:r>
      <w:proofErr w:type="spellEnd"/>
      <w:r w:rsidRPr="00C63B54">
        <w:rPr>
          <w:lang w:val="en-US"/>
        </w:rPr>
        <w:t xml:space="preserve"> </w:t>
      </w:r>
      <w:proofErr w:type="spellStart"/>
      <w:r w:rsidRPr="00C63B54">
        <w:rPr>
          <w:lang w:val="en-US"/>
        </w:rPr>
        <w:t>sud'i</w:t>
      </w:r>
      <w:proofErr w:type="spellEnd"/>
      <w:r w:rsidRPr="00C63B54">
        <w:rPr>
          <w:lang w:val="en-US"/>
        </w:rPr>
        <w:t xml:space="preserve"> k </w:t>
      </w:r>
      <w:proofErr w:type="spellStart"/>
      <w:r w:rsidRPr="00C63B54">
        <w:rPr>
          <w:lang w:val="en-US"/>
        </w:rPr>
        <w:t>distsiplinarnoi</w:t>
      </w:r>
      <w:proofErr w:type="spellEnd"/>
      <w:r w:rsidRPr="00C63B54">
        <w:rPr>
          <w:lang w:val="en-US"/>
        </w:rPr>
        <w:t xml:space="preserve"> </w:t>
      </w:r>
      <w:proofErr w:type="spellStart"/>
      <w:r w:rsidRPr="00C63B54">
        <w:rPr>
          <w:lang w:val="en-US"/>
        </w:rPr>
        <w:t>otvetstvennosti</w:t>
      </w:r>
      <w:proofErr w:type="spellEnd"/>
      <w:r w:rsidRPr="00C63B54">
        <w:rPr>
          <w:lang w:val="en-US"/>
        </w:rPr>
        <w:t xml:space="preserve"> [Elimination of conflicts of interest when bringing a judge to disciplinary liability]. In: </w:t>
      </w:r>
      <w:proofErr w:type="spellStart"/>
      <w:r w:rsidRPr="00C63B54">
        <w:rPr>
          <w:lang w:val="en-US"/>
        </w:rPr>
        <w:t>Rossiiskii</w:t>
      </w:r>
      <w:proofErr w:type="spellEnd"/>
      <w:r w:rsidRPr="00C63B54">
        <w:rPr>
          <w:lang w:val="en-US"/>
        </w:rPr>
        <w:t xml:space="preserve"> </w:t>
      </w:r>
      <w:proofErr w:type="spellStart"/>
      <w:r w:rsidRPr="00C63B54">
        <w:rPr>
          <w:lang w:val="en-US"/>
        </w:rPr>
        <w:t>sud'ya</w:t>
      </w:r>
      <w:proofErr w:type="spellEnd"/>
      <w:r w:rsidRPr="00C63B54">
        <w:rPr>
          <w:lang w:val="en-US"/>
        </w:rPr>
        <w:t>, no. 3, pp. 49 - 54.</w:t>
      </w:r>
    </w:p>
    <w:p w:rsidR="00C63B54" w:rsidRPr="00C63B54" w:rsidRDefault="00C63B54">
      <w:pPr>
        <w:pStyle w:val="ConsPlusNormal"/>
        <w:spacing w:before="220"/>
        <w:ind w:firstLine="540"/>
        <w:jc w:val="both"/>
        <w:rPr>
          <w:lang w:val="en-US"/>
        </w:rPr>
      </w:pPr>
      <w:proofErr w:type="spellStart"/>
      <w:r w:rsidRPr="00C63B54">
        <w:rPr>
          <w:lang w:val="en-US"/>
        </w:rPr>
        <w:t>Il'yakov</w:t>
      </w:r>
      <w:proofErr w:type="spellEnd"/>
      <w:r w:rsidRPr="00C63B54">
        <w:rPr>
          <w:lang w:val="en-US"/>
        </w:rPr>
        <w:t xml:space="preserve"> A.D. (2016) </w:t>
      </w:r>
      <w:proofErr w:type="spellStart"/>
      <w:r w:rsidRPr="00C63B54">
        <w:rPr>
          <w:lang w:val="en-US"/>
        </w:rPr>
        <w:t>Uregulirovanie</w:t>
      </w:r>
      <w:proofErr w:type="spellEnd"/>
      <w:r w:rsidRPr="00C63B54">
        <w:rPr>
          <w:lang w:val="en-US"/>
        </w:rPr>
        <w:t xml:space="preserve"> </w:t>
      </w:r>
      <w:proofErr w:type="spellStart"/>
      <w:r w:rsidRPr="00C63B54">
        <w:rPr>
          <w:lang w:val="en-US"/>
        </w:rPr>
        <w:t>konflikta</w:t>
      </w:r>
      <w:proofErr w:type="spellEnd"/>
      <w:r w:rsidRPr="00C63B54">
        <w:rPr>
          <w:lang w:val="en-US"/>
        </w:rPr>
        <w:t xml:space="preserve"> </w:t>
      </w:r>
      <w:proofErr w:type="spellStart"/>
      <w:r w:rsidRPr="00C63B54">
        <w:rPr>
          <w:lang w:val="en-US"/>
        </w:rPr>
        <w:t>interesov</w:t>
      </w:r>
      <w:proofErr w:type="spellEnd"/>
      <w:r w:rsidRPr="00C63B54">
        <w:rPr>
          <w:lang w:val="en-US"/>
        </w:rPr>
        <w:t xml:space="preserve"> </w:t>
      </w:r>
      <w:proofErr w:type="spellStart"/>
      <w:r w:rsidRPr="00C63B54">
        <w:rPr>
          <w:lang w:val="en-US"/>
        </w:rPr>
        <w:t>kak</w:t>
      </w:r>
      <w:proofErr w:type="spellEnd"/>
      <w:r w:rsidRPr="00C63B54">
        <w:rPr>
          <w:lang w:val="en-US"/>
        </w:rPr>
        <w:t xml:space="preserve"> </w:t>
      </w:r>
      <w:proofErr w:type="spellStart"/>
      <w:r w:rsidRPr="00C63B54">
        <w:rPr>
          <w:lang w:val="en-US"/>
        </w:rPr>
        <w:t>osnovnoi</w:t>
      </w:r>
      <w:proofErr w:type="spellEnd"/>
      <w:r w:rsidRPr="00C63B54">
        <w:rPr>
          <w:lang w:val="en-US"/>
        </w:rPr>
        <w:t xml:space="preserve"> </w:t>
      </w:r>
      <w:proofErr w:type="spellStart"/>
      <w:r w:rsidRPr="00C63B54">
        <w:rPr>
          <w:lang w:val="en-US"/>
        </w:rPr>
        <w:t>sposob</w:t>
      </w:r>
      <w:proofErr w:type="spellEnd"/>
      <w:r w:rsidRPr="00C63B54">
        <w:rPr>
          <w:lang w:val="en-US"/>
        </w:rPr>
        <w:t xml:space="preserve"> </w:t>
      </w:r>
      <w:proofErr w:type="spellStart"/>
      <w:r w:rsidRPr="00C63B54">
        <w:rPr>
          <w:lang w:val="en-US"/>
        </w:rPr>
        <w:t>preduprezhdeniya</w:t>
      </w:r>
      <w:proofErr w:type="spellEnd"/>
      <w:r w:rsidRPr="00C63B54">
        <w:rPr>
          <w:lang w:val="en-US"/>
        </w:rPr>
        <w:t xml:space="preserve"> </w:t>
      </w:r>
      <w:proofErr w:type="spellStart"/>
      <w:r w:rsidRPr="00C63B54">
        <w:rPr>
          <w:lang w:val="en-US"/>
        </w:rPr>
        <w:t>korruptsii</w:t>
      </w:r>
      <w:proofErr w:type="spellEnd"/>
      <w:r w:rsidRPr="00C63B54">
        <w:rPr>
          <w:lang w:val="en-US"/>
        </w:rPr>
        <w:t xml:space="preserve"> v </w:t>
      </w:r>
      <w:proofErr w:type="spellStart"/>
      <w:r w:rsidRPr="00C63B54">
        <w:rPr>
          <w:lang w:val="en-US"/>
        </w:rPr>
        <w:t>sisteme</w:t>
      </w:r>
      <w:proofErr w:type="spellEnd"/>
      <w:r w:rsidRPr="00C63B54">
        <w:rPr>
          <w:lang w:val="en-US"/>
        </w:rPr>
        <w:t xml:space="preserve"> </w:t>
      </w:r>
      <w:proofErr w:type="spellStart"/>
      <w:r w:rsidRPr="00C63B54">
        <w:rPr>
          <w:lang w:val="en-US"/>
        </w:rPr>
        <w:t>gosudarstvennogo</w:t>
      </w:r>
      <w:proofErr w:type="spellEnd"/>
      <w:r w:rsidRPr="00C63B54">
        <w:rPr>
          <w:lang w:val="en-US"/>
        </w:rPr>
        <w:t xml:space="preserve"> </w:t>
      </w:r>
      <w:proofErr w:type="spellStart"/>
      <w:r w:rsidRPr="00C63B54">
        <w:rPr>
          <w:lang w:val="en-US"/>
        </w:rPr>
        <w:t>upravleniya</w:t>
      </w:r>
      <w:proofErr w:type="spellEnd"/>
      <w:r w:rsidRPr="00C63B54">
        <w:rPr>
          <w:lang w:val="en-US"/>
        </w:rPr>
        <w:t xml:space="preserve"> [Resolving conflicts of interest as the main way to prevent corruption in the public administration system]. In: </w:t>
      </w:r>
      <w:proofErr w:type="spellStart"/>
      <w:r w:rsidRPr="00C63B54">
        <w:rPr>
          <w:lang w:val="en-US"/>
        </w:rPr>
        <w:t>Sovremennoe</w:t>
      </w:r>
      <w:proofErr w:type="spellEnd"/>
      <w:r w:rsidRPr="00C63B54">
        <w:rPr>
          <w:lang w:val="en-US"/>
        </w:rPr>
        <w:t xml:space="preserve"> </w:t>
      </w:r>
      <w:proofErr w:type="spellStart"/>
      <w:r w:rsidRPr="00C63B54">
        <w:rPr>
          <w:lang w:val="en-US"/>
        </w:rPr>
        <w:t>pravo</w:t>
      </w:r>
      <w:proofErr w:type="spellEnd"/>
      <w:r w:rsidRPr="00C63B54">
        <w:rPr>
          <w:lang w:val="en-US"/>
        </w:rPr>
        <w:t>, no. 4, pp. 32 - 36.</w:t>
      </w:r>
    </w:p>
    <w:p w:rsidR="00C63B54" w:rsidRPr="00C63B54" w:rsidRDefault="00C63B54">
      <w:pPr>
        <w:pStyle w:val="ConsPlusNormal"/>
        <w:spacing w:before="220"/>
        <w:ind w:firstLine="540"/>
        <w:jc w:val="both"/>
        <w:rPr>
          <w:lang w:val="en-US"/>
        </w:rPr>
      </w:pPr>
      <w:proofErr w:type="spellStart"/>
      <w:r w:rsidRPr="00C63B54">
        <w:rPr>
          <w:lang w:val="en-US"/>
        </w:rPr>
        <w:t>Khabrieva</w:t>
      </w:r>
      <w:proofErr w:type="spellEnd"/>
      <w:r w:rsidRPr="00C63B54">
        <w:rPr>
          <w:lang w:val="en-US"/>
        </w:rPr>
        <w:t xml:space="preserve"> </w:t>
      </w:r>
      <w:proofErr w:type="spellStart"/>
      <w:r w:rsidRPr="00C63B54">
        <w:rPr>
          <w:lang w:val="en-US"/>
        </w:rPr>
        <w:t>T.Ya</w:t>
      </w:r>
      <w:proofErr w:type="spellEnd"/>
      <w:r w:rsidRPr="00C63B54">
        <w:rPr>
          <w:lang w:val="en-US"/>
        </w:rPr>
        <w:t xml:space="preserve">. (2019) </w:t>
      </w:r>
      <w:proofErr w:type="spellStart"/>
      <w:r w:rsidRPr="00C63B54">
        <w:rPr>
          <w:lang w:val="en-US"/>
        </w:rPr>
        <w:t>Tsiklicheskie</w:t>
      </w:r>
      <w:proofErr w:type="spellEnd"/>
      <w:r w:rsidRPr="00C63B54">
        <w:rPr>
          <w:lang w:val="en-US"/>
        </w:rPr>
        <w:t xml:space="preserve"> </w:t>
      </w:r>
      <w:proofErr w:type="spellStart"/>
      <w:r w:rsidRPr="00C63B54">
        <w:rPr>
          <w:lang w:val="en-US"/>
        </w:rPr>
        <w:t>normativnye</w:t>
      </w:r>
      <w:proofErr w:type="spellEnd"/>
      <w:r w:rsidRPr="00C63B54">
        <w:rPr>
          <w:lang w:val="en-US"/>
        </w:rPr>
        <w:t xml:space="preserve"> </w:t>
      </w:r>
      <w:proofErr w:type="spellStart"/>
      <w:r w:rsidRPr="00C63B54">
        <w:rPr>
          <w:lang w:val="en-US"/>
        </w:rPr>
        <w:t>massivy</w:t>
      </w:r>
      <w:proofErr w:type="spellEnd"/>
      <w:r w:rsidRPr="00C63B54">
        <w:rPr>
          <w:lang w:val="en-US"/>
        </w:rPr>
        <w:t xml:space="preserve"> v </w:t>
      </w:r>
      <w:proofErr w:type="spellStart"/>
      <w:r w:rsidRPr="00C63B54">
        <w:rPr>
          <w:lang w:val="en-US"/>
        </w:rPr>
        <w:t>prave</w:t>
      </w:r>
      <w:proofErr w:type="spellEnd"/>
      <w:r w:rsidRPr="00C63B54">
        <w:rPr>
          <w:lang w:val="en-US"/>
        </w:rPr>
        <w:t xml:space="preserve"> [Cyclic normative arrays in law]. In: </w:t>
      </w:r>
      <w:proofErr w:type="spellStart"/>
      <w:r w:rsidRPr="00C63B54">
        <w:rPr>
          <w:lang w:val="en-US"/>
        </w:rPr>
        <w:t>Zhurnal</w:t>
      </w:r>
      <w:proofErr w:type="spellEnd"/>
      <w:r w:rsidRPr="00C63B54">
        <w:rPr>
          <w:lang w:val="en-US"/>
        </w:rPr>
        <w:t xml:space="preserve"> </w:t>
      </w:r>
      <w:proofErr w:type="spellStart"/>
      <w:r w:rsidRPr="00C63B54">
        <w:rPr>
          <w:lang w:val="en-US"/>
        </w:rPr>
        <w:t>rossiiskogo</w:t>
      </w:r>
      <w:proofErr w:type="spellEnd"/>
      <w:r w:rsidRPr="00C63B54">
        <w:rPr>
          <w:lang w:val="en-US"/>
        </w:rPr>
        <w:t xml:space="preserve"> </w:t>
      </w:r>
      <w:proofErr w:type="spellStart"/>
      <w:r w:rsidRPr="00C63B54">
        <w:rPr>
          <w:lang w:val="en-US"/>
        </w:rPr>
        <w:t>prava</w:t>
      </w:r>
      <w:proofErr w:type="spellEnd"/>
      <w:r w:rsidRPr="00C63B54">
        <w:rPr>
          <w:lang w:val="en-US"/>
        </w:rPr>
        <w:t>, no. 12, pp. 5 - 18.</w:t>
      </w:r>
    </w:p>
    <w:p w:rsidR="00C63B54" w:rsidRPr="00C63B54" w:rsidRDefault="00C63B54">
      <w:pPr>
        <w:pStyle w:val="ConsPlusNormal"/>
        <w:spacing w:before="220"/>
        <w:ind w:firstLine="540"/>
        <w:jc w:val="both"/>
        <w:rPr>
          <w:lang w:val="en-US"/>
        </w:rPr>
      </w:pPr>
      <w:proofErr w:type="spellStart"/>
      <w:r w:rsidRPr="00C63B54">
        <w:rPr>
          <w:lang w:val="en-US"/>
        </w:rPr>
        <w:t>Koktova</w:t>
      </w:r>
      <w:proofErr w:type="spellEnd"/>
      <w:r w:rsidRPr="00C63B54">
        <w:rPr>
          <w:lang w:val="en-US"/>
        </w:rPr>
        <w:t xml:space="preserve"> M.A. (2020) </w:t>
      </w:r>
      <w:proofErr w:type="spellStart"/>
      <w:r w:rsidRPr="00C63B54">
        <w:rPr>
          <w:lang w:val="en-US"/>
        </w:rPr>
        <w:t>Sposoby</w:t>
      </w:r>
      <w:proofErr w:type="spellEnd"/>
      <w:r w:rsidRPr="00C63B54">
        <w:rPr>
          <w:lang w:val="en-US"/>
        </w:rPr>
        <w:t xml:space="preserve"> </w:t>
      </w:r>
      <w:proofErr w:type="spellStart"/>
      <w:r w:rsidRPr="00C63B54">
        <w:rPr>
          <w:lang w:val="en-US"/>
        </w:rPr>
        <w:t>podbora</w:t>
      </w:r>
      <w:proofErr w:type="spellEnd"/>
      <w:r w:rsidRPr="00C63B54">
        <w:rPr>
          <w:lang w:val="en-US"/>
        </w:rPr>
        <w:t xml:space="preserve"> </w:t>
      </w:r>
      <w:proofErr w:type="spellStart"/>
      <w:r w:rsidRPr="00C63B54">
        <w:rPr>
          <w:lang w:val="en-US"/>
        </w:rPr>
        <w:t>naibolee</w:t>
      </w:r>
      <w:proofErr w:type="spellEnd"/>
      <w:r w:rsidRPr="00C63B54">
        <w:rPr>
          <w:lang w:val="en-US"/>
        </w:rPr>
        <w:t xml:space="preserve"> </w:t>
      </w:r>
      <w:proofErr w:type="spellStart"/>
      <w:r w:rsidRPr="00C63B54">
        <w:rPr>
          <w:lang w:val="en-US"/>
        </w:rPr>
        <w:t>podkhodyashchikh</w:t>
      </w:r>
      <w:proofErr w:type="spellEnd"/>
      <w:r w:rsidRPr="00C63B54">
        <w:rPr>
          <w:lang w:val="en-US"/>
        </w:rPr>
        <w:t xml:space="preserve"> </w:t>
      </w:r>
      <w:proofErr w:type="spellStart"/>
      <w:r w:rsidRPr="00C63B54">
        <w:rPr>
          <w:lang w:val="en-US"/>
        </w:rPr>
        <w:t>chlenov</w:t>
      </w:r>
      <w:proofErr w:type="spellEnd"/>
      <w:r w:rsidRPr="00C63B54">
        <w:rPr>
          <w:lang w:val="en-US"/>
        </w:rPr>
        <w:t xml:space="preserve"> </w:t>
      </w:r>
      <w:proofErr w:type="spellStart"/>
      <w:r w:rsidRPr="00C63B54">
        <w:rPr>
          <w:lang w:val="en-US"/>
        </w:rPr>
        <w:t>obshchestvennykh</w:t>
      </w:r>
      <w:proofErr w:type="spellEnd"/>
      <w:r w:rsidRPr="00C63B54">
        <w:rPr>
          <w:lang w:val="en-US"/>
        </w:rPr>
        <w:t xml:space="preserve"> </w:t>
      </w:r>
      <w:proofErr w:type="spellStart"/>
      <w:r w:rsidRPr="00C63B54">
        <w:rPr>
          <w:lang w:val="en-US"/>
        </w:rPr>
        <w:t>palat</w:t>
      </w:r>
      <w:proofErr w:type="spellEnd"/>
      <w:r w:rsidRPr="00C63B54">
        <w:rPr>
          <w:lang w:val="en-US"/>
        </w:rPr>
        <w:t xml:space="preserve"> (</w:t>
      </w:r>
      <w:proofErr w:type="spellStart"/>
      <w:r w:rsidRPr="00C63B54">
        <w:rPr>
          <w:lang w:val="en-US"/>
        </w:rPr>
        <w:t>sovetov</w:t>
      </w:r>
      <w:proofErr w:type="spellEnd"/>
      <w:r w:rsidRPr="00C63B54">
        <w:rPr>
          <w:lang w:val="en-US"/>
        </w:rPr>
        <w:t xml:space="preserve">) </w:t>
      </w:r>
      <w:proofErr w:type="spellStart"/>
      <w:r w:rsidRPr="00C63B54">
        <w:rPr>
          <w:lang w:val="en-US"/>
        </w:rPr>
        <w:t>Rossii</w:t>
      </w:r>
      <w:proofErr w:type="spellEnd"/>
      <w:r w:rsidRPr="00C63B54">
        <w:rPr>
          <w:lang w:val="en-US"/>
        </w:rPr>
        <w:t xml:space="preserve"> </w:t>
      </w:r>
      <w:proofErr w:type="spellStart"/>
      <w:r w:rsidRPr="00C63B54">
        <w:rPr>
          <w:lang w:val="en-US"/>
        </w:rPr>
        <w:t>i</w:t>
      </w:r>
      <w:proofErr w:type="spellEnd"/>
      <w:r w:rsidRPr="00C63B54">
        <w:rPr>
          <w:lang w:val="en-US"/>
        </w:rPr>
        <w:t xml:space="preserve"> </w:t>
      </w:r>
      <w:proofErr w:type="spellStart"/>
      <w:r w:rsidRPr="00C63B54">
        <w:rPr>
          <w:lang w:val="en-US"/>
        </w:rPr>
        <w:t>ekonomicheskikh</w:t>
      </w:r>
      <w:proofErr w:type="spellEnd"/>
      <w:r w:rsidRPr="00C63B54">
        <w:rPr>
          <w:lang w:val="en-US"/>
        </w:rPr>
        <w:t xml:space="preserve">, </w:t>
      </w:r>
      <w:proofErr w:type="spellStart"/>
      <w:r w:rsidRPr="00C63B54">
        <w:rPr>
          <w:lang w:val="en-US"/>
        </w:rPr>
        <w:t>sotsial'nykh</w:t>
      </w:r>
      <w:proofErr w:type="spellEnd"/>
      <w:r w:rsidRPr="00C63B54">
        <w:rPr>
          <w:lang w:val="en-US"/>
        </w:rPr>
        <w:t xml:space="preserve"> </w:t>
      </w:r>
      <w:proofErr w:type="spellStart"/>
      <w:r w:rsidRPr="00C63B54">
        <w:rPr>
          <w:lang w:val="en-US"/>
        </w:rPr>
        <w:t>i</w:t>
      </w:r>
      <w:proofErr w:type="spellEnd"/>
      <w:r w:rsidRPr="00C63B54">
        <w:rPr>
          <w:lang w:val="en-US"/>
        </w:rPr>
        <w:t xml:space="preserve"> </w:t>
      </w:r>
      <w:proofErr w:type="spellStart"/>
      <w:r w:rsidRPr="00C63B54">
        <w:rPr>
          <w:lang w:val="en-US"/>
        </w:rPr>
        <w:t>ekologicheskikh</w:t>
      </w:r>
      <w:proofErr w:type="spellEnd"/>
      <w:r w:rsidRPr="00C63B54">
        <w:rPr>
          <w:lang w:val="en-US"/>
        </w:rPr>
        <w:t xml:space="preserve"> </w:t>
      </w:r>
      <w:proofErr w:type="spellStart"/>
      <w:r w:rsidRPr="00C63B54">
        <w:rPr>
          <w:lang w:val="en-US"/>
        </w:rPr>
        <w:t>sovetov</w:t>
      </w:r>
      <w:proofErr w:type="spellEnd"/>
      <w:r w:rsidRPr="00C63B54">
        <w:rPr>
          <w:lang w:val="en-US"/>
        </w:rPr>
        <w:t xml:space="preserve"> </w:t>
      </w:r>
      <w:proofErr w:type="spellStart"/>
      <w:r w:rsidRPr="00C63B54">
        <w:rPr>
          <w:lang w:val="en-US"/>
        </w:rPr>
        <w:t>Frantsii</w:t>
      </w:r>
      <w:proofErr w:type="spellEnd"/>
      <w:r w:rsidRPr="00C63B54">
        <w:rPr>
          <w:lang w:val="en-US"/>
        </w:rPr>
        <w:t xml:space="preserve"> [Methods for selecting the most suitable members of public chambers (councils) of Russia and economic, social and environmental councils of France]. In: </w:t>
      </w:r>
      <w:proofErr w:type="spellStart"/>
      <w:r w:rsidRPr="00C63B54">
        <w:rPr>
          <w:lang w:val="en-US"/>
        </w:rPr>
        <w:t>Rossiiskii</w:t>
      </w:r>
      <w:proofErr w:type="spellEnd"/>
      <w:r w:rsidRPr="00C63B54">
        <w:rPr>
          <w:lang w:val="en-US"/>
        </w:rPr>
        <w:t xml:space="preserve"> </w:t>
      </w:r>
      <w:proofErr w:type="spellStart"/>
      <w:r w:rsidRPr="00C63B54">
        <w:rPr>
          <w:lang w:val="en-US"/>
        </w:rPr>
        <w:t>yuridicheskii</w:t>
      </w:r>
      <w:proofErr w:type="spellEnd"/>
      <w:r w:rsidRPr="00C63B54">
        <w:rPr>
          <w:lang w:val="en-US"/>
        </w:rPr>
        <w:t xml:space="preserve"> </w:t>
      </w:r>
      <w:proofErr w:type="spellStart"/>
      <w:r w:rsidRPr="00C63B54">
        <w:rPr>
          <w:lang w:val="en-US"/>
        </w:rPr>
        <w:t>zhurnal</w:t>
      </w:r>
      <w:proofErr w:type="spellEnd"/>
      <w:r w:rsidRPr="00C63B54">
        <w:rPr>
          <w:lang w:val="en-US"/>
        </w:rPr>
        <w:t>, no. 11, pp. 44 - 55.</w:t>
      </w:r>
    </w:p>
    <w:p w:rsidR="00C63B54" w:rsidRPr="00C63B54" w:rsidRDefault="00C63B54">
      <w:pPr>
        <w:pStyle w:val="ConsPlusNormal"/>
        <w:spacing w:before="220"/>
        <w:ind w:firstLine="540"/>
        <w:jc w:val="both"/>
        <w:rPr>
          <w:lang w:val="en-US"/>
        </w:rPr>
      </w:pPr>
      <w:proofErr w:type="spellStart"/>
      <w:r w:rsidRPr="00C63B54">
        <w:rPr>
          <w:lang w:val="en-US"/>
        </w:rPr>
        <w:t>Malkina</w:t>
      </w:r>
      <w:proofErr w:type="spellEnd"/>
      <w:r w:rsidRPr="00C63B54">
        <w:rPr>
          <w:lang w:val="en-US"/>
        </w:rPr>
        <w:t xml:space="preserve"> V.I. (2020) </w:t>
      </w:r>
      <w:proofErr w:type="spellStart"/>
      <w:r w:rsidRPr="00C63B54">
        <w:rPr>
          <w:lang w:val="en-US"/>
        </w:rPr>
        <w:t>Vliyanie</w:t>
      </w:r>
      <w:proofErr w:type="spellEnd"/>
      <w:r w:rsidRPr="00C63B54">
        <w:rPr>
          <w:lang w:val="en-US"/>
        </w:rPr>
        <w:t xml:space="preserve"> </w:t>
      </w:r>
      <w:proofErr w:type="spellStart"/>
      <w:r w:rsidRPr="00C63B54">
        <w:rPr>
          <w:lang w:val="en-US"/>
        </w:rPr>
        <w:t>konflikta</w:t>
      </w:r>
      <w:proofErr w:type="spellEnd"/>
      <w:r w:rsidRPr="00C63B54">
        <w:rPr>
          <w:lang w:val="en-US"/>
        </w:rPr>
        <w:t xml:space="preserve"> </w:t>
      </w:r>
      <w:proofErr w:type="spellStart"/>
      <w:r w:rsidRPr="00C63B54">
        <w:rPr>
          <w:lang w:val="en-US"/>
        </w:rPr>
        <w:t>interesov</w:t>
      </w:r>
      <w:proofErr w:type="spellEnd"/>
      <w:r w:rsidRPr="00C63B54">
        <w:rPr>
          <w:lang w:val="en-US"/>
        </w:rPr>
        <w:t xml:space="preserve"> </w:t>
      </w:r>
      <w:proofErr w:type="spellStart"/>
      <w:r w:rsidRPr="00C63B54">
        <w:rPr>
          <w:lang w:val="en-US"/>
        </w:rPr>
        <w:t>na</w:t>
      </w:r>
      <w:proofErr w:type="spellEnd"/>
      <w:r w:rsidRPr="00C63B54">
        <w:rPr>
          <w:lang w:val="en-US"/>
        </w:rPr>
        <w:t xml:space="preserve"> </w:t>
      </w:r>
      <w:proofErr w:type="spellStart"/>
      <w:r w:rsidRPr="00C63B54">
        <w:rPr>
          <w:lang w:val="en-US"/>
        </w:rPr>
        <w:t>instituty</w:t>
      </w:r>
      <w:proofErr w:type="spellEnd"/>
      <w:r w:rsidRPr="00C63B54">
        <w:rPr>
          <w:lang w:val="en-US"/>
        </w:rPr>
        <w:t xml:space="preserve"> </w:t>
      </w:r>
      <w:proofErr w:type="spellStart"/>
      <w:r w:rsidRPr="00C63B54">
        <w:rPr>
          <w:lang w:val="en-US"/>
        </w:rPr>
        <w:t>grazhdanskogo</w:t>
      </w:r>
      <w:proofErr w:type="spellEnd"/>
      <w:r w:rsidRPr="00C63B54">
        <w:rPr>
          <w:lang w:val="en-US"/>
        </w:rPr>
        <w:t xml:space="preserve"> </w:t>
      </w:r>
      <w:proofErr w:type="spellStart"/>
      <w:r w:rsidRPr="00C63B54">
        <w:rPr>
          <w:lang w:val="en-US"/>
        </w:rPr>
        <w:t>prava</w:t>
      </w:r>
      <w:proofErr w:type="spellEnd"/>
      <w:r w:rsidRPr="00C63B54">
        <w:rPr>
          <w:lang w:val="en-US"/>
        </w:rPr>
        <w:t xml:space="preserve"> [The impact of conflicts of interest on civil law institutions]. In: </w:t>
      </w:r>
      <w:proofErr w:type="spellStart"/>
      <w:r w:rsidRPr="00C63B54">
        <w:rPr>
          <w:lang w:val="en-US"/>
        </w:rPr>
        <w:t>Yurist</w:t>
      </w:r>
      <w:proofErr w:type="spellEnd"/>
      <w:r w:rsidRPr="00C63B54">
        <w:rPr>
          <w:lang w:val="en-US"/>
        </w:rPr>
        <w:t>, no. 7, pp. 31 - 37.</w:t>
      </w:r>
    </w:p>
    <w:p w:rsidR="00C63B54" w:rsidRPr="00C63B54" w:rsidRDefault="00C63B54">
      <w:pPr>
        <w:pStyle w:val="ConsPlusNormal"/>
        <w:spacing w:before="220"/>
        <w:ind w:firstLine="540"/>
        <w:jc w:val="both"/>
        <w:rPr>
          <w:lang w:val="en-US"/>
        </w:rPr>
      </w:pPr>
      <w:proofErr w:type="spellStart"/>
      <w:r w:rsidRPr="00C63B54">
        <w:rPr>
          <w:lang w:val="en-US"/>
        </w:rPr>
        <w:t>Nozdrachev</w:t>
      </w:r>
      <w:proofErr w:type="spellEnd"/>
      <w:r w:rsidRPr="00C63B54">
        <w:rPr>
          <w:lang w:val="en-US"/>
        </w:rPr>
        <w:t xml:space="preserve"> A.F. (2016) </w:t>
      </w:r>
      <w:proofErr w:type="spellStart"/>
      <w:r w:rsidRPr="00C63B54">
        <w:rPr>
          <w:lang w:val="en-US"/>
        </w:rPr>
        <w:t>Konflikt</w:t>
      </w:r>
      <w:proofErr w:type="spellEnd"/>
      <w:r w:rsidRPr="00C63B54">
        <w:rPr>
          <w:lang w:val="en-US"/>
        </w:rPr>
        <w:t xml:space="preserve"> </w:t>
      </w:r>
      <w:proofErr w:type="spellStart"/>
      <w:r w:rsidRPr="00C63B54">
        <w:rPr>
          <w:lang w:val="en-US"/>
        </w:rPr>
        <w:t>interesov</w:t>
      </w:r>
      <w:proofErr w:type="spellEnd"/>
      <w:r w:rsidRPr="00C63B54">
        <w:rPr>
          <w:lang w:val="en-US"/>
        </w:rPr>
        <w:t xml:space="preserve"> v </w:t>
      </w:r>
      <w:proofErr w:type="spellStart"/>
      <w:r w:rsidRPr="00C63B54">
        <w:rPr>
          <w:lang w:val="en-US"/>
        </w:rPr>
        <w:t>sisteme</w:t>
      </w:r>
      <w:proofErr w:type="spellEnd"/>
      <w:r w:rsidRPr="00C63B54">
        <w:rPr>
          <w:lang w:val="en-US"/>
        </w:rPr>
        <w:t xml:space="preserve"> </w:t>
      </w:r>
      <w:proofErr w:type="spellStart"/>
      <w:r w:rsidRPr="00C63B54">
        <w:rPr>
          <w:lang w:val="en-US"/>
        </w:rPr>
        <w:t>gosudarstvennogo</w:t>
      </w:r>
      <w:proofErr w:type="spellEnd"/>
      <w:r w:rsidRPr="00C63B54">
        <w:rPr>
          <w:lang w:val="en-US"/>
        </w:rPr>
        <w:t xml:space="preserve"> </w:t>
      </w:r>
      <w:proofErr w:type="spellStart"/>
      <w:r w:rsidRPr="00C63B54">
        <w:rPr>
          <w:lang w:val="en-US"/>
        </w:rPr>
        <w:t>i</w:t>
      </w:r>
      <w:proofErr w:type="spellEnd"/>
      <w:r w:rsidRPr="00C63B54">
        <w:rPr>
          <w:lang w:val="en-US"/>
        </w:rPr>
        <w:t xml:space="preserve"> </w:t>
      </w:r>
      <w:proofErr w:type="spellStart"/>
      <w:r w:rsidRPr="00C63B54">
        <w:rPr>
          <w:lang w:val="en-US"/>
        </w:rPr>
        <w:t>munitsipal'nogo</w:t>
      </w:r>
      <w:proofErr w:type="spellEnd"/>
      <w:r w:rsidRPr="00C63B54">
        <w:rPr>
          <w:lang w:val="en-US"/>
        </w:rPr>
        <w:t xml:space="preserve"> </w:t>
      </w:r>
      <w:proofErr w:type="spellStart"/>
      <w:r w:rsidRPr="00C63B54">
        <w:rPr>
          <w:lang w:val="en-US"/>
        </w:rPr>
        <w:t>upravleniya</w:t>
      </w:r>
      <w:proofErr w:type="spellEnd"/>
      <w:r w:rsidRPr="00C63B54">
        <w:rPr>
          <w:lang w:val="en-US"/>
        </w:rPr>
        <w:t xml:space="preserve">: </w:t>
      </w:r>
      <w:proofErr w:type="spellStart"/>
      <w:r w:rsidRPr="00C63B54">
        <w:rPr>
          <w:lang w:val="en-US"/>
        </w:rPr>
        <w:t>problema</w:t>
      </w:r>
      <w:proofErr w:type="spellEnd"/>
      <w:r w:rsidRPr="00C63B54">
        <w:rPr>
          <w:lang w:val="en-US"/>
        </w:rPr>
        <w:t xml:space="preserve"> </w:t>
      </w:r>
      <w:proofErr w:type="spellStart"/>
      <w:r w:rsidRPr="00C63B54">
        <w:rPr>
          <w:lang w:val="en-US"/>
        </w:rPr>
        <w:t>normativnogo</w:t>
      </w:r>
      <w:proofErr w:type="spellEnd"/>
      <w:r w:rsidRPr="00C63B54">
        <w:rPr>
          <w:lang w:val="en-US"/>
        </w:rPr>
        <w:t xml:space="preserve"> </w:t>
      </w:r>
      <w:proofErr w:type="spellStart"/>
      <w:r w:rsidRPr="00C63B54">
        <w:rPr>
          <w:lang w:val="en-US"/>
        </w:rPr>
        <w:t>pravovogo</w:t>
      </w:r>
      <w:proofErr w:type="spellEnd"/>
      <w:r w:rsidRPr="00C63B54">
        <w:rPr>
          <w:lang w:val="en-US"/>
        </w:rPr>
        <w:t xml:space="preserve"> </w:t>
      </w:r>
      <w:proofErr w:type="spellStart"/>
      <w:r w:rsidRPr="00C63B54">
        <w:rPr>
          <w:lang w:val="en-US"/>
        </w:rPr>
        <w:t>opredeleniya</w:t>
      </w:r>
      <w:proofErr w:type="spellEnd"/>
      <w:r w:rsidRPr="00C63B54">
        <w:rPr>
          <w:lang w:val="en-US"/>
        </w:rPr>
        <w:t xml:space="preserve"> </w:t>
      </w:r>
      <w:proofErr w:type="spellStart"/>
      <w:r w:rsidRPr="00C63B54">
        <w:rPr>
          <w:lang w:val="en-US"/>
        </w:rPr>
        <w:t>ponyatiya</w:t>
      </w:r>
      <w:proofErr w:type="spellEnd"/>
      <w:r w:rsidRPr="00C63B54">
        <w:rPr>
          <w:lang w:val="en-US"/>
        </w:rPr>
        <w:t xml:space="preserve"> [Conflict of interest in the system of state and municipal government: the problem of the normative legal definition of the concept]. In: </w:t>
      </w:r>
      <w:proofErr w:type="spellStart"/>
      <w:r w:rsidRPr="00C63B54">
        <w:rPr>
          <w:lang w:val="en-US"/>
        </w:rPr>
        <w:t>Zakonodatel'stvo</w:t>
      </w:r>
      <w:proofErr w:type="spellEnd"/>
      <w:r w:rsidRPr="00C63B54">
        <w:rPr>
          <w:lang w:val="en-US"/>
        </w:rPr>
        <w:t xml:space="preserve"> </w:t>
      </w:r>
      <w:proofErr w:type="spellStart"/>
      <w:r w:rsidRPr="00C63B54">
        <w:rPr>
          <w:lang w:val="en-US"/>
        </w:rPr>
        <w:t>i</w:t>
      </w:r>
      <w:proofErr w:type="spellEnd"/>
      <w:r w:rsidRPr="00C63B54">
        <w:rPr>
          <w:lang w:val="en-US"/>
        </w:rPr>
        <w:t xml:space="preserve"> </w:t>
      </w:r>
      <w:proofErr w:type="spellStart"/>
      <w:r w:rsidRPr="00C63B54">
        <w:rPr>
          <w:lang w:val="en-US"/>
        </w:rPr>
        <w:t>ekonomika</w:t>
      </w:r>
      <w:proofErr w:type="spellEnd"/>
      <w:r w:rsidRPr="00C63B54">
        <w:rPr>
          <w:lang w:val="en-US"/>
        </w:rPr>
        <w:t>, no. 3, pp. 7 - 30.</w:t>
      </w:r>
    </w:p>
    <w:p w:rsidR="00C63B54" w:rsidRPr="00C63B54" w:rsidRDefault="00C63B54">
      <w:pPr>
        <w:pStyle w:val="ConsPlusNormal"/>
        <w:spacing w:before="220"/>
        <w:ind w:firstLine="540"/>
        <w:jc w:val="both"/>
        <w:rPr>
          <w:lang w:val="en-US"/>
        </w:rPr>
      </w:pPr>
      <w:proofErr w:type="spellStart"/>
      <w:r w:rsidRPr="00C63B54">
        <w:rPr>
          <w:lang w:val="en-US"/>
        </w:rPr>
        <w:t>Sheverdyaev</w:t>
      </w:r>
      <w:proofErr w:type="spellEnd"/>
      <w:r w:rsidRPr="00C63B54">
        <w:rPr>
          <w:lang w:val="en-US"/>
        </w:rPr>
        <w:t xml:space="preserve"> S.N. (2019) </w:t>
      </w:r>
      <w:proofErr w:type="spellStart"/>
      <w:r w:rsidRPr="00C63B54">
        <w:rPr>
          <w:lang w:val="en-US"/>
        </w:rPr>
        <w:t>Institut</w:t>
      </w:r>
      <w:proofErr w:type="spellEnd"/>
      <w:r w:rsidRPr="00C63B54">
        <w:rPr>
          <w:lang w:val="en-US"/>
        </w:rPr>
        <w:t xml:space="preserve"> </w:t>
      </w:r>
      <w:proofErr w:type="spellStart"/>
      <w:r w:rsidRPr="00C63B54">
        <w:rPr>
          <w:lang w:val="en-US"/>
        </w:rPr>
        <w:t>konflikta</w:t>
      </w:r>
      <w:proofErr w:type="spellEnd"/>
      <w:r w:rsidRPr="00C63B54">
        <w:rPr>
          <w:lang w:val="en-US"/>
        </w:rPr>
        <w:t xml:space="preserve"> </w:t>
      </w:r>
      <w:proofErr w:type="spellStart"/>
      <w:r w:rsidRPr="00C63B54">
        <w:rPr>
          <w:lang w:val="en-US"/>
        </w:rPr>
        <w:t>interesov</w:t>
      </w:r>
      <w:proofErr w:type="spellEnd"/>
      <w:r w:rsidRPr="00C63B54">
        <w:rPr>
          <w:lang w:val="en-US"/>
        </w:rPr>
        <w:t xml:space="preserve"> </w:t>
      </w:r>
      <w:proofErr w:type="spellStart"/>
      <w:r w:rsidRPr="00C63B54">
        <w:rPr>
          <w:lang w:val="en-US"/>
        </w:rPr>
        <w:t>kak</w:t>
      </w:r>
      <w:proofErr w:type="spellEnd"/>
      <w:r w:rsidRPr="00C63B54">
        <w:rPr>
          <w:lang w:val="en-US"/>
        </w:rPr>
        <w:t xml:space="preserve"> instrument </w:t>
      </w:r>
      <w:proofErr w:type="spellStart"/>
      <w:r w:rsidRPr="00C63B54">
        <w:rPr>
          <w:lang w:val="en-US"/>
        </w:rPr>
        <w:t>kontrolya</w:t>
      </w:r>
      <w:proofErr w:type="spellEnd"/>
      <w:r w:rsidRPr="00C63B54">
        <w:rPr>
          <w:lang w:val="en-US"/>
        </w:rPr>
        <w:t xml:space="preserve"> </w:t>
      </w:r>
      <w:proofErr w:type="spellStart"/>
      <w:r w:rsidRPr="00C63B54">
        <w:rPr>
          <w:lang w:val="en-US"/>
        </w:rPr>
        <w:t>kachestva</w:t>
      </w:r>
      <w:proofErr w:type="spellEnd"/>
      <w:r w:rsidRPr="00C63B54">
        <w:rPr>
          <w:lang w:val="en-US"/>
        </w:rPr>
        <w:t xml:space="preserve"> </w:t>
      </w:r>
      <w:proofErr w:type="spellStart"/>
      <w:r w:rsidRPr="00C63B54">
        <w:rPr>
          <w:lang w:val="en-US"/>
        </w:rPr>
        <w:t>gosudarstvenno-vlastnoi</w:t>
      </w:r>
      <w:proofErr w:type="spellEnd"/>
      <w:r w:rsidRPr="00C63B54">
        <w:rPr>
          <w:lang w:val="en-US"/>
        </w:rPr>
        <w:t xml:space="preserve"> </w:t>
      </w:r>
      <w:proofErr w:type="spellStart"/>
      <w:r w:rsidRPr="00C63B54">
        <w:rPr>
          <w:lang w:val="en-US"/>
        </w:rPr>
        <w:t>elity</w:t>
      </w:r>
      <w:proofErr w:type="spellEnd"/>
      <w:r w:rsidRPr="00C63B54">
        <w:rPr>
          <w:lang w:val="en-US"/>
        </w:rPr>
        <w:t xml:space="preserve">: </w:t>
      </w:r>
      <w:proofErr w:type="spellStart"/>
      <w:r w:rsidRPr="00C63B54">
        <w:rPr>
          <w:lang w:val="en-US"/>
        </w:rPr>
        <w:t>konstitutsionno-pravovaya</w:t>
      </w:r>
      <w:proofErr w:type="spellEnd"/>
      <w:r w:rsidRPr="00C63B54">
        <w:rPr>
          <w:lang w:val="en-US"/>
        </w:rPr>
        <w:t xml:space="preserve"> </w:t>
      </w:r>
      <w:proofErr w:type="spellStart"/>
      <w:r w:rsidRPr="00C63B54">
        <w:rPr>
          <w:lang w:val="en-US"/>
        </w:rPr>
        <w:t>aktualizatsiya</w:t>
      </w:r>
      <w:proofErr w:type="spellEnd"/>
      <w:r w:rsidRPr="00C63B54">
        <w:rPr>
          <w:lang w:val="en-US"/>
        </w:rPr>
        <w:t xml:space="preserve"> </w:t>
      </w:r>
      <w:proofErr w:type="spellStart"/>
      <w:r w:rsidRPr="00C63B54">
        <w:rPr>
          <w:lang w:val="en-US"/>
        </w:rPr>
        <w:t>voprosa</w:t>
      </w:r>
      <w:proofErr w:type="spellEnd"/>
      <w:r w:rsidRPr="00C63B54">
        <w:rPr>
          <w:lang w:val="en-US"/>
        </w:rPr>
        <w:t xml:space="preserve"> [The institute of conflict of interest as a tool for quality control of the state power elite: constitutional and legal updating of the issue]. In: </w:t>
      </w:r>
      <w:proofErr w:type="spellStart"/>
      <w:r w:rsidRPr="00C63B54">
        <w:rPr>
          <w:lang w:val="en-US"/>
        </w:rPr>
        <w:t>Konstitutsionnoe</w:t>
      </w:r>
      <w:proofErr w:type="spellEnd"/>
      <w:r w:rsidRPr="00C63B54">
        <w:rPr>
          <w:lang w:val="en-US"/>
        </w:rPr>
        <w:t xml:space="preserve"> </w:t>
      </w:r>
      <w:proofErr w:type="spellStart"/>
      <w:r w:rsidRPr="00C63B54">
        <w:rPr>
          <w:lang w:val="en-US"/>
        </w:rPr>
        <w:t>i</w:t>
      </w:r>
      <w:proofErr w:type="spellEnd"/>
      <w:r w:rsidRPr="00C63B54">
        <w:rPr>
          <w:lang w:val="en-US"/>
        </w:rPr>
        <w:t xml:space="preserve"> </w:t>
      </w:r>
      <w:proofErr w:type="spellStart"/>
      <w:r w:rsidRPr="00C63B54">
        <w:rPr>
          <w:lang w:val="en-US"/>
        </w:rPr>
        <w:t>munitsipal'noe</w:t>
      </w:r>
      <w:proofErr w:type="spellEnd"/>
      <w:r w:rsidRPr="00C63B54">
        <w:rPr>
          <w:lang w:val="en-US"/>
        </w:rPr>
        <w:t xml:space="preserve"> </w:t>
      </w:r>
      <w:proofErr w:type="spellStart"/>
      <w:r w:rsidRPr="00C63B54">
        <w:rPr>
          <w:lang w:val="en-US"/>
        </w:rPr>
        <w:t>pravo</w:t>
      </w:r>
      <w:proofErr w:type="spellEnd"/>
      <w:r w:rsidRPr="00C63B54">
        <w:rPr>
          <w:lang w:val="en-US"/>
        </w:rPr>
        <w:t>, no. 11, pp. 44 - 55.</w:t>
      </w:r>
    </w:p>
    <w:p w:rsidR="00C63B54" w:rsidRPr="00C63B54" w:rsidRDefault="00C63B54">
      <w:pPr>
        <w:pStyle w:val="ConsPlusNormal"/>
        <w:spacing w:before="220"/>
        <w:ind w:firstLine="540"/>
        <w:jc w:val="both"/>
        <w:rPr>
          <w:lang w:val="en-US"/>
        </w:rPr>
      </w:pPr>
      <w:proofErr w:type="spellStart"/>
      <w:r w:rsidRPr="00C63B54">
        <w:rPr>
          <w:lang w:val="en-US"/>
        </w:rPr>
        <w:t>Vasil'eva</w:t>
      </w:r>
      <w:proofErr w:type="spellEnd"/>
      <w:r w:rsidRPr="00C63B54">
        <w:rPr>
          <w:lang w:val="en-US"/>
        </w:rPr>
        <w:t xml:space="preserve"> L.N. (2023) </w:t>
      </w:r>
      <w:proofErr w:type="spellStart"/>
      <w:r w:rsidRPr="00C63B54">
        <w:rPr>
          <w:lang w:val="en-US"/>
        </w:rPr>
        <w:t>Pravovaya</w:t>
      </w:r>
      <w:proofErr w:type="spellEnd"/>
      <w:r w:rsidRPr="00C63B54">
        <w:rPr>
          <w:lang w:val="en-US"/>
        </w:rPr>
        <w:t xml:space="preserve"> </w:t>
      </w:r>
      <w:proofErr w:type="spellStart"/>
      <w:r w:rsidRPr="00C63B54">
        <w:rPr>
          <w:lang w:val="en-US"/>
        </w:rPr>
        <w:t>priroda</w:t>
      </w:r>
      <w:proofErr w:type="spellEnd"/>
      <w:r w:rsidRPr="00C63B54">
        <w:rPr>
          <w:lang w:val="en-US"/>
        </w:rPr>
        <w:t xml:space="preserve"> </w:t>
      </w:r>
      <w:proofErr w:type="spellStart"/>
      <w:r w:rsidRPr="00C63B54">
        <w:rPr>
          <w:lang w:val="en-US"/>
        </w:rPr>
        <w:t>kontrol'nykh</w:t>
      </w:r>
      <w:proofErr w:type="spellEnd"/>
      <w:r w:rsidRPr="00C63B54">
        <w:rPr>
          <w:lang w:val="en-US"/>
        </w:rPr>
        <w:t xml:space="preserve"> </w:t>
      </w:r>
      <w:proofErr w:type="spellStart"/>
      <w:r w:rsidRPr="00C63B54">
        <w:rPr>
          <w:lang w:val="en-US"/>
        </w:rPr>
        <w:t>polnomochii</w:t>
      </w:r>
      <w:proofErr w:type="spellEnd"/>
      <w:r w:rsidRPr="00C63B54">
        <w:rPr>
          <w:lang w:val="en-US"/>
        </w:rPr>
        <w:t xml:space="preserve"> </w:t>
      </w:r>
      <w:proofErr w:type="spellStart"/>
      <w:r w:rsidRPr="00C63B54">
        <w:rPr>
          <w:lang w:val="en-US"/>
        </w:rPr>
        <w:t>obshchestvennykh</w:t>
      </w:r>
      <w:proofErr w:type="spellEnd"/>
      <w:r w:rsidRPr="00C63B54">
        <w:rPr>
          <w:lang w:val="en-US"/>
        </w:rPr>
        <w:t xml:space="preserve"> </w:t>
      </w:r>
      <w:proofErr w:type="spellStart"/>
      <w:r w:rsidRPr="00C63B54">
        <w:rPr>
          <w:lang w:val="en-US"/>
        </w:rPr>
        <w:t>palat</w:t>
      </w:r>
      <w:proofErr w:type="spellEnd"/>
      <w:r w:rsidRPr="00C63B54">
        <w:rPr>
          <w:lang w:val="en-US"/>
        </w:rPr>
        <w:t xml:space="preserve"> v </w:t>
      </w:r>
      <w:proofErr w:type="spellStart"/>
      <w:r w:rsidRPr="00C63B54">
        <w:rPr>
          <w:lang w:val="en-US"/>
        </w:rPr>
        <w:t>Rossiiskoi</w:t>
      </w:r>
      <w:proofErr w:type="spellEnd"/>
      <w:r w:rsidRPr="00C63B54">
        <w:rPr>
          <w:lang w:val="en-US"/>
        </w:rPr>
        <w:t xml:space="preserve"> </w:t>
      </w:r>
      <w:proofErr w:type="spellStart"/>
      <w:r w:rsidRPr="00C63B54">
        <w:rPr>
          <w:lang w:val="en-US"/>
        </w:rPr>
        <w:t>Federatsii</w:t>
      </w:r>
      <w:proofErr w:type="spellEnd"/>
      <w:r w:rsidRPr="00C63B54">
        <w:rPr>
          <w:lang w:val="en-US"/>
        </w:rPr>
        <w:t xml:space="preserve"> [The legal nature of the control powers of public chambers in the Russian Federation]. In: </w:t>
      </w:r>
      <w:proofErr w:type="spellStart"/>
      <w:r w:rsidRPr="00C63B54">
        <w:rPr>
          <w:lang w:val="en-US"/>
        </w:rPr>
        <w:t>Zhurnal</w:t>
      </w:r>
      <w:proofErr w:type="spellEnd"/>
      <w:r w:rsidRPr="00C63B54">
        <w:rPr>
          <w:lang w:val="en-US"/>
        </w:rPr>
        <w:t xml:space="preserve"> </w:t>
      </w:r>
      <w:proofErr w:type="spellStart"/>
      <w:r w:rsidRPr="00C63B54">
        <w:rPr>
          <w:lang w:val="en-US"/>
        </w:rPr>
        <w:t>rossiiskogo</w:t>
      </w:r>
      <w:proofErr w:type="spellEnd"/>
      <w:r w:rsidRPr="00C63B54">
        <w:rPr>
          <w:lang w:val="en-US"/>
        </w:rPr>
        <w:t xml:space="preserve"> </w:t>
      </w:r>
      <w:proofErr w:type="spellStart"/>
      <w:r w:rsidRPr="00C63B54">
        <w:rPr>
          <w:lang w:val="en-US"/>
        </w:rPr>
        <w:t>prava</w:t>
      </w:r>
      <w:proofErr w:type="spellEnd"/>
      <w:r w:rsidRPr="00C63B54">
        <w:rPr>
          <w:lang w:val="en-US"/>
        </w:rPr>
        <w:t>, no. 6, pp. 49 - 61.</w:t>
      </w:r>
    </w:p>
    <w:p w:rsidR="00C63B54" w:rsidRPr="00C63B54" w:rsidRDefault="00C63B54">
      <w:pPr>
        <w:pStyle w:val="ConsPlusNormal"/>
        <w:spacing w:before="220"/>
        <w:ind w:firstLine="540"/>
        <w:jc w:val="both"/>
        <w:rPr>
          <w:lang w:val="en-US"/>
        </w:rPr>
      </w:pPr>
      <w:proofErr w:type="spellStart"/>
      <w:r w:rsidRPr="00C63B54">
        <w:rPr>
          <w:lang w:val="en-US"/>
        </w:rPr>
        <w:t>Zaitseva</w:t>
      </w:r>
      <w:proofErr w:type="spellEnd"/>
      <w:r w:rsidRPr="00C63B54">
        <w:rPr>
          <w:lang w:val="en-US"/>
        </w:rPr>
        <w:t xml:space="preserve"> L.V. (2016) </w:t>
      </w:r>
      <w:proofErr w:type="spellStart"/>
      <w:r w:rsidRPr="00C63B54">
        <w:rPr>
          <w:lang w:val="en-US"/>
        </w:rPr>
        <w:t>Konflikt</w:t>
      </w:r>
      <w:proofErr w:type="spellEnd"/>
      <w:r w:rsidRPr="00C63B54">
        <w:rPr>
          <w:lang w:val="en-US"/>
        </w:rPr>
        <w:t xml:space="preserve"> </w:t>
      </w:r>
      <w:proofErr w:type="spellStart"/>
      <w:r w:rsidRPr="00C63B54">
        <w:rPr>
          <w:lang w:val="en-US"/>
        </w:rPr>
        <w:t>interesov</w:t>
      </w:r>
      <w:proofErr w:type="spellEnd"/>
      <w:r w:rsidRPr="00C63B54">
        <w:rPr>
          <w:lang w:val="en-US"/>
        </w:rPr>
        <w:t xml:space="preserve"> v </w:t>
      </w:r>
      <w:proofErr w:type="spellStart"/>
      <w:r w:rsidRPr="00C63B54">
        <w:rPr>
          <w:lang w:val="en-US"/>
        </w:rPr>
        <w:t>trudovykh</w:t>
      </w:r>
      <w:proofErr w:type="spellEnd"/>
      <w:r w:rsidRPr="00C63B54">
        <w:rPr>
          <w:lang w:val="en-US"/>
        </w:rPr>
        <w:t xml:space="preserve"> </w:t>
      </w:r>
      <w:proofErr w:type="spellStart"/>
      <w:r w:rsidRPr="00C63B54">
        <w:rPr>
          <w:lang w:val="en-US"/>
        </w:rPr>
        <w:t>otnosheniyakh</w:t>
      </w:r>
      <w:proofErr w:type="spellEnd"/>
      <w:r w:rsidRPr="00C63B54">
        <w:rPr>
          <w:lang w:val="en-US"/>
        </w:rPr>
        <w:t xml:space="preserve"> s </w:t>
      </w:r>
      <w:proofErr w:type="spellStart"/>
      <w:r w:rsidRPr="00C63B54">
        <w:rPr>
          <w:lang w:val="en-US"/>
        </w:rPr>
        <w:t>uchastiem</w:t>
      </w:r>
      <w:proofErr w:type="spellEnd"/>
      <w:r w:rsidRPr="00C63B54">
        <w:rPr>
          <w:lang w:val="en-US"/>
        </w:rPr>
        <w:t xml:space="preserve"> </w:t>
      </w:r>
      <w:proofErr w:type="spellStart"/>
      <w:r w:rsidRPr="00C63B54">
        <w:rPr>
          <w:lang w:val="en-US"/>
        </w:rPr>
        <w:t>predstavitelei</w:t>
      </w:r>
      <w:proofErr w:type="spellEnd"/>
      <w:r w:rsidRPr="00C63B54">
        <w:rPr>
          <w:lang w:val="en-US"/>
        </w:rPr>
        <w:t xml:space="preserve">: </w:t>
      </w:r>
      <w:proofErr w:type="spellStart"/>
      <w:r w:rsidRPr="00C63B54">
        <w:rPr>
          <w:lang w:val="en-US"/>
        </w:rPr>
        <w:t>problemy</w:t>
      </w:r>
      <w:proofErr w:type="spellEnd"/>
      <w:r w:rsidRPr="00C63B54">
        <w:rPr>
          <w:lang w:val="en-US"/>
        </w:rPr>
        <w:t xml:space="preserve"> </w:t>
      </w:r>
      <w:proofErr w:type="spellStart"/>
      <w:r w:rsidRPr="00C63B54">
        <w:rPr>
          <w:lang w:val="en-US"/>
        </w:rPr>
        <w:t>i</w:t>
      </w:r>
      <w:proofErr w:type="spellEnd"/>
      <w:r w:rsidRPr="00C63B54">
        <w:rPr>
          <w:lang w:val="en-US"/>
        </w:rPr>
        <w:t xml:space="preserve"> </w:t>
      </w:r>
      <w:proofErr w:type="spellStart"/>
      <w:r w:rsidRPr="00C63B54">
        <w:rPr>
          <w:lang w:val="en-US"/>
        </w:rPr>
        <w:t>puti</w:t>
      </w:r>
      <w:proofErr w:type="spellEnd"/>
      <w:r w:rsidRPr="00C63B54">
        <w:rPr>
          <w:lang w:val="en-US"/>
        </w:rPr>
        <w:t xml:space="preserve"> </w:t>
      </w:r>
      <w:proofErr w:type="spellStart"/>
      <w:r w:rsidRPr="00C63B54">
        <w:rPr>
          <w:lang w:val="en-US"/>
        </w:rPr>
        <w:t>ikh</w:t>
      </w:r>
      <w:proofErr w:type="spellEnd"/>
      <w:r w:rsidRPr="00C63B54">
        <w:rPr>
          <w:lang w:val="en-US"/>
        </w:rPr>
        <w:t xml:space="preserve"> </w:t>
      </w:r>
      <w:proofErr w:type="spellStart"/>
      <w:r w:rsidRPr="00C63B54">
        <w:rPr>
          <w:lang w:val="en-US"/>
        </w:rPr>
        <w:t>preodoleniya</w:t>
      </w:r>
      <w:proofErr w:type="spellEnd"/>
      <w:r w:rsidRPr="00C63B54">
        <w:rPr>
          <w:lang w:val="en-US"/>
        </w:rPr>
        <w:t xml:space="preserve"> [Conflict of interest in labor relations involving representatives: problems and ways to overcome them]. In: </w:t>
      </w:r>
      <w:proofErr w:type="spellStart"/>
      <w:r w:rsidRPr="00C63B54">
        <w:rPr>
          <w:lang w:val="en-US"/>
        </w:rPr>
        <w:t>Aktual'nye</w:t>
      </w:r>
      <w:proofErr w:type="spellEnd"/>
      <w:r w:rsidRPr="00C63B54">
        <w:rPr>
          <w:lang w:val="en-US"/>
        </w:rPr>
        <w:t xml:space="preserve"> </w:t>
      </w:r>
      <w:proofErr w:type="spellStart"/>
      <w:r w:rsidRPr="00C63B54">
        <w:rPr>
          <w:lang w:val="en-US"/>
        </w:rPr>
        <w:t>problemy</w:t>
      </w:r>
      <w:proofErr w:type="spellEnd"/>
      <w:r w:rsidRPr="00C63B54">
        <w:rPr>
          <w:lang w:val="en-US"/>
        </w:rPr>
        <w:t xml:space="preserve"> </w:t>
      </w:r>
      <w:proofErr w:type="spellStart"/>
      <w:r w:rsidRPr="00C63B54">
        <w:rPr>
          <w:lang w:val="en-US"/>
        </w:rPr>
        <w:t>rossiiskogo</w:t>
      </w:r>
      <w:proofErr w:type="spellEnd"/>
      <w:r w:rsidRPr="00C63B54">
        <w:rPr>
          <w:lang w:val="en-US"/>
        </w:rPr>
        <w:t xml:space="preserve"> </w:t>
      </w:r>
      <w:proofErr w:type="spellStart"/>
      <w:r w:rsidRPr="00C63B54">
        <w:rPr>
          <w:lang w:val="en-US"/>
        </w:rPr>
        <w:t>prava</w:t>
      </w:r>
      <w:proofErr w:type="spellEnd"/>
      <w:r w:rsidRPr="00C63B54">
        <w:rPr>
          <w:lang w:val="en-US"/>
        </w:rPr>
        <w:t>, no. 4, pp. 143 - 149.</w:t>
      </w:r>
    </w:p>
    <w:p w:rsidR="00C63B54" w:rsidRPr="00C63B54" w:rsidRDefault="00C63B54">
      <w:pPr>
        <w:pStyle w:val="ConsPlusNormal"/>
        <w:ind w:firstLine="540"/>
        <w:jc w:val="both"/>
        <w:rPr>
          <w:lang w:val="en-US"/>
        </w:rPr>
      </w:pPr>
    </w:p>
    <w:p w:rsidR="00C63B54" w:rsidRPr="00C63B54" w:rsidRDefault="00C63B54">
      <w:pPr>
        <w:pStyle w:val="ConsPlusNormal"/>
        <w:rPr>
          <w:lang w:val="en-US"/>
        </w:rPr>
      </w:pPr>
      <w:r>
        <w:t>Подписано</w:t>
      </w:r>
      <w:r w:rsidRPr="00C63B54">
        <w:rPr>
          <w:lang w:val="en-US"/>
        </w:rPr>
        <w:t xml:space="preserve"> </w:t>
      </w:r>
      <w:r>
        <w:t>в</w:t>
      </w:r>
      <w:r w:rsidRPr="00C63B54">
        <w:rPr>
          <w:lang w:val="en-US"/>
        </w:rPr>
        <w:t xml:space="preserve"> </w:t>
      </w:r>
      <w:r>
        <w:t>печать</w:t>
      </w:r>
    </w:p>
    <w:p w:rsidR="00C63B54" w:rsidRPr="00C63B54" w:rsidRDefault="00C63B54">
      <w:pPr>
        <w:pStyle w:val="ConsPlusNormal"/>
        <w:spacing w:before="220"/>
        <w:rPr>
          <w:lang w:val="en-US"/>
        </w:rPr>
      </w:pPr>
      <w:r w:rsidRPr="00C63B54">
        <w:rPr>
          <w:lang w:val="en-US"/>
        </w:rPr>
        <w:t>29.02.2024</w:t>
      </w:r>
    </w:p>
    <w:p w:rsidR="00C63B54" w:rsidRPr="00C63B54" w:rsidRDefault="00C63B54">
      <w:pPr>
        <w:pStyle w:val="ConsPlusNormal"/>
        <w:ind w:firstLine="540"/>
        <w:jc w:val="both"/>
        <w:rPr>
          <w:lang w:val="en-US"/>
        </w:rPr>
      </w:pPr>
    </w:p>
    <w:p w:rsidR="00C63B54" w:rsidRPr="00C63B54" w:rsidRDefault="00C63B54">
      <w:pPr>
        <w:pStyle w:val="ConsPlusNormal"/>
        <w:ind w:firstLine="540"/>
        <w:jc w:val="both"/>
        <w:rPr>
          <w:lang w:val="en-US"/>
        </w:rPr>
      </w:pPr>
    </w:p>
    <w:p w:rsidR="00C63B54" w:rsidRPr="00C63B54" w:rsidRDefault="00C63B54">
      <w:pPr>
        <w:pStyle w:val="ConsPlusNormal"/>
        <w:pBdr>
          <w:bottom w:val="single" w:sz="6" w:space="0" w:color="auto"/>
        </w:pBdr>
        <w:spacing w:before="100" w:after="100"/>
        <w:jc w:val="both"/>
        <w:rPr>
          <w:sz w:val="2"/>
          <w:szCs w:val="2"/>
          <w:lang w:val="en-US"/>
        </w:rPr>
      </w:pPr>
    </w:p>
    <w:p w:rsidR="004B18A2" w:rsidRPr="00C63B54" w:rsidRDefault="004B18A2">
      <w:pPr>
        <w:rPr>
          <w:lang w:val="en-US"/>
        </w:rPr>
      </w:pPr>
    </w:p>
    <w:sectPr w:rsidR="004B18A2" w:rsidRPr="00C63B54" w:rsidSect="00C66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54"/>
    <w:rsid w:val="004B18A2"/>
    <w:rsid w:val="00756DF7"/>
    <w:rsid w:val="00C6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B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3B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3B5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B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3B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3B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CJI&amp;n=96209" TargetMode="External"/><Relationship Id="rId18" Type="http://schemas.openxmlformats.org/officeDocument/2006/relationships/hyperlink" Target="https://login.consultant.ru/link/?req=doc&amp;base=LAW&amp;n=314836" TargetMode="External"/><Relationship Id="rId26" Type="http://schemas.openxmlformats.org/officeDocument/2006/relationships/hyperlink" Target="https://login.consultant.ru/link/?req=doc&amp;base=LAW&amp;n=314836" TargetMode="External"/><Relationship Id="rId39" Type="http://schemas.openxmlformats.org/officeDocument/2006/relationships/hyperlink" Target="https://login.consultant.ru/link/?req=doc&amp;base=LAW&amp;n=455012" TargetMode="External"/><Relationship Id="rId21" Type="http://schemas.openxmlformats.org/officeDocument/2006/relationships/hyperlink" Target="https://login.consultant.ru/link/?req=doc&amp;base=LAW&amp;n=464894" TargetMode="External"/><Relationship Id="rId34" Type="http://schemas.openxmlformats.org/officeDocument/2006/relationships/hyperlink" Target="https://login.consultant.ru/link/?req=doc&amp;base=LAW&amp;n=455010&amp;dst=100048" TargetMode="External"/><Relationship Id="rId42" Type="http://schemas.openxmlformats.org/officeDocument/2006/relationships/hyperlink" Target="https://login.consultant.ru/link/?req=doc&amp;base=LAW&amp;n=455012" TargetMode="External"/><Relationship Id="rId47" Type="http://schemas.openxmlformats.org/officeDocument/2006/relationships/hyperlink" Target="https://login.consultant.ru/link/?req=doc&amp;base=CJI&amp;n=96426" TargetMode="External"/><Relationship Id="rId50" Type="http://schemas.openxmlformats.org/officeDocument/2006/relationships/hyperlink" Target="https://login.consultant.ru/link/?req=doc&amp;base=CJI&amp;n=96209" TargetMode="External"/><Relationship Id="rId55" Type="http://schemas.openxmlformats.org/officeDocument/2006/relationships/fontTable" Target="fontTable.xml"/><Relationship Id="rId7" Type="http://schemas.openxmlformats.org/officeDocument/2006/relationships/hyperlink" Target="https://login.consultant.ru/link/?req=doc&amp;base=LAW&amp;n=314836" TargetMode="External"/><Relationship Id="rId2" Type="http://schemas.microsoft.com/office/2007/relationships/stylesWithEffects" Target="stylesWithEffects.xml"/><Relationship Id="rId16" Type="http://schemas.openxmlformats.org/officeDocument/2006/relationships/hyperlink" Target="https://login.consultant.ru/link/?req=doc&amp;base=CJI&amp;n=96426" TargetMode="External"/><Relationship Id="rId29" Type="http://schemas.openxmlformats.org/officeDocument/2006/relationships/hyperlink" Target="https://login.consultant.ru/link/?req=doc&amp;base=LAW&amp;n=455010&amp;dst=100188" TargetMode="External"/><Relationship Id="rId11" Type="http://schemas.openxmlformats.org/officeDocument/2006/relationships/hyperlink" Target="https://login.consultant.ru/link/?req=doc&amp;base=LAW&amp;n=314836&amp;dst=100091" TargetMode="External"/><Relationship Id="rId24" Type="http://schemas.openxmlformats.org/officeDocument/2006/relationships/hyperlink" Target="https://login.consultant.ru/link/?req=doc&amp;base=CJI&amp;n=126031&amp;dst=100033" TargetMode="External"/><Relationship Id="rId32" Type="http://schemas.openxmlformats.org/officeDocument/2006/relationships/hyperlink" Target="https://login.consultant.ru/link/?req=doc&amp;base=LAW&amp;n=455010" TargetMode="External"/><Relationship Id="rId37" Type="http://schemas.openxmlformats.org/officeDocument/2006/relationships/hyperlink" Target="https://login.consultant.ru/link/?req=doc&amp;base=LAW&amp;n=455010&amp;dst=100195" TargetMode="External"/><Relationship Id="rId40" Type="http://schemas.openxmlformats.org/officeDocument/2006/relationships/hyperlink" Target="https://login.consultant.ru/link/?req=doc&amp;base=LAW&amp;n=455012" TargetMode="External"/><Relationship Id="rId45" Type="http://schemas.openxmlformats.org/officeDocument/2006/relationships/hyperlink" Target="https://login.consultant.ru/link/?req=doc&amp;base=LAW&amp;n=455012" TargetMode="External"/><Relationship Id="rId53" Type="http://schemas.openxmlformats.org/officeDocument/2006/relationships/hyperlink" Target="https://login.consultant.ru/link/?req=doc&amp;base=CJI&amp;n=94808"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314836" TargetMode="External"/><Relationship Id="rId19" Type="http://schemas.openxmlformats.org/officeDocument/2006/relationships/hyperlink" Target="https://login.consultant.ru/link/?req=doc&amp;base=LAW&amp;n=464894&amp;dst=123" TargetMode="External"/><Relationship Id="rId31" Type="http://schemas.openxmlformats.org/officeDocument/2006/relationships/hyperlink" Target="https://login.consultant.ru/link/?req=doc&amp;base=RLAW071&amp;n=353479&amp;dst=100017" TargetMode="External"/><Relationship Id="rId44" Type="http://schemas.openxmlformats.org/officeDocument/2006/relationships/hyperlink" Target="https://login.consultant.ru/link/?req=doc&amp;base=LAW&amp;n=314836" TargetMode="External"/><Relationship Id="rId52" Type="http://schemas.openxmlformats.org/officeDocument/2006/relationships/hyperlink" Target="https://login.consultant.ru/link/?req=doc&amp;base=CJI&amp;n=13144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7131" TargetMode="External"/><Relationship Id="rId14" Type="http://schemas.openxmlformats.org/officeDocument/2006/relationships/hyperlink" Target="https://login.consultant.ru/link/?req=doc&amp;base=CJI&amp;n=94808" TargetMode="External"/><Relationship Id="rId22" Type="http://schemas.openxmlformats.org/officeDocument/2006/relationships/hyperlink" Target="https://login.consultant.ru/link/?req=doc&amp;base=LAW&amp;n=464894" TargetMode="External"/><Relationship Id="rId27" Type="http://schemas.openxmlformats.org/officeDocument/2006/relationships/hyperlink" Target="https://login.consultant.ru/link/?req=doc&amp;base=LAW&amp;n=464894" TargetMode="External"/><Relationship Id="rId30" Type="http://schemas.openxmlformats.org/officeDocument/2006/relationships/hyperlink" Target="https://login.consultant.ru/link/?req=doc&amp;base=LAW&amp;n=455010" TargetMode="External"/><Relationship Id="rId35" Type="http://schemas.openxmlformats.org/officeDocument/2006/relationships/hyperlink" Target="https://login.consultant.ru/link/?req=doc&amp;base=CJI&amp;n=130214&amp;dst=100039" TargetMode="External"/><Relationship Id="rId43" Type="http://schemas.openxmlformats.org/officeDocument/2006/relationships/hyperlink" Target="https://login.consultant.ru/link/?req=doc&amp;base=LAW&amp;n=455012" TargetMode="External"/><Relationship Id="rId48" Type="http://schemas.openxmlformats.org/officeDocument/2006/relationships/hyperlink" Target="https://login.consultant.ru/link/?req=doc&amp;base=CJI&amp;n=148749" TargetMode="External"/><Relationship Id="rId56" Type="http://schemas.openxmlformats.org/officeDocument/2006/relationships/theme" Target="theme/theme1.xml"/><Relationship Id="rId8" Type="http://schemas.openxmlformats.org/officeDocument/2006/relationships/hyperlink" Target="https://login.consultant.ru/link/?req=doc&amp;base=LAW&amp;n=127131&amp;dst=100025" TargetMode="External"/><Relationship Id="rId51" Type="http://schemas.openxmlformats.org/officeDocument/2006/relationships/hyperlink" Target="https://login.consultant.ru/link/?req=doc&amp;base=CJI&amp;n=130214" TargetMode="External"/><Relationship Id="rId3" Type="http://schemas.openxmlformats.org/officeDocument/2006/relationships/settings" Target="settings.xml"/><Relationship Id="rId12" Type="http://schemas.openxmlformats.org/officeDocument/2006/relationships/hyperlink" Target="https://login.consultant.ru/link/?req=doc&amp;base=CJI&amp;n=148749&amp;dst=100016" TargetMode="External"/><Relationship Id="rId17" Type="http://schemas.openxmlformats.org/officeDocument/2006/relationships/hyperlink" Target="https://login.consultant.ru/link/?req=doc&amp;base=CJI&amp;n=131448" TargetMode="External"/><Relationship Id="rId25" Type="http://schemas.openxmlformats.org/officeDocument/2006/relationships/hyperlink" Target="https://login.consultant.ru/link/?req=doc&amp;base=LAW&amp;n=314836&amp;dst=100027" TargetMode="External"/><Relationship Id="rId33" Type="http://schemas.openxmlformats.org/officeDocument/2006/relationships/hyperlink" Target="https://login.consultant.ru/link/?req=doc&amp;base=LAW&amp;n=455010&amp;dst=100194" TargetMode="External"/><Relationship Id="rId38" Type="http://schemas.openxmlformats.org/officeDocument/2006/relationships/hyperlink" Target="https://login.consultant.ru/link/?req=doc&amp;base=LAW&amp;n=455010" TargetMode="External"/><Relationship Id="rId46" Type="http://schemas.openxmlformats.org/officeDocument/2006/relationships/hyperlink" Target="https://login.consultant.ru/link/?req=doc&amp;base=LAW&amp;n=455012" TargetMode="External"/><Relationship Id="rId20" Type="http://schemas.openxmlformats.org/officeDocument/2006/relationships/hyperlink" Target="https://login.consultant.ru/link/?req=doc&amp;base=LAW&amp;n=314836&amp;dst=100027" TargetMode="External"/><Relationship Id="rId41" Type="http://schemas.openxmlformats.org/officeDocument/2006/relationships/hyperlink" Target="https://login.consultant.ru/link/?req=doc&amp;base=LAW&amp;n=455012" TargetMode="External"/><Relationship Id="rId54" Type="http://schemas.openxmlformats.org/officeDocument/2006/relationships/hyperlink" Target="https://login.consultant.ru/link/?req=doc&amp;base=CJI&amp;n=126031" TargetMode="External"/><Relationship Id="rId1" Type="http://schemas.openxmlformats.org/officeDocument/2006/relationships/styles" Target="styles.xml"/><Relationship Id="rId6" Type="http://schemas.openxmlformats.org/officeDocument/2006/relationships/hyperlink" Target="https://login.consultant.ru/link/?req=doc&amp;base=LAW&amp;n=464894" TargetMode="External"/><Relationship Id="rId15" Type="http://schemas.openxmlformats.org/officeDocument/2006/relationships/hyperlink" Target="https://login.consultant.ru/link/?req=doc&amp;base=CJI&amp;n=97033" TargetMode="External"/><Relationship Id="rId23" Type="http://schemas.openxmlformats.org/officeDocument/2006/relationships/hyperlink" Target="https://login.consultant.ru/link/?req=doc&amp;base=LAW&amp;n=314836" TargetMode="External"/><Relationship Id="rId28" Type="http://schemas.openxmlformats.org/officeDocument/2006/relationships/hyperlink" Target="https://login.consultant.ru/link/?req=doc&amp;base=LAW&amp;n=155646" TargetMode="External"/><Relationship Id="rId36" Type="http://schemas.openxmlformats.org/officeDocument/2006/relationships/hyperlink" Target="https://login.consultant.ru/link/?req=doc&amp;base=LAW&amp;n=455010" TargetMode="External"/><Relationship Id="rId49" Type="http://schemas.openxmlformats.org/officeDocument/2006/relationships/hyperlink" Target="https://login.consultant.ru/link/?req=doc&amp;base=CJI&amp;n=97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4494</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Юрьева</dc:creator>
  <cp:lastModifiedBy>Ирина Панкрашкина</cp:lastModifiedBy>
  <cp:revision>2</cp:revision>
  <dcterms:created xsi:type="dcterms:W3CDTF">2024-06-05T10:25:00Z</dcterms:created>
  <dcterms:modified xsi:type="dcterms:W3CDTF">2024-06-05T10:25:00Z</dcterms:modified>
</cp:coreProperties>
</file>