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B7" w:rsidRPr="00A647B2" w:rsidRDefault="00D549C2" w:rsidP="00126E5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</w:rPr>
      </w:pPr>
      <w:r w:rsidRPr="00A647B2">
        <w:rPr>
          <w:sz w:val="24"/>
          <w:szCs w:val="24"/>
        </w:rPr>
        <w:t xml:space="preserve">Информация </w:t>
      </w:r>
    </w:p>
    <w:p w:rsidR="00F53725" w:rsidRDefault="00F53725" w:rsidP="00F537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 результатах </w:t>
      </w:r>
      <w:r w:rsidRPr="009540D4">
        <w:rPr>
          <w:color w:val="000000" w:themeColor="text1"/>
          <w:sz w:val="24"/>
          <w:szCs w:val="24"/>
        </w:rPr>
        <w:t xml:space="preserve">плановой камеральной проверки в муниципальном бюджетном дошкольном образовательном учреждении Городского округа «город Ирбит» </w:t>
      </w:r>
      <w:r>
        <w:rPr>
          <w:color w:val="000000" w:themeColor="text1"/>
          <w:sz w:val="24"/>
          <w:szCs w:val="24"/>
        </w:rPr>
        <w:t xml:space="preserve">          </w:t>
      </w:r>
      <w:r w:rsidRPr="009540D4">
        <w:rPr>
          <w:color w:val="000000" w:themeColor="text1"/>
          <w:sz w:val="24"/>
          <w:szCs w:val="24"/>
        </w:rPr>
        <w:t>Свердловской области «</w:t>
      </w:r>
      <w:r w:rsidRPr="00D22526">
        <w:rPr>
          <w:color w:val="000000" w:themeColor="text1"/>
          <w:sz w:val="24"/>
          <w:szCs w:val="24"/>
        </w:rPr>
        <w:t>Детский сад компенсирующего вида №2</w:t>
      </w:r>
      <w:r w:rsidRPr="009540D4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</w:p>
    <w:p w:rsidR="00F53725" w:rsidRPr="009540D4" w:rsidRDefault="00F53725" w:rsidP="00F53725">
      <w:pPr>
        <w:jc w:val="center"/>
        <w:rPr>
          <w:color w:val="000000" w:themeColor="text1"/>
          <w:sz w:val="24"/>
          <w:szCs w:val="24"/>
        </w:rPr>
      </w:pPr>
      <w:r w:rsidRPr="009540D4">
        <w:rPr>
          <w:color w:val="000000" w:themeColor="text1"/>
          <w:sz w:val="24"/>
          <w:szCs w:val="24"/>
        </w:rPr>
        <w:t>(МБДОУ «Детский сад №</w:t>
      </w:r>
      <w:r>
        <w:rPr>
          <w:color w:val="000000" w:themeColor="text1"/>
          <w:sz w:val="24"/>
          <w:szCs w:val="24"/>
        </w:rPr>
        <w:t>2</w:t>
      </w:r>
      <w:r w:rsidRPr="009540D4">
        <w:rPr>
          <w:color w:val="000000" w:themeColor="text1"/>
          <w:sz w:val="24"/>
          <w:szCs w:val="24"/>
        </w:rPr>
        <w:t>)</w:t>
      </w:r>
    </w:p>
    <w:p w:rsidR="00A95F05" w:rsidRDefault="00A95F05" w:rsidP="00A6542B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</w:p>
    <w:p w:rsidR="00760455" w:rsidRDefault="00760455" w:rsidP="00A6542B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</w:p>
    <w:p w:rsidR="00F53725" w:rsidRPr="00A6542B" w:rsidRDefault="00D549C2" w:rsidP="00760455">
      <w:pPr>
        <w:rPr>
          <w:color w:val="000000" w:themeColor="text1"/>
          <w:sz w:val="24"/>
          <w:szCs w:val="24"/>
        </w:rPr>
      </w:pPr>
      <w:r w:rsidRPr="00A6542B">
        <w:rPr>
          <w:sz w:val="24"/>
          <w:szCs w:val="24"/>
        </w:rPr>
        <w:t xml:space="preserve">Объект контроля: </w:t>
      </w:r>
      <w:r w:rsidR="00F53725" w:rsidRPr="009540D4">
        <w:rPr>
          <w:color w:val="000000" w:themeColor="text1"/>
          <w:sz w:val="24"/>
          <w:szCs w:val="24"/>
        </w:rPr>
        <w:t>муниципально</w:t>
      </w:r>
      <w:r w:rsidR="00F53725">
        <w:rPr>
          <w:color w:val="000000" w:themeColor="text1"/>
          <w:sz w:val="24"/>
          <w:szCs w:val="24"/>
        </w:rPr>
        <w:t>е</w:t>
      </w:r>
      <w:r w:rsidR="00F53725" w:rsidRPr="009540D4">
        <w:rPr>
          <w:color w:val="000000" w:themeColor="text1"/>
          <w:sz w:val="24"/>
          <w:szCs w:val="24"/>
        </w:rPr>
        <w:t xml:space="preserve"> бюджетно</w:t>
      </w:r>
      <w:r w:rsidR="00F53725">
        <w:rPr>
          <w:color w:val="000000" w:themeColor="text1"/>
          <w:sz w:val="24"/>
          <w:szCs w:val="24"/>
        </w:rPr>
        <w:t>е</w:t>
      </w:r>
      <w:r w:rsidR="00F53725" w:rsidRPr="009540D4">
        <w:rPr>
          <w:color w:val="000000" w:themeColor="text1"/>
          <w:sz w:val="24"/>
          <w:szCs w:val="24"/>
        </w:rPr>
        <w:t xml:space="preserve"> дошкольно</w:t>
      </w:r>
      <w:r w:rsidR="00F53725">
        <w:rPr>
          <w:color w:val="000000" w:themeColor="text1"/>
          <w:sz w:val="24"/>
          <w:szCs w:val="24"/>
        </w:rPr>
        <w:t>е</w:t>
      </w:r>
      <w:r w:rsidR="00F53725" w:rsidRPr="009540D4">
        <w:rPr>
          <w:color w:val="000000" w:themeColor="text1"/>
          <w:sz w:val="24"/>
          <w:szCs w:val="24"/>
        </w:rPr>
        <w:t xml:space="preserve"> образовательно</w:t>
      </w:r>
      <w:r w:rsidR="00F53725">
        <w:rPr>
          <w:color w:val="000000" w:themeColor="text1"/>
          <w:sz w:val="24"/>
          <w:szCs w:val="24"/>
        </w:rPr>
        <w:t>е</w:t>
      </w:r>
      <w:r w:rsidR="00F53725" w:rsidRPr="009540D4">
        <w:rPr>
          <w:color w:val="000000" w:themeColor="text1"/>
          <w:sz w:val="24"/>
          <w:szCs w:val="24"/>
        </w:rPr>
        <w:t xml:space="preserve"> учреждени</w:t>
      </w:r>
      <w:r w:rsidR="00F53725">
        <w:rPr>
          <w:color w:val="000000" w:themeColor="text1"/>
          <w:sz w:val="24"/>
          <w:szCs w:val="24"/>
        </w:rPr>
        <w:t>е</w:t>
      </w:r>
      <w:r w:rsidR="00F53725" w:rsidRPr="009540D4">
        <w:rPr>
          <w:color w:val="000000" w:themeColor="text1"/>
          <w:sz w:val="24"/>
          <w:szCs w:val="24"/>
        </w:rPr>
        <w:t xml:space="preserve"> Городского округа «город Ирбит»</w:t>
      </w:r>
      <w:r w:rsidR="00F53725">
        <w:rPr>
          <w:color w:val="000000" w:themeColor="text1"/>
          <w:sz w:val="24"/>
          <w:szCs w:val="24"/>
        </w:rPr>
        <w:t xml:space="preserve"> </w:t>
      </w:r>
      <w:r w:rsidR="00F53725" w:rsidRPr="009540D4">
        <w:rPr>
          <w:color w:val="000000" w:themeColor="text1"/>
          <w:sz w:val="24"/>
          <w:szCs w:val="24"/>
        </w:rPr>
        <w:t>Свердловской области «</w:t>
      </w:r>
      <w:r w:rsidR="00F53725" w:rsidRPr="00D22526">
        <w:rPr>
          <w:color w:val="000000" w:themeColor="text1"/>
          <w:sz w:val="24"/>
          <w:szCs w:val="24"/>
        </w:rPr>
        <w:t>Детский сад компенсирующего вида №2</w:t>
      </w:r>
      <w:r w:rsidR="00F53725" w:rsidRPr="009540D4">
        <w:rPr>
          <w:color w:val="000000" w:themeColor="text1"/>
          <w:sz w:val="24"/>
          <w:szCs w:val="24"/>
        </w:rPr>
        <w:t>»</w:t>
      </w:r>
      <w:r w:rsidR="00F53725">
        <w:rPr>
          <w:color w:val="000000" w:themeColor="text1"/>
          <w:sz w:val="24"/>
          <w:szCs w:val="24"/>
        </w:rPr>
        <w:t>.</w:t>
      </w:r>
    </w:p>
    <w:p w:rsidR="00F53725" w:rsidRDefault="00D549C2" w:rsidP="00997E5C">
      <w:pPr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>Тема проверки:</w:t>
      </w:r>
      <w:r w:rsidR="0078254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F53725" w:rsidRPr="009540D4">
        <w:rPr>
          <w:color w:val="000000" w:themeColor="text1"/>
          <w:sz w:val="24"/>
          <w:szCs w:val="24"/>
        </w:rPr>
        <w:t xml:space="preserve">«Использование субсидий, предоставленных из </w:t>
      </w:r>
      <w:r w:rsidR="00F53725" w:rsidRPr="000A75FC">
        <w:rPr>
          <w:color w:val="000000" w:themeColor="text1"/>
          <w:sz w:val="24"/>
          <w:szCs w:val="24"/>
        </w:rPr>
        <w:t xml:space="preserve">бюджета Городского округа «город Ирбит» Свердловской области </w:t>
      </w:r>
      <w:r w:rsidR="00F53725">
        <w:rPr>
          <w:color w:val="000000" w:themeColor="text1"/>
          <w:sz w:val="24"/>
          <w:szCs w:val="24"/>
        </w:rPr>
        <w:t xml:space="preserve"> </w:t>
      </w:r>
      <w:r w:rsidR="00F53725" w:rsidRPr="009540D4">
        <w:rPr>
          <w:color w:val="000000" w:themeColor="text1"/>
          <w:sz w:val="24"/>
          <w:szCs w:val="24"/>
        </w:rPr>
        <w:t>бюджетному учреждению, и их отражение в бухгалтерском учете и бухгалтерской (финансовой) отчетности, 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нужд».</w:t>
      </w:r>
    </w:p>
    <w:p w:rsidR="00D549C2" w:rsidRDefault="00A441DC" w:rsidP="00D549C2">
      <w:pPr>
        <w:tabs>
          <w:tab w:val="left" w:pos="720"/>
        </w:tabs>
        <w:ind w:firstLine="0"/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ab/>
      </w:r>
      <w:r w:rsidR="00D549C2" w:rsidRPr="00554120">
        <w:rPr>
          <w:rFonts w:eastAsia="Calibri"/>
          <w:color w:val="000000"/>
          <w:sz w:val="24"/>
          <w:szCs w:val="24"/>
          <w:lang w:eastAsia="ru-RU"/>
        </w:rPr>
        <w:t xml:space="preserve">Проверенный период: </w:t>
      </w:r>
      <w:r w:rsidR="00F53725" w:rsidRPr="00F53725">
        <w:rPr>
          <w:rFonts w:eastAsia="Calibri"/>
          <w:color w:val="000000"/>
          <w:sz w:val="24"/>
          <w:szCs w:val="24"/>
          <w:lang w:eastAsia="ru-RU"/>
        </w:rPr>
        <w:t>с 01 января 2022 года по 17 марта 2024 года.</w:t>
      </w:r>
    </w:p>
    <w:p w:rsidR="00F53725" w:rsidRDefault="00D549C2" w:rsidP="00A441DC">
      <w:pPr>
        <w:ind w:left="1" w:firstLine="708"/>
        <w:jc w:val="left"/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>Срок проведения проверки:</w:t>
      </w:r>
      <w:r w:rsidR="00F53725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F53725" w:rsidRPr="009540D4">
        <w:rPr>
          <w:color w:val="000000" w:themeColor="text1"/>
          <w:sz w:val="24"/>
          <w:szCs w:val="24"/>
        </w:rPr>
        <w:t>с 1</w:t>
      </w:r>
      <w:r w:rsidR="00F53725">
        <w:rPr>
          <w:color w:val="000000" w:themeColor="text1"/>
          <w:sz w:val="24"/>
          <w:szCs w:val="24"/>
        </w:rPr>
        <w:t>8</w:t>
      </w:r>
      <w:r w:rsidR="00F53725" w:rsidRPr="009540D4">
        <w:rPr>
          <w:color w:val="000000" w:themeColor="text1"/>
          <w:sz w:val="24"/>
          <w:szCs w:val="24"/>
        </w:rPr>
        <w:t xml:space="preserve"> </w:t>
      </w:r>
      <w:r w:rsidR="00F53725">
        <w:rPr>
          <w:color w:val="000000" w:themeColor="text1"/>
          <w:sz w:val="24"/>
          <w:szCs w:val="24"/>
        </w:rPr>
        <w:t>марта</w:t>
      </w:r>
      <w:r w:rsidR="00F53725" w:rsidRPr="009540D4">
        <w:rPr>
          <w:color w:val="000000" w:themeColor="text1"/>
          <w:sz w:val="24"/>
          <w:szCs w:val="24"/>
        </w:rPr>
        <w:t xml:space="preserve"> 202</w:t>
      </w:r>
      <w:r w:rsidR="00F53725">
        <w:rPr>
          <w:color w:val="000000" w:themeColor="text1"/>
          <w:sz w:val="24"/>
          <w:szCs w:val="24"/>
        </w:rPr>
        <w:t>4</w:t>
      </w:r>
      <w:r w:rsidR="00F53725" w:rsidRPr="009540D4">
        <w:rPr>
          <w:color w:val="000000" w:themeColor="text1"/>
          <w:sz w:val="24"/>
          <w:szCs w:val="24"/>
        </w:rPr>
        <w:t xml:space="preserve"> года по </w:t>
      </w:r>
      <w:r w:rsidR="00F53725">
        <w:rPr>
          <w:color w:val="000000" w:themeColor="text1"/>
          <w:sz w:val="24"/>
          <w:szCs w:val="24"/>
        </w:rPr>
        <w:t>26</w:t>
      </w:r>
      <w:r w:rsidR="00F53725" w:rsidRPr="009540D4">
        <w:rPr>
          <w:color w:val="000000" w:themeColor="text1"/>
          <w:sz w:val="24"/>
          <w:szCs w:val="24"/>
        </w:rPr>
        <w:t xml:space="preserve"> </w:t>
      </w:r>
      <w:r w:rsidR="00F53725">
        <w:rPr>
          <w:color w:val="000000" w:themeColor="text1"/>
          <w:sz w:val="24"/>
          <w:szCs w:val="24"/>
        </w:rPr>
        <w:t>апреля</w:t>
      </w:r>
      <w:r w:rsidR="00F53725" w:rsidRPr="009540D4">
        <w:rPr>
          <w:color w:val="000000" w:themeColor="text1"/>
          <w:sz w:val="24"/>
          <w:szCs w:val="24"/>
        </w:rPr>
        <w:t xml:space="preserve"> 202</w:t>
      </w:r>
      <w:r w:rsidR="00F53725">
        <w:rPr>
          <w:color w:val="000000" w:themeColor="text1"/>
          <w:sz w:val="24"/>
          <w:szCs w:val="24"/>
        </w:rPr>
        <w:t>4</w:t>
      </w:r>
      <w:r w:rsidR="00F53725" w:rsidRPr="009540D4">
        <w:rPr>
          <w:color w:val="000000" w:themeColor="text1"/>
          <w:sz w:val="24"/>
          <w:szCs w:val="24"/>
        </w:rPr>
        <w:t xml:space="preserve"> года</w:t>
      </w:r>
      <w:r w:rsidR="00F53725">
        <w:rPr>
          <w:color w:val="000000" w:themeColor="text1"/>
          <w:sz w:val="24"/>
          <w:szCs w:val="24"/>
        </w:rPr>
        <w:t>.</w:t>
      </w:r>
    </w:p>
    <w:p w:rsidR="008E5484" w:rsidRPr="009540D4" w:rsidRDefault="008E5484" w:rsidP="008E5484">
      <w:pPr>
        <w:rPr>
          <w:color w:val="000000" w:themeColor="text1"/>
          <w:sz w:val="24"/>
          <w:szCs w:val="24"/>
        </w:rPr>
      </w:pPr>
      <w:r w:rsidRPr="009540D4">
        <w:rPr>
          <w:color w:val="000000" w:themeColor="text1"/>
          <w:sz w:val="24"/>
          <w:szCs w:val="24"/>
        </w:rPr>
        <w:t>Объем проверенных средств, предоставленных из бюджета Муниципального образования город Ирбит, составил в 202</w:t>
      </w:r>
      <w:r>
        <w:rPr>
          <w:color w:val="000000" w:themeColor="text1"/>
          <w:sz w:val="24"/>
          <w:szCs w:val="24"/>
        </w:rPr>
        <w:t>2</w:t>
      </w:r>
      <w:r w:rsidRPr="009540D4">
        <w:rPr>
          <w:color w:val="000000" w:themeColor="text1"/>
          <w:sz w:val="24"/>
          <w:szCs w:val="24"/>
        </w:rPr>
        <w:t xml:space="preserve"> году </w:t>
      </w:r>
      <w:r>
        <w:rPr>
          <w:color w:val="000000" w:themeColor="text1"/>
          <w:sz w:val="24"/>
          <w:szCs w:val="24"/>
        </w:rPr>
        <w:t>–</w:t>
      </w:r>
      <w:r w:rsidRPr="009540D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41668334,43</w:t>
      </w:r>
      <w:r w:rsidRPr="009540D4">
        <w:rPr>
          <w:color w:val="000000" w:themeColor="text1"/>
          <w:sz w:val="24"/>
          <w:szCs w:val="24"/>
        </w:rPr>
        <w:t xml:space="preserve"> руб., </w:t>
      </w:r>
      <w:r>
        <w:rPr>
          <w:color w:val="000000" w:themeColor="text1"/>
          <w:sz w:val="24"/>
          <w:szCs w:val="24"/>
        </w:rPr>
        <w:t>в 2023</w:t>
      </w:r>
      <w:r w:rsidRPr="009540D4">
        <w:rPr>
          <w:color w:val="000000" w:themeColor="text1"/>
          <w:sz w:val="24"/>
          <w:szCs w:val="24"/>
        </w:rPr>
        <w:t xml:space="preserve"> году - </w:t>
      </w:r>
      <w:r w:rsidRPr="00DA7E5F">
        <w:rPr>
          <w:rFonts w:cs="Calibri"/>
          <w:color w:val="000000" w:themeColor="text1"/>
          <w:sz w:val="24"/>
          <w:szCs w:val="24"/>
        </w:rPr>
        <w:t>49198203,22</w:t>
      </w:r>
      <w:r w:rsidRPr="009540D4">
        <w:rPr>
          <w:color w:val="000000" w:themeColor="text1"/>
          <w:sz w:val="24"/>
          <w:szCs w:val="24"/>
        </w:rPr>
        <w:t xml:space="preserve"> руб.</w:t>
      </w:r>
      <w:r>
        <w:rPr>
          <w:color w:val="000000" w:themeColor="text1"/>
          <w:sz w:val="24"/>
          <w:szCs w:val="24"/>
        </w:rPr>
        <w:t xml:space="preserve">, за период с 01.01.2024 по 17.03.2024 – </w:t>
      </w:r>
      <w:r w:rsidRPr="00D22526">
        <w:rPr>
          <w:color w:val="000000" w:themeColor="text1"/>
          <w:sz w:val="24"/>
          <w:szCs w:val="24"/>
        </w:rPr>
        <w:t>2456110,25</w:t>
      </w:r>
      <w:r>
        <w:rPr>
          <w:color w:val="000000" w:themeColor="text1"/>
          <w:sz w:val="24"/>
          <w:szCs w:val="24"/>
        </w:rPr>
        <w:t xml:space="preserve"> </w:t>
      </w:r>
      <w:r w:rsidRPr="00D22526">
        <w:rPr>
          <w:color w:val="000000" w:themeColor="text1"/>
          <w:sz w:val="24"/>
          <w:szCs w:val="24"/>
        </w:rPr>
        <w:t>руб.</w:t>
      </w:r>
    </w:p>
    <w:p w:rsidR="00D549C2" w:rsidRPr="00554120" w:rsidRDefault="00A441DC" w:rsidP="00D549C2">
      <w:pPr>
        <w:tabs>
          <w:tab w:val="left" w:pos="720"/>
        </w:tabs>
        <w:ind w:firstLine="0"/>
        <w:rPr>
          <w:sz w:val="24"/>
          <w:szCs w:val="24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ab/>
      </w:r>
      <w:r w:rsidR="00D549C2" w:rsidRPr="00554120">
        <w:rPr>
          <w:rFonts w:eastAsia="Calibri"/>
          <w:color w:val="000000"/>
          <w:sz w:val="24"/>
          <w:szCs w:val="24"/>
          <w:lang w:eastAsia="ru-RU"/>
        </w:rPr>
        <w:t xml:space="preserve">По результатам проверки составлен акт </w:t>
      </w:r>
      <w:r w:rsidR="006631D0">
        <w:rPr>
          <w:rFonts w:eastAsia="Calibri"/>
          <w:color w:val="000000"/>
          <w:sz w:val="24"/>
          <w:szCs w:val="24"/>
          <w:lang w:eastAsia="ru-RU"/>
        </w:rPr>
        <w:t>№</w:t>
      </w:r>
      <w:r w:rsidR="008E5484">
        <w:rPr>
          <w:rFonts w:eastAsia="Calibri"/>
          <w:color w:val="000000"/>
          <w:sz w:val="24"/>
          <w:szCs w:val="24"/>
          <w:lang w:eastAsia="ru-RU"/>
        </w:rPr>
        <w:t>3 от 26.04.2024</w:t>
      </w:r>
      <w:r w:rsidR="006631D0">
        <w:rPr>
          <w:rFonts w:eastAsia="Calibri"/>
          <w:color w:val="000000"/>
          <w:sz w:val="24"/>
          <w:szCs w:val="24"/>
          <w:lang w:eastAsia="ru-RU"/>
        </w:rPr>
        <w:t>.</w:t>
      </w:r>
    </w:p>
    <w:p w:rsidR="00997E5C" w:rsidRDefault="00997E5C" w:rsidP="00997E5C">
      <w:pPr>
        <w:tabs>
          <w:tab w:val="left" w:pos="720"/>
        </w:tabs>
        <w:ind w:firstLine="0"/>
        <w:rPr>
          <w:sz w:val="24"/>
          <w:szCs w:val="24"/>
        </w:rPr>
      </w:pPr>
      <w:r w:rsidRPr="00554120">
        <w:rPr>
          <w:sz w:val="24"/>
          <w:szCs w:val="24"/>
        </w:rPr>
        <w:tab/>
        <w:t>В ходе проверки были выявлены нарушения:</w:t>
      </w:r>
    </w:p>
    <w:p w:rsidR="00900911" w:rsidRPr="00D45B60" w:rsidRDefault="00900911" w:rsidP="00900911">
      <w:pPr>
        <w:ind w:firstLine="708"/>
        <w:rPr>
          <w:sz w:val="24"/>
          <w:szCs w:val="24"/>
        </w:rPr>
      </w:pPr>
      <w:r w:rsidRPr="00D45B60">
        <w:rPr>
          <w:sz w:val="24"/>
          <w:szCs w:val="24"/>
        </w:rPr>
        <w:t xml:space="preserve">1. </w:t>
      </w:r>
      <w:proofErr w:type="gramStart"/>
      <w:r w:rsidRPr="00D45B60">
        <w:rPr>
          <w:sz w:val="24"/>
          <w:szCs w:val="24"/>
        </w:rPr>
        <w:t>Случаи отражения первичных учетных документов в журнале операций расчетов с поставщиками и подрядчиками №4 до момента наступления факта хозяйственной жизни, либо позднее следующего дня после получения первичного (сводного) учетного документа, что противоречит подпункту 4 пункта 2 статьи 9, части 1 статьи 10 Федерального закона от 06.12.2011 №402-ФЗ «О бухгалтерском учете», абзацу двадцать пятому пункта 11 Инструкции по применению плана счетов</w:t>
      </w:r>
      <w:proofErr w:type="gramEnd"/>
      <w:r w:rsidRPr="00D45B60">
        <w:rPr>
          <w:sz w:val="24"/>
          <w:szCs w:val="24"/>
        </w:rPr>
        <w:t xml:space="preserve">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№157н</w:t>
      </w:r>
      <w:r>
        <w:rPr>
          <w:sz w:val="24"/>
          <w:szCs w:val="24"/>
        </w:rPr>
        <w:t>.</w:t>
      </w:r>
    </w:p>
    <w:p w:rsidR="00900911" w:rsidRPr="00D45B60" w:rsidRDefault="00900911" w:rsidP="00900911">
      <w:pPr>
        <w:spacing w:after="1"/>
        <w:ind w:firstLine="540"/>
        <w:rPr>
          <w:sz w:val="24"/>
          <w:szCs w:val="24"/>
        </w:rPr>
      </w:pPr>
      <w:r w:rsidRPr="00D45B60">
        <w:rPr>
          <w:sz w:val="24"/>
          <w:szCs w:val="24"/>
        </w:rPr>
        <w:tab/>
        <w:t xml:space="preserve">2. Нарушение пункта </w:t>
      </w:r>
      <w:r w:rsidRPr="00D45B60">
        <w:rPr>
          <w:rFonts w:cs="Liberation Serif"/>
          <w:sz w:val="24"/>
          <w:szCs w:val="24"/>
        </w:rPr>
        <w:t xml:space="preserve">53.2.4.3. </w:t>
      </w:r>
      <w:proofErr w:type="gramStart"/>
      <w:r w:rsidRPr="00D45B60">
        <w:rPr>
          <w:rFonts w:cs="Liberation Serif"/>
          <w:sz w:val="24"/>
          <w:szCs w:val="24"/>
        </w:rPr>
        <w:t xml:space="preserve">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Минфина России от 24.05.2022 №82н (далее – Порядок №82н), при отражении по элементу вида расходов «243 Закупка товаров, работ и услуг в целях капитального ремонта государственного (муниципального) имущества» в журналах операций №7 </w:t>
      </w:r>
      <w:r w:rsidR="001273F2">
        <w:rPr>
          <w:rFonts w:cs="Liberation Serif"/>
          <w:sz w:val="24"/>
          <w:szCs w:val="24"/>
        </w:rPr>
        <w:t xml:space="preserve">за май, июнь 2023 года расходов </w:t>
      </w:r>
      <w:r w:rsidRPr="00D45B60">
        <w:rPr>
          <w:rFonts w:cs="Liberation Serif"/>
          <w:sz w:val="24"/>
          <w:szCs w:val="24"/>
        </w:rPr>
        <w:t>при пр</w:t>
      </w:r>
      <w:r>
        <w:rPr>
          <w:rFonts w:cs="Liberation Serif"/>
          <w:sz w:val="24"/>
          <w:szCs w:val="24"/>
        </w:rPr>
        <w:t>инятии к учету основных средств,</w:t>
      </w:r>
      <w:r w:rsidR="001273F2">
        <w:rPr>
          <w:rFonts w:cs="Liberation Serif"/>
          <w:sz w:val="24"/>
          <w:szCs w:val="24"/>
        </w:rPr>
        <w:t xml:space="preserve"> п</w:t>
      </w:r>
      <w:r w:rsidRPr="00D45B60">
        <w:rPr>
          <w:rFonts w:cs="Arial"/>
          <w:sz w:val="24"/>
          <w:szCs w:val="24"/>
          <w:shd w:val="clear" w:color="auto" w:fill="FFFFFF"/>
        </w:rPr>
        <w:t>ри</w:t>
      </w:r>
      <w:proofErr w:type="gramEnd"/>
      <w:r w:rsidRPr="00D45B60">
        <w:rPr>
          <w:rFonts w:cs="Arial"/>
          <w:sz w:val="24"/>
          <w:szCs w:val="24"/>
          <w:shd w:val="clear" w:color="auto" w:fill="FFFFFF"/>
        </w:rPr>
        <w:t xml:space="preserve"> </w:t>
      </w:r>
      <w:proofErr w:type="gramStart"/>
      <w:r w:rsidRPr="00D45B60">
        <w:rPr>
          <w:rFonts w:cs="Arial"/>
          <w:sz w:val="24"/>
          <w:szCs w:val="24"/>
          <w:shd w:val="clear" w:color="auto" w:fill="FFFFFF"/>
        </w:rPr>
        <w:t>начислении</w:t>
      </w:r>
      <w:proofErr w:type="gramEnd"/>
      <w:r w:rsidRPr="00D45B60">
        <w:rPr>
          <w:rFonts w:cs="Arial"/>
          <w:sz w:val="24"/>
          <w:szCs w:val="24"/>
          <w:shd w:val="clear" w:color="auto" w:fill="FFFFFF"/>
        </w:rPr>
        <w:t xml:space="preserve"> амортизации</w:t>
      </w:r>
      <w:r w:rsidRPr="00D45B60">
        <w:rPr>
          <w:sz w:val="24"/>
          <w:szCs w:val="24"/>
        </w:rPr>
        <w:t>.</w:t>
      </w:r>
    </w:p>
    <w:p w:rsidR="00900911" w:rsidRPr="00D45B60" w:rsidRDefault="00900911" w:rsidP="00900911">
      <w:pPr>
        <w:rPr>
          <w:sz w:val="24"/>
          <w:szCs w:val="24"/>
        </w:rPr>
      </w:pPr>
      <w:r w:rsidRPr="00D45B60">
        <w:rPr>
          <w:sz w:val="24"/>
          <w:szCs w:val="24"/>
        </w:rPr>
        <w:t xml:space="preserve">3. </w:t>
      </w:r>
      <w:proofErr w:type="gramStart"/>
      <w:r w:rsidRPr="00D45B60">
        <w:rPr>
          <w:sz w:val="24"/>
          <w:szCs w:val="24"/>
        </w:rPr>
        <w:t xml:space="preserve">При проверке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– Закон №44-ФЗ)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контракта, выявлено:  </w:t>
      </w:r>
      <w:proofErr w:type="gramEnd"/>
    </w:p>
    <w:p w:rsidR="00900911" w:rsidRPr="00D45B60" w:rsidRDefault="00900911" w:rsidP="00900911">
      <w:pPr>
        <w:rPr>
          <w:sz w:val="24"/>
          <w:szCs w:val="24"/>
        </w:rPr>
      </w:pPr>
      <w:r w:rsidRPr="00D45B60">
        <w:rPr>
          <w:sz w:val="24"/>
          <w:szCs w:val="24"/>
        </w:rPr>
        <w:t>3.</w:t>
      </w:r>
      <w:r w:rsidR="001273F2">
        <w:rPr>
          <w:sz w:val="24"/>
          <w:szCs w:val="24"/>
        </w:rPr>
        <w:t>1</w:t>
      </w:r>
      <w:r w:rsidRPr="00D45B60">
        <w:rPr>
          <w:sz w:val="24"/>
          <w:szCs w:val="24"/>
        </w:rPr>
        <w:t xml:space="preserve">. </w:t>
      </w:r>
      <w:proofErr w:type="gramStart"/>
      <w:r w:rsidRPr="00D45B60">
        <w:rPr>
          <w:sz w:val="24"/>
          <w:szCs w:val="24"/>
        </w:rPr>
        <w:t>При исполнении обязанностей сторонами по контракту выявлен случай не применения в акте приемки выполненных работ  индекса фактической инфляции + индекс прогнозной инфляции в размере 1,1507832, коэффициента понижения цены по итогам проведения аукциона в электронной форме в размере 0,9151748, в результате чего сумма выполненных работ и сумма оплаты Заказчиком составила 688706,40 руб., что на 36616,60 руб. меньше суммы, рассчитанной с применением указанных</w:t>
      </w:r>
      <w:proofErr w:type="gramEnd"/>
      <w:r w:rsidRPr="00D45B60">
        <w:rPr>
          <w:sz w:val="24"/>
          <w:szCs w:val="24"/>
        </w:rPr>
        <w:t xml:space="preserve"> коэффициентов.</w:t>
      </w:r>
    </w:p>
    <w:p w:rsidR="00900911" w:rsidRPr="00D45B60" w:rsidRDefault="00900911" w:rsidP="00900911">
      <w:pPr>
        <w:rPr>
          <w:sz w:val="24"/>
          <w:szCs w:val="24"/>
        </w:rPr>
      </w:pPr>
      <w:r w:rsidRPr="00D45B60">
        <w:rPr>
          <w:sz w:val="24"/>
          <w:szCs w:val="24"/>
        </w:rPr>
        <w:t>3.</w:t>
      </w:r>
      <w:r w:rsidR="001273F2">
        <w:rPr>
          <w:sz w:val="24"/>
          <w:szCs w:val="24"/>
        </w:rPr>
        <w:t>2</w:t>
      </w:r>
      <w:r w:rsidRPr="00D45B60">
        <w:rPr>
          <w:sz w:val="24"/>
          <w:szCs w:val="24"/>
        </w:rPr>
        <w:t xml:space="preserve">. </w:t>
      </w:r>
      <w:proofErr w:type="gramStart"/>
      <w:r w:rsidRPr="00D45B60">
        <w:rPr>
          <w:sz w:val="24"/>
          <w:szCs w:val="24"/>
        </w:rPr>
        <w:t xml:space="preserve">В нарушение требований части 8 статьи 34 Закона №44-ФЗ, пункта 10.6 контракта на выполнение работ по капитальному ремонту здания МБДОУ «Детский сад № 2», расположенного по адресу: 623856, г. Ирбит Свердловской обл., ул. Елизарьевых, 33-а </w:t>
      </w:r>
      <w:r w:rsidRPr="00D45B60">
        <w:rPr>
          <w:sz w:val="24"/>
          <w:szCs w:val="24"/>
        </w:rPr>
        <w:lastRenderedPageBreak/>
        <w:t>(устройство ливневой канализации МБДОУ «Детский сад № 2» Свердловской обл.,  г. И</w:t>
      </w:r>
      <w:r w:rsidR="001273F2">
        <w:rPr>
          <w:sz w:val="24"/>
          <w:szCs w:val="24"/>
        </w:rPr>
        <w:t xml:space="preserve">рбит ул. Елизарьевых, д. 33-а) </w:t>
      </w:r>
      <w:r w:rsidRPr="00D45B60">
        <w:rPr>
          <w:sz w:val="24"/>
          <w:szCs w:val="24"/>
        </w:rPr>
        <w:t>исчислялся срок просрочки исполнения обязательств подрядчиком.</w:t>
      </w:r>
      <w:proofErr w:type="gramEnd"/>
    </w:p>
    <w:p w:rsidR="00900911" w:rsidRPr="00D45B60" w:rsidRDefault="00900911" w:rsidP="00900911">
      <w:pPr>
        <w:adjustRightInd w:val="0"/>
        <w:ind w:firstLine="708"/>
        <w:rPr>
          <w:sz w:val="24"/>
          <w:szCs w:val="24"/>
        </w:rPr>
      </w:pPr>
      <w:r w:rsidRPr="00D45B60">
        <w:rPr>
          <w:sz w:val="24"/>
          <w:szCs w:val="24"/>
        </w:rPr>
        <w:t>3.</w:t>
      </w:r>
      <w:r w:rsidR="001273F2">
        <w:rPr>
          <w:sz w:val="24"/>
          <w:szCs w:val="24"/>
        </w:rPr>
        <w:t>3</w:t>
      </w:r>
      <w:r w:rsidRPr="00D45B60">
        <w:rPr>
          <w:sz w:val="24"/>
          <w:szCs w:val="24"/>
        </w:rPr>
        <w:t xml:space="preserve">. В нарушение </w:t>
      </w:r>
      <w:r w:rsidR="00F3241E">
        <w:rPr>
          <w:sz w:val="24"/>
          <w:szCs w:val="24"/>
        </w:rPr>
        <w:t>условий</w:t>
      </w:r>
      <w:r w:rsidRPr="00D45B60">
        <w:rPr>
          <w:sz w:val="24"/>
          <w:szCs w:val="24"/>
        </w:rPr>
        <w:t xml:space="preserve"> контракта выявлены случаи оплаты работ по контракту Заказчиком на основании акта приемки выполненных работ по форме КС-2, а не </w:t>
      </w:r>
      <w:r w:rsidR="00BC7780">
        <w:rPr>
          <w:sz w:val="24"/>
          <w:szCs w:val="24"/>
        </w:rPr>
        <w:t xml:space="preserve">- </w:t>
      </w:r>
      <w:r w:rsidRPr="00D45B60">
        <w:rPr>
          <w:sz w:val="24"/>
          <w:szCs w:val="24"/>
        </w:rPr>
        <w:t>акта приемки выполненных работ, сформированных подрядчиком с использованием ЕИС.</w:t>
      </w:r>
    </w:p>
    <w:p w:rsidR="00900911" w:rsidRPr="00D45B60" w:rsidRDefault="00900911" w:rsidP="00BC7780">
      <w:pPr>
        <w:adjustRightInd w:val="0"/>
        <w:ind w:firstLine="708"/>
        <w:rPr>
          <w:sz w:val="24"/>
          <w:szCs w:val="24"/>
        </w:rPr>
      </w:pPr>
      <w:r w:rsidRPr="00D45B60">
        <w:rPr>
          <w:sz w:val="24"/>
          <w:szCs w:val="24"/>
        </w:rPr>
        <w:t>3.</w:t>
      </w:r>
      <w:r w:rsidR="00BC7780">
        <w:rPr>
          <w:sz w:val="24"/>
          <w:szCs w:val="24"/>
        </w:rPr>
        <w:t>4</w:t>
      </w:r>
      <w:r w:rsidRPr="00D45B60">
        <w:rPr>
          <w:sz w:val="24"/>
          <w:szCs w:val="24"/>
        </w:rPr>
        <w:t>. В нарушение частей 6, 7 статьи 34, пункта 3 части 1 статьи 94 Закона №44-ФЗ, условий контрактов Заказчиком не соблюдались требования о применении к поставщикам (подрядчикам, исполнителям) мер ответственности в случае нарушения ими срока исполнения обязательств по контракту</w:t>
      </w:r>
      <w:r w:rsidR="00BC7780">
        <w:rPr>
          <w:sz w:val="24"/>
          <w:szCs w:val="24"/>
        </w:rPr>
        <w:t>.</w:t>
      </w:r>
      <w:r w:rsidRPr="00D45B60">
        <w:rPr>
          <w:sz w:val="24"/>
          <w:szCs w:val="24"/>
        </w:rPr>
        <w:t xml:space="preserve"> </w:t>
      </w:r>
    </w:p>
    <w:p w:rsidR="00900911" w:rsidRPr="00D45B60" w:rsidRDefault="00900911" w:rsidP="00900911">
      <w:pPr>
        <w:adjustRightInd w:val="0"/>
        <w:ind w:firstLine="708"/>
        <w:rPr>
          <w:rFonts w:eastAsiaTheme="minorHAnsi" w:cs="Liberation Serif"/>
          <w:sz w:val="24"/>
          <w:szCs w:val="24"/>
        </w:rPr>
      </w:pPr>
      <w:r w:rsidRPr="00D45B60">
        <w:rPr>
          <w:rFonts w:cs="Liberation Serif"/>
          <w:sz w:val="24"/>
          <w:szCs w:val="24"/>
        </w:rPr>
        <w:t>3.</w:t>
      </w:r>
      <w:r w:rsidR="00BC7780">
        <w:rPr>
          <w:rFonts w:cs="Liberation Serif"/>
          <w:sz w:val="24"/>
          <w:szCs w:val="24"/>
        </w:rPr>
        <w:t>5</w:t>
      </w:r>
      <w:r w:rsidRPr="00D45B60">
        <w:rPr>
          <w:rFonts w:cs="Liberation Serif"/>
          <w:sz w:val="24"/>
          <w:szCs w:val="24"/>
        </w:rPr>
        <w:t xml:space="preserve">. </w:t>
      </w:r>
      <w:r w:rsidRPr="00D45B60">
        <w:rPr>
          <w:rFonts w:cs="Arial"/>
          <w:sz w:val="24"/>
          <w:szCs w:val="24"/>
        </w:rPr>
        <w:t>С нарушением части 1 статьи 95 Закона №44-ФЗ при исполнении договоров поставок (подряда) измен</w:t>
      </w:r>
      <w:r w:rsidR="0014031E">
        <w:rPr>
          <w:rFonts w:cs="Arial"/>
          <w:sz w:val="24"/>
          <w:szCs w:val="24"/>
        </w:rPr>
        <w:t>ялось</w:t>
      </w:r>
      <w:r w:rsidRPr="00D45B60">
        <w:rPr>
          <w:rFonts w:cs="Arial"/>
          <w:sz w:val="24"/>
          <w:szCs w:val="24"/>
        </w:rPr>
        <w:t xml:space="preserve"> существенное условие, а именно срок поставки товара (выполнения работ)</w:t>
      </w:r>
      <w:r w:rsidRPr="00D45B60">
        <w:rPr>
          <w:rFonts w:eastAsiaTheme="minorHAnsi" w:cs="Liberation Serif"/>
          <w:sz w:val="24"/>
          <w:szCs w:val="24"/>
        </w:rPr>
        <w:t>.</w:t>
      </w:r>
    </w:p>
    <w:p w:rsidR="00900911" w:rsidRPr="00D45B60" w:rsidRDefault="00900911" w:rsidP="00900911">
      <w:pPr>
        <w:rPr>
          <w:rFonts w:cs="Liberation Serif"/>
          <w:i/>
          <w:sz w:val="24"/>
          <w:szCs w:val="24"/>
        </w:rPr>
      </w:pPr>
      <w:r w:rsidRPr="00D45B60">
        <w:rPr>
          <w:rFonts w:cs="Liberation Serif"/>
          <w:i/>
          <w:sz w:val="24"/>
          <w:szCs w:val="24"/>
        </w:rPr>
        <w:t xml:space="preserve">Изменение условий контракта, если возможность изменения условий контракта не предусмотрена </w:t>
      </w:r>
      <w:hyperlink r:id="rId7">
        <w:r w:rsidRPr="00D45B60">
          <w:rPr>
            <w:rFonts w:cs="Liberation Serif"/>
            <w:i/>
            <w:sz w:val="24"/>
            <w:szCs w:val="24"/>
          </w:rPr>
          <w:t>законодательством</w:t>
        </w:r>
      </w:hyperlink>
      <w:r w:rsidRPr="00D45B60">
        <w:rPr>
          <w:rFonts w:cs="Liberation Serif"/>
          <w:i/>
          <w:sz w:val="24"/>
          <w:szCs w:val="24"/>
        </w:rPr>
        <w:t xml:space="preserve"> Российской Федерации о контрактной системе в сфере закупок, за исключением случаев, предусмотренных </w:t>
      </w:r>
      <w:hyperlink r:id="rId8">
        <w:r w:rsidRPr="00D45B60">
          <w:rPr>
            <w:rFonts w:cs="Liberation Serif"/>
            <w:i/>
            <w:sz w:val="24"/>
            <w:szCs w:val="24"/>
          </w:rPr>
          <w:t>частью 4.1</w:t>
        </w:r>
      </w:hyperlink>
      <w:r w:rsidRPr="00D45B60">
        <w:rPr>
          <w:rFonts w:cs="Liberation Serif"/>
          <w:i/>
          <w:sz w:val="24"/>
          <w:szCs w:val="24"/>
        </w:rPr>
        <w:t xml:space="preserve"> настоящей статьи, содержит признаки состава административного правонарушения, предусмотренного частью 4 статьи 7.32 КоАП РФ.</w:t>
      </w:r>
    </w:p>
    <w:p w:rsidR="00900911" w:rsidRPr="00D45B60" w:rsidRDefault="00900911" w:rsidP="00900911">
      <w:pPr>
        <w:adjustRightInd w:val="0"/>
        <w:ind w:firstLine="708"/>
        <w:rPr>
          <w:rFonts w:cs="Calibri"/>
          <w:sz w:val="24"/>
          <w:szCs w:val="24"/>
        </w:rPr>
      </w:pPr>
      <w:r w:rsidRPr="00D45B60">
        <w:rPr>
          <w:sz w:val="24"/>
          <w:szCs w:val="24"/>
        </w:rPr>
        <w:t>3.</w:t>
      </w:r>
      <w:r w:rsidR="00BC7780">
        <w:rPr>
          <w:sz w:val="24"/>
          <w:szCs w:val="24"/>
        </w:rPr>
        <w:t>6</w:t>
      </w:r>
      <w:r w:rsidRPr="00D45B60">
        <w:rPr>
          <w:sz w:val="24"/>
          <w:szCs w:val="24"/>
        </w:rPr>
        <w:t>. Нарушение порядка формирования документов о приемке, предусмотренного контрактом</w:t>
      </w:r>
      <w:r w:rsidR="00CF74C2">
        <w:rPr>
          <w:sz w:val="24"/>
          <w:szCs w:val="24"/>
        </w:rPr>
        <w:t>, так как д</w:t>
      </w:r>
      <w:r w:rsidRPr="00D45B60">
        <w:rPr>
          <w:rFonts w:cs="Calibri"/>
          <w:sz w:val="24"/>
          <w:szCs w:val="24"/>
        </w:rPr>
        <w:t xml:space="preserve">окументы о приемке работ по </w:t>
      </w:r>
      <w:r w:rsidRPr="00D45B60">
        <w:rPr>
          <w:rFonts w:cs="Liberation Serif"/>
          <w:sz w:val="24"/>
          <w:szCs w:val="24"/>
        </w:rPr>
        <w:t xml:space="preserve">контракту </w:t>
      </w:r>
      <w:r w:rsidRPr="00D45B60">
        <w:rPr>
          <w:rFonts w:cs="Calibri"/>
          <w:sz w:val="24"/>
          <w:szCs w:val="24"/>
        </w:rPr>
        <w:t xml:space="preserve">формировались с нарушением </w:t>
      </w:r>
      <w:r w:rsidR="00BC7780">
        <w:rPr>
          <w:rFonts w:cs="Calibri"/>
          <w:sz w:val="24"/>
          <w:szCs w:val="24"/>
        </w:rPr>
        <w:t>условий</w:t>
      </w:r>
      <w:r w:rsidRPr="00D45B60">
        <w:rPr>
          <w:rFonts w:cs="Calibri"/>
          <w:sz w:val="24"/>
          <w:szCs w:val="24"/>
        </w:rPr>
        <w:t xml:space="preserve"> контракта, </w:t>
      </w:r>
      <w:r w:rsidR="00CF74C2">
        <w:rPr>
          <w:rFonts w:cs="Calibri"/>
          <w:sz w:val="24"/>
          <w:szCs w:val="24"/>
        </w:rPr>
        <w:t>поскольку</w:t>
      </w:r>
      <w:r w:rsidRPr="00D45B60">
        <w:rPr>
          <w:rFonts w:cs="Calibri"/>
          <w:sz w:val="24"/>
          <w:szCs w:val="24"/>
        </w:rPr>
        <w:t xml:space="preserve"> они формировались не после выполнения этапа работ в полном объеме, предусмотренном контрактом, а по фактически выполненным работам по этапу, то есть за частично выполненные работы этапа.</w:t>
      </w:r>
    </w:p>
    <w:p w:rsidR="00900911" w:rsidRPr="00D45B60" w:rsidRDefault="00900911" w:rsidP="00900911">
      <w:pPr>
        <w:adjustRightInd w:val="0"/>
        <w:rPr>
          <w:sz w:val="24"/>
          <w:szCs w:val="24"/>
        </w:rPr>
      </w:pPr>
      <w:r w:rsidRPr="00D45B60">
        <w:rPr>
          <w:sz w:val="24"/>
          <w:szCs w:val="24"/>
        </w:rPr>
        <w:t>3.</w:t>
      </w:r>
      <w:r w:rsidR="0014031E">
        <w:rPr>
          <w:sz w:val="24"/>
          <w:szCs w:val="24"/>
        </w:rPr>
        <w:t>7</w:t>
      </w:r>
      <w:r w:rsidRPr="00D45B60">
        <w:rPr>
          <w:sz w:val="24"/>
          <w:szCs w:val="24"/>
        </w:rPr>
        <w:t>. Нарушение срока и порядка оплаты Заказчиком.</w:t>
      </w:r>
    </w:p>
    <w:p w:rsidR="00900911" w:rsidRPr="00D45B60" w:rsidRDefault="00900911" w:rsidP="00900911">
      <w:pPr>
        <w:rPr>
          <w:i/>
          <w:sz w:val="24"/>
          <w:szCs w:val="24"/>
        </w:rPr>
      </w:pPr>
      <w:r w:rsidRPr="00D45B60">
        <w:rPr>
          <w:i/>
          <w:sz w:val="24"/>
          <w:szCs w:val="24"/>
        </w:rPr>
        <w:t>Нарушение должностным лицом заказчика срока и порядка оплаты работ при осуществлении закупок для обеспечения муниципальных нужд, предусмотренного контрактом, содержит признаки состава административного правонарушения, предусмотренного частью 1 статьи 7.32.5 КоАП РФ.</w:t>
      </w:r>
    </w:p>
    <w:p w:rsidR="00900911" w:rsidRPr="00D45B60" w:rsidRDefault="00900911" w:rsidP="00900911">
      <w:pPr>
        <w:adjustRightInd w:val="0"/>
        <w:rPr>
          <w:sz w:val="24"/>
          <w:szCs w:val="24"/>
        </w:rPr>
      </w:pPr>
      <w:r w:rsidRPr="00D45B60">
        <w:rPr>
          <w:rFonts w:eastAsiaTheme="minorHAnsi" w:cs="Liberation Serif"/>
          <w:sz w:val="24"/>
          <w:szCs w:val="24"/>
        </w:rPr>
        <w:t>3.</w:t>
      </w:r>
      <w:r w:rsidR="0014031E">
        <w:rPr>
          <w:rFonts w:eastAsiaTheme="minorHAnsi" w:cs="Liberation Serif"/>
          <w:sz w:val="24"/>
          <w:szCs w:val="24"/>
        </w:rPr>
        <w:t>8</w:t>
      </w:r>
      <w:r w:rsidRPr="00D45B60">
        <w:rPr>
          <w:rFonts w:eastAsiaTheme="minorHAnsi" w:cs="Liberation Serif"/>
          <w:sz w:val="24"/>
          <w:szCs w:val="24"/>
        </w:rPr>
        <w:t xml:space="preserve">. </w:t>
      </w:r>
      <w:r w:rsidRPr="00D45B60">
        <w:rPr>
          <w:sz w:val="24"/>
          <w:szCs w:val="24"/>
        </w:rPr>
        <w:t>Нарушение сроков приемки Заказчиком.</w:t>
      </w:r>
    </w:p>
    <w:p w:rsidR="00900911" w:rsidRPr="00D45B60" w:rsidRDefault="00900911" w:rsidP="00900911">
      <w:pPr>
        <w:adjustRightInd w:val="0"/>
        <w:ind w:firstLine="708"/>
        <w:rPr>
          <w:sz w:val="24"/>
          <w:szCs w:val="24"/>
        </w:rPr>
      </w:pPr>
      <w:r w:rsidRPr="00D45B60">
        <w:rPr>
          <w:rFonts w:eastAsiaTheme="minorHAnsi" w:cs="Liberation Serif"/>
          <w:sz w:val="24"/>
          <w:szCs w:val="24"/>
        </w:rPr>
        <w:t>3.</w:t>
      </w:r>
      <w:r w:rsidR="0014031E">
        <w:rPr>
          <w:rFonts w:eastAsiaTheme="minorHAnsi" w:cs="Liberation Serif"/>
          <w:sz w:val="24"/>
          <w:szCs w:val="24"/>
        </w:rPr>
        <w:t>9</w:t>
      </w:r>
      <w:r w:rsidRPr="00D45B60">
        <w:rPr>
          <w:rFonts w:eastAsiaTheme="minorHAnsi" w:cs="Liberation Serif"/>
          <w:sz w:val="24"/>
          <w:szCs w:val="24"/>
        </w:rPr>
        <w:t>. С нарушением срока, установленного частью 1.3 статьи 95 Закона №44-ФЗ, предоставлено подрядчиком обеспечение исполнения контракта п</w:t>
      </w:r>
      <w:r w:rsidRPr="00D45B60">
        <w:rPr>
          <w:rFonts w:eastAsiaTheme="minorHAnsi"/>
          <w:sz w:val="24"/>
          <w:szCs w:val="24"/>
        </w:rPr>
        <w:t xml:space="preserve">ри заключении сторонами контракта дополнительного соглашения </w:t>
      </w:r>
      <w:r w:rsidRPr="00D45B60">
        <w:rPr>
          <w:rFonts w:cs="Arial"/>
          <w:sz w:val="24"/>
          <w:szCs w:val="24"/>
          <w:lang w:eastAsia="ar-SA"/>
        </w:rPr>
        <w:t>на изменение объема выполняемых работ – увеличение объема работ</w:t>
      </w:r>
      <w:r w:rsidR="00242B61">
        <w:rPr>
          <w:rFonts w:cs="Arial"/>
          <w:sz w:val="24"/>
          <w:szCs w:val="24"/>
          <w:lang w:eastAsia="ar-SA"/>
        </w:rPr>
        <w:t xml:space="preserve"> -</w:t>
      </w:r>
      <w:r w:rsidRPr="00D45B60">
        <w:rPr>
          <w:rFonts w:cs="Arial"/>
          <w:sz w:val="24"/>
          <w:szCs w:val="24"/>
          <w:lang w:eastAsia="ar-SA"/>
        </w:rPr>
        <w:t xml:space="preserve"> на основании пункта 1.3 части 1 статьи 95 Закона №44-ФЗ, </w:t>
      </w:r>
      <w:r w:rsidRPr="00D45B60">
        <w:rPr>
          <w:rFonts w:eastAsiaTheme="minorHAnsi" w:cs="Liberation Serif"/>
          <w:sz w:val="24"/>
          <w:szCs w:val="24"/>
        </w:rPr>
        <w:t>позднее на 8 календарных дней.</w:t>
      </w:r>
    </w:p>
    <w:p w:rsidR="00900911" w:rsidRPr="00D45B60" w:rsidRDefault="00900911" w:rsidP="00D637A2">
      <w:pPr>
        <w:adjustRightInd w:val="0"/>
        <w:rPr>
          <w:sz w:val="24"/>
          <w:szCs w:val="24"/>
        </w:rPr>
      </w:pPr>
      <w:r w:rsidRPr="00D45B60">
        <w:rPr>
          <w:sz w:val="24"/>
          <w:szCs w:val="24"/>
        </w:rPr>
        <w:t>3.1</w:t>
      </w:r>
      <w:r w:rsidR="0014031E">
        <w:rPr>
          <w:sz w:val="24"/>
          <w:szCs w:val="24"/>
        </w:rPr>
        <w:t>0</w:t>
      </w:r>
      <w:r w:rsidRPr="00D45B60">
        <w:rPr>
          <w:sz w:val="24"/>
          <w:szCs w:val="24"/>
        </w:rPr>
        <w:t>. В нарушение части 2 статьи 34, части 1 статьи 95 Закона №44-ФЗ заключены дополнительные соглашения об и</w:t>
      </w:r>
      <w:r w:rsidR="00D637A2">
        <w:rPr>
          <w:sz w:val="24"/>
          <w:szCs w:val="24"/>
        </w:rPr>
        <w:t>зменении срока выполнения работ.</w:t>
      </w:r>
    </w:p>
    <w:p w:rsidR="00900911" w:rsidRPr="00D45B60" w:rsidRDefault="00900911" w:rsidP="00900911">
      <w:pPr>
        <w:adjustRightInd w:val="0"/>
        <w:ind w:firstLine="708"/>
        <w:rPr>
          <w:rFonts w:eastAsiaTheme="minorHAnsi" w:cs="Liberation Serif"/>
          <w:i/>
          <w:sz w:val="24"/>
          <w:szCs w:val="24"/>
        </w:rPr>
      </w:pPr>
      <w:r w:rsidRPr="00D45B60">
        <w:rPr>
          <w:rFonts w:eastAsiaTheme="minorHAnsi" w:cs="Liberation Serif"/>
          <w:i/>
          <w:sz w:val="24"/>
          <w:szCs w:val="24"/>
        </w:rPr>
        <w:t xml:space="preserve">Изменение условий контракта, в том числе увеличение цен товаров, работ, услуг, если возможность изменения условий контракта не предусмотрена законодательством Российской Федерации о контрактной системе в сфере закупок, содержит признаки состава административного правонарушения, предусмотренного </w:t>
      </w:r>
      <w:hyperlink r:id="rId9" w:history="1">
        <w:r w:rsidRPr="00D45B60">
          <w:rPr>
            <w:rFonts w:eastAsiaTheme="minorHAnsi" w:cs="Liberation Serif"/>
            <w:i/>
            <w:sz w:val="24"/>
            <w:szCs w:val="24"/>
          </w:rPr>
          <w:t>частью 4 статьи 7.32</w:t>
        </w:r>
      </w:hyperlink>
      <w:r w:rsidRPr="00D45B60">
        <w:rPr>
          <w:rFonts w:eastAsiaTheme="minorHAnsi" w:cs="Liberation Serif"/>
          <w:i/>
          <w:sz w:val="24"/>
          <w:szCs w:val="24"/>
        </w:rPr>
        <w:t xml:space="preserve"> КоАП РФ. </w:t>
      </w:r>
    </w:p>
    <w:p w:rsidR="00F324C7" w:rsidRDefault="00E10F87" w:rsidP="00D549C2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4141C">
        <w:rPr>
          <w:sz w:val="24"/>
          <w:szCs w:val="24"/>
        </w:rPr>
        <w:t xml:space="preserve">По результатам проверки Финансовым управлением </w:t>
      </w:r>
      <w:r w:rsidR="00B864E8">
        <w:rPr>
          <w:sz w:val="24"/>
          <w:szCs w:val="24"/>
        </w:rPr>
        <w:t xml:space="preserve">администрации Городского округа «город Ирбит» Свердловской области </w:t>
      </w:r>
      <w:r w:rsidRPr="00A4141C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у контроля выдано представление от </w:t>
      </w:r>
      <w:r w:rsidR="0014031E">
        <w:rPr>
          <w:sz w:val="24"/>
          <w:szCs w:val="24"/>
        </w:rPr>
        <w:t>04 июня</w:t>
      </w:r>
      <w:r w:rsidR="00CB67E9">
        <w:rPr>
          <w:sz w:val="24"/>
          <w:szCs w:val="24"/>
        </w:rPr>
        <w:t xml:space="preserve"> 2024 года №</w:t>
      </w:r>
      <w:r w:rsidR="0014031E">
        <w:rPr>
          <w:sz w:val="24"/>
          <w:szCs w:val="24"/>
        </w:rPr>
        <w:t>5</w:t>
      </w:r>
      <w:r w:rsidR="00CB67E9">
        <w:rPr>
          <w:sz w:val="24"/>
          <w:szCs w:val="24"/>
        </w:rPr>
        <w:t>, которое исполнено в установленный срок.</w:t>
      </w:r>
    </w:p>
    <w:p w:rsidR="00E10F87" w:rsidRPr="00D549C2" w:rsidRDefault="00F324C7" w:rsidP="00D549C2">
      <w:pPr>
        <w:widowControl w:val="0"/>
        <w:autoSpaceDE w:val="0"/>
        <w:autoSpaceDN w:val="0"/>
        <w:adjustRightInd w:val="0"/>
        <w:ind w:firstLine="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7690F">
        <w:rPr>
          <w:sz w:val="24"/>
          <w:szCs w:val="24"/>
        </w:rPr>
        <w:t>Материалы проверки направлены в Ирбитскую</w:t>
      </w:r>
      <w:bookmarkStart w:id="0" w:name="_GoBack"/>
      <w:bookmarkEnd w:id="0"/>
      <w:r w:rsidR="00C7690F">
        <w:rPr>
          <w:sz w:val="24"/>
          <w:szCs w:val="24"/>
        </w:rPr>
        <w:t xml:space="preserve"> межрайонную прокуратуру.</w:t>
      </w:r>
    </w:p>
    <w:p w:rsidR="00771E9E" w:rsidRDefault="000247DF"/>
    <w:sectPr w:rsidR="00771E9E" w:rsidSect="005A4368">
      <w:pgSz w:w="11906" w:h="16838"/>
      <w:pgMar w:top="96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6F77"/>
    <w:multiLevelType w:val="hybridMultilevel"/>
    <w:tmpl w:val="8A44E6E6"/>
    <w:lvl w:ilvl="0" w:tplc="651AF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C2"/>
    <w:rsid w:val="000247DF"/>
    <w:rsid w:val="000275B0"/>
    <w:rsid w:val="0003199C"/>
    <w:rsid w:val="0004183C"/>
    <w:rsid w:val="000A1A5B"/>
    <w:rsid w:val="000F165A"/>
    <w:rsid w:val="001216FE"/>
    <w:rsid w:val="00126E55"/>
    <w:rsid w:val="001273F2"/>
    <w:rsid w:val="0014031E"/>
    <w:rsid w:val="0015703D"/>
    <w:rsid w:val="001703C9"/>
    <w:rsid w:val="00196103"/>
    <w:rsid w:val="001B12F6"/>
    <w:rsid w:val="001C622C"/>
    <w:rsid w:val="002108AF"/>
    <w:rsid w:val="00233949"/>
    <w:rsid w:val="00242B61"/>
    <w:rsid w:val="002B3B56"/>
    <w:rsid w:val="002D5D4D"/>
    <w:rsid w:val="00301112"/>
    <w:rsid w:val="003037A1"/>
    <w:rsid w:val="0031618C"/>
    <w:rsid w:val="00316AA2"/>
    <w:rsid w:val="003426DC"/>
    <w:rsid w:val="003A34FE"/>
    <w:rsid w:val="003B7689"/>
    <w:rsid w:val="004476AB"/>
    <w:rsid w:val="00472A01"/>
    <w:rsid w:val="004B2FC9"/>
    <w:rsid w:val="004C37DF"/>
    <w:rsid w:val="004E6B15"/>
    <w:rsid w:val="00554120"/>
    <w:rsid w:val="005A4368"/>
    <w:rsid w:val="005A7D74"/>
    <w:rsid w:val="005C5D7F"/>
    <w:rsid w:val="006220B7"/>
    <w:rsid w:val="00622EB1"/>
    <w:rsid w:val="00641068"/>
    <w:rsid w:val="00654C45"/>
    <w:rsid w:val="006631D0"/>
    <w:rsid w:val="00691F31"/>
    <w:rsid w:val="0069481F"/>
    <w:rsid w:val="006F1E5E"/>
    <w:rsid w:val="00760455"/>
    <w:rsid w:val="00782549"/>
    <w:rsid w:val="007C0B3E"/>
    <w:rsid w:val="007C6AF7"/>
    <w:rsid w:val="00845A75"/>
    <w:rsid w:val="00867EE7"/>
    <w:rsid w:val="008E5484"/>
    <w:rsid w:val="00900911"/>
    <w:rsid w:val="00997E5C"/>
    <w:rsid w:val="009C4D6C"/>
    <w:rsid w:val="00A055AE"/>
    <w:rsid w:val="00A37101"/>
    <w:rsid w:val="00A441DC"/>
    <w:rsid w:val="00A647B2"/>
    <w:rsid w:val="00A6542B"/>
    <w:rsid w:val="00A92107"/>
    <w:rsid w:val="00A93786"/>
    <w:rsid w:val="00A95F05"/>
    <w:rsid w:val="00AD56C6"/>
    <w:rsid w:val="00B01D6F"/>
    <w:rsid w:val="00B82373"/>
    <w:rsid w:val="00B864E8"/>
    <w:rsid w:val="00BC7780"/>
    <w:rsid w:val="00C125AC"/>
    <w:rsid w:val="00C26B02"/>
    <w:rsid w:val="00C7690F"/>
    <w:rsid w:val="00CB67E9"/>
    <w:rsid w:val="00CF74C2"/>
    <w:rsid w:val="00D0650D"/>
    <w:rsid w:val="00D151BD"/>
    <w:rsid w:val="00D34141"/>
    <w:rsid w:val="00D549C2"/>
    <w:rsid w:val="00D637A2"/>
    <w:rsid w:val="00E10F87"/>
    <w:rsid w:val="00E30F6C"/>
    <w:rsid w:val="00E346D7"/>
    <w:rsid w:val="00E5124D"/>
    <w:rsid w:val="00E97DDF"/>
    <w:rsid w:val="00EC27F0"/>
    <w:rsid w:val="00F02DEA"/>
    <w:rsid w:val="00F205A6"/>
    <w:rsid w:val="00F3241E"/>
    <w:rsid w:val="00F324C7"/>
    <w:rsid w:val="00F378A6"/>
    <w:rsid w:val="00F527A4"/>
    <w:rsid w:val="00F53725"/>
    <w:rsid w:val="00F908CD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2"/>
    <w:pPr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5C"/>
    <w:pPr>
      <w:autoSpaceDE w:val="0"/>
      <w:autoSpaceDN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86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2"/>
    <w:pPr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5C"/>
    <w:pPr>
      <w:autoSpaceDE w:val="0"/>
      <w:autoSpaceDN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86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51&amp;dst=872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1418&amp;dst=1013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4863&amp;dst=8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265F-D71B-456B-B3EB-FC128B42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DMarina</dc:creator>
  <cp:lastModifiedBy>DMarina</cp:lastModifiedBy>
  <cp:revision>9</cp:revision>
  <dcterms:created xsi:type="dcterms:W3CDTF">2024-08-05T07:33:00Z</dcterms:created>
  <dcterms:modified xsi:type="dcterms:W3CDTF">2024-08-05T11:07:00Z</dcterms:modified>
</cp:coreProperties>
</file>