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E81334" w:rsidRDefault="00682EB3" w:rsidP="00DF4C8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E81334">
        <w:rPr>
          <w:rFonts w:ascii="Liberation Serif" w:eastAsia="Times New Roman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E81334" w:rsidRDefault="00FC70C8" w:rsidP="00DF4C8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E81334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E81334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E81334" w:rsidRDefault="00B1426C" w:rsidP="00DF4C8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E81334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E81334" w:rsidRDefault="00C63A38" w:rsidP="00DF4C81">
      <w:pPr>
        <w:keepNext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E81334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8205BC" w:rsidRDefault="008205BC" w:rsidP="00DF4C81">
      <w:pPr>
        <w:keepNext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205BC" w:rsidRPr="00652E79" w:rsidRDefault="008205BC" w:rsidP="00DF4C81">
      <w:pPr>
        <w:keepNext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C63A38" w:rsidRPr="00E81334" w:rsidRDefault="00557B5C" w:rsidP="00DF4C81">
      <w:pPr>
        <w:keepNext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326D6C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DD2F3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962AA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дека</w:t>
      </w:r>
      <w:r w:rsidR="00DD2F36">
        <w:rPr>
          <w:rFonts w:ascii="Liberation Serif" w:eastAsia="Times New Roman" w:hAnsi="Liberation Serif" w:cs="Liberation Serif"/>
          <w:sz w:val="26"/>
          <w:szCs w:val="26"/>
          <w:lang w:eastAsia="ru-RU"/>
        </w:rPr>
        <w:t>бр</w:t>
      </w:r>
      <w:r w:rsidR="00421522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я </w:t>
      </w:r>
      <w:r w:rsidR="00B1426C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421522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46636B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326D6C">
        <w:rPr>
          <w:rFonts w:ascii="Liberation Serif" w:eastAsia="Times New Roman" w:hAnsi="Liberation Serif" w:cs="Liberation Serif"/>
          <w:sz w:val="26"/>
          <w:szCs w:val="26"/>
          <w:lang w:eastAsia="ru-RU"/>
        </w:rPr>
        <w:t>2615</w:t>
      </w:r>
      <w:r w:rsidR="00C63A38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:rsidR="00C63A38" w:rsidRPr="00E81334" w:rsidRDefault="00C63A38" w:rsidP="00DF4C81">
      <w:pPr>
        <w:keepNext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E81334" w:rsidRDefault="00C63A38" w:rsidP="00DF4C8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86213" w:rsidRPr="00652E79" w:rsidRDefault="00386213" w:rsidP="00DF4C8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9962AA" w:rsidRDefault="00DD2F36" w:rsidP="009962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</w:t>
      </w:r>
      <w:r w:rsidR="009962A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б</w:t>
      </w:r>
      <w:r w:rsidR="009962AA" w:rsidRPr="009962A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утверждении методики</w:t>
      </w:r>
      <w:r w:rsidR="009962A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9962AA" w:rsidRPr="009962A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расчета платы за пользование жилым</w:t>
      </w:r>
    </w:p>
    <w:p w:rsidR="009962AA" w:rsidRPr="009962AA" w:rsidRDefault="009962AA" w:rsidP="009962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9962A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</w:t>
      </w:r>
      <w:r w:rsidRPr="009962A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омещением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Pr="009962A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(платы за коммерческий наем) муниципального</w:t>
      </w:r>
    </w:p>
    <w:p w:rsidR="003E4B48" w:rsidRPr="00E81334" w:rsidRDefault="009962AA" w:rsidP="009962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9962A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жилищного фонда </w:t>
      </w:r>
      <w:r w:rsidR="00DD2F3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Городского округа «город Ирбит» Свердловской области </w:t>
      </w:r>
    </w:p>
    <w:p w:rsidR="00D2292F" w:rsidRPr="00E81334" w:rsidRDefault="00D2292F" w:rsidP="00DF4C8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205BC" w:rsidRPr="00652E79" w:rsidRDefault="008205BC" w:rsidP="00DF4C81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557B5C" w:rsidRPr="00E81334" w:rsidRDefault="009962AA" w:rsidP="00DF4C81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962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Руководствуясь </w:t>
      </w:r>
      <w:r w:rsidR="007A0F9B" w:rsidRPr="007A0F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положениями </w:t>
      </w:r>
      <w:r w:rsidRPr="009962AA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Жилищного кодекса Р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оссийской </w:t>
      </w:r>
      <w:r w:rsidRPr="009962AA">
        <w:rPr>
          <w:rFonts w:ascii="Liberation Serif" w:eastAsia="Times New Roman" w:hAnsi="Liberation Serif" w:cs="Liberation Serif"/>
          <w:sz w:val="26"/>
          <w:szCs w:val="26"/>
          <w:lang w:eastAsia="ru-RU"/>
        </w:rPr>
        <w:t>Ф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едерации</w:t>
      </w:r>
      <w:r w:rsidRPr="009962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Федеральным законом от 6 октября 2003 года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Pr="009962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131-ФЗ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9962AA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Pr="009962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решением</w:t>
      </w:r>
      <w:r w:rsidRPr="009962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Думы Городского округа «город Ирбит» Свердловской области от 28.11.2024 № 191 «Об утверждении Положения «О порядке коммерческого использования жилых помещений муниципального жилищного фонда Городского округа «город Ирбит» Свердловской области», </w:t>
      </w:r>
      <w:r w:rsidR="00C64B09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стать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ями</w:t>
      </w:r>
      <w:r w:rsidR="00C64B09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27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, 30</w:t>
      </w:r>
      <w:r w:rsidR="00C64B09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54390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Устав</w:t>
      </w:r>
      <w:r w:rsidR="00C64B09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354390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области, </w:t>
      </w:r>
      <w:r w:rsidR="00557B5C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администрация </w:t>
      </w:r>
      <w:r w:rsidR="00293B2C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</w:p>
    <w:p w:rsidR="00DF4C81" w:rsidRPr="00DF4C81" w:rsidRDefault="00DF4C81" w:rsidP="00DF4C81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F4C8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:rsidR="00AF138D" w:rsidRDefault="009962AA" w:rsidP="009962AA">
      <w:pPr>
        <w:keepNext/>
        <w:numPr>
          <w:ilvl w:val="0"/>
          <w:numId w:val="4"/>
        </w:numPr>
        <w:tabs>
          <w:tab w:val="left" w:pos="1134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0" w:right="-143"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962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Утвердить Методику расчета платы за пользование жилым помещением (платы за коммерческий наем) муниципального жилищного фонда </w:t>
      </w:r>
      <w:r w:rsidR="00AF138D" w:rsidRPr="00AF138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AF138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(прилагается). </w:t>
      </w:r>
    </w:p>
    <w:p w:rsidR="00F8415B" w:rsidRPr="00E81334" w:rsidRDefault="009962AA" w:rsidP="008205BC">
      <w:pPr>
        <w:keepNext/>
        <w:tabs>
          <w:tab w:val="left" w:pos="993"/>
          <w:tab w:val="left" w:pos="1701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3E0DCF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F8415B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Контроль за исполнением настоящего постановления возложить на  </w:t>
      </w:r>
      <w:r w:rsidR="00AF138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8415B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заместителя главы администрации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начальника </w:t>
      </w:r>
      <w:r w:rsidRPr="009962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Финансового управления администрации Городского округа «город Ирбит» Свердловской области </w:t>
      </w:r>
      <w:r w:rsidR="00754F9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Pr="009962AA">
        <w:rPr>
          <w:rFonts w:ascii="Liberation Serif" w:eastAsia="Times New Roman" w:hAnsi="Liberation Serif" w:cs="Liberation Serif"/>
          <w:sz w:val="26"/>
          <w:szCs w:val="26"/>
          <w:lang w:eastAsia="ru-RU"/>
        </w:rPr>
        <w:t>Л.А.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9962AA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Тарасову</w:t>
      </w:r>
      <w:r w:rsidR="00D2292F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F8415B" w:rsidRDefault="009962AA" w:rsidP="009962AA">
      <w:pPr>
        <w:keepNext/>
        <w:tabs>
          <w:tab w:val="left" w:pos="1134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C64B09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Pr="009962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Отделу организационной работы и документообеспечения  администрации Городского округа «город Ирбит» Свердловской области опубликовать настоящее постановление в Ирбитской общественно-политической газете «Восход» и разместить на официальном сайте администрации Городского округа «город Ирбит» Свердловской области </w:t>
      </w:r>
      <w:r w:rsidRPr="002402D7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hyperlink r:id="rId10" w:history="1">
        <w:r w:rsidRPr="002402D7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lang w:eastAsia="ru-RU"/>
          </w:rPr>
          <w:t>www.moirbit.ru</w:t>
        </w:r>
      </w:hyperlink>
      <w:r w:rsidRPr="002402D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Pr="009962AA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9962AA" w:rsidRPr="00E81334" w:rsidRDefault="009962AA" w:rsidP="009962AA">
      <w:pPr>
        <w:keepNext/>
        <w:tabs>
          <w:tab w:val="left" w:pos="1134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652E79" w:rsidRDefault="00652E79" w:rsidP="00DF4C81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8415B" w:rsidRPr="00E81334" w:rsidRDefault="00C64B09" w:rsidP="00DF4C81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F8415B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</w:p>
    <w:p w:rsidR="00C64B09" w:rsidRPr="00E81334" w:rsidRDefault="00D2292F" w:rsidP="00DF4C81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</w:t>
      </w:r>
      <w:r w:rsidR="00F8415B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  <w:r w:rsidR="00C64B09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C64B09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C64B09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C64B09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C64B09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C64B09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F8415B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46636B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</w:t>
      </w:r>
      <w:r w:rsidR="00F8415B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</w:t>
      </w:r>
      <w:r w:rsidR="00C64B09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>В.Ю</w:t>
      </w:r>
      <w:r w:rsidR="00F8415B" w:rsidRPr="00E81334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дин</w:t>
      </w:r>
    </w:p>
    <w:p w:rsidR="009962AA" w:rsidRDefault="009962AA" w:rsidP="009962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962AA" w:rsidRPr="009962AA" w:rsidRDefault="009962AA" w:rsidP="009962AA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962AA" w:rsidRPr="009962AA" w:rsidRDefault="009962AA" w:rsidP="009962AA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962AA" w:rsidRPr="009962AA" w:rsidRDefault="009962AA" w:rsidP="009962AA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962AA" w:rsidRPr="009962AA" w:rsidRDefault="009962AA" w:rsidP="007A0F9B">
      <w:pPr>
        <w:widowControl w:val="0"/>
        <w:autoSpaceDE w:val="0"/>
        <w:autoSpaceDN w:val="0"/>
        <w:spacing w:after="0" w:line="240" w:lineRule="auto"/>
        <w:ind w:left="4820"/>
        <w:outlineLvl w:val="0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lastRenderedPageBreak/>
        <w:t>Приложение</w:t>
      </w:r>
    </w:p>
    <w:p w:rsidR="009962AA" w:rsidRPr="009962AA" w:rsidRDefault="009962AA" w:rsidP="007A0F9B">
      <w:pPr>
        <w:widowControl w:val="0"/>
        <w:autoSpaceDE w:val="0"/>
        <w:autoSpaceDN w:val="0"/>
        <w:spacing w:after="0" w:line="240" w:lineRule="auto"/>
        <w:ind w:left="4820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к </w:t>
      </w: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>п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остановлению администрации</w:t>
      </w:r>
    </w:p>
    <w:p w:rsidR="009962AA" w:rsidRDefault="009962AA" w:rsidP="007A0F9B">
      <w:pPr>
        <w:widowControl w:val="0"/>
        <w:autoSpaceDE w:val="0"/>
        <w:autoSpaceDN w:val="0"/>
        <w:spacing w:after="0" w:line="240" w:lineRule="auto"/>
        <w:ind w:left="4820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Городского округа «город Ирбит» </w:t>
      </w:r>
    </w:p>
    <w:p w:rsidR="007A0F9B" w:rsidRDefault="009962AA" w:rsidP="007A0F9B">
      <w:pPr>
        <w:widowControl w:val="0"/>
        <w:autoSpaceDE w:val="0"/>
        <w:autoSpaceDN w:val="0"/>
        <w:spacing w:after="0" w:line="240" w:lineRule="auto"/>
        <w:ind w:left="4820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Свердловской области</w:t>
      </w: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</w:t>
      </w:r>
    </w:p>
    <w:p w:rsidR="009962AA" w:rsidRDefault="009962AA" w:rsidP="007A0F9B">
      <w:pPr>
        <w:widowControl w:val="0"/>
        <w:autoSpaceDE w:val="0"/>
        <w:autoSpaceDN w:val="0"/>
        <w:spacing w:after="0" w:line="240" w:lineRule="auto"/>
        <w:ind w:left="4820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от </w:t>
      </w:r>
      <w:r w:rsidR="00326D6C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5 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</w:t>
      </w: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>декабря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20</w:t>
      </w: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>24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г. </w:t>
      </w:r>
      <w:r w:rsidR="00326D6C">
        <w:rPr>
          <w:rFonts w:ascii="Liberation Serif" w:eastAsiaTheme="minorEastAsia" w:hAnsi="Liberation Serif" w:cs="Calibri"/>
          <w:sz w:val="26"/>
          <w:szCs w:val="26"/>
          <w:lang w:eastAsia="ru-RU"/>
        </w:rPr>
        <w:t>№ 2615-ПА</w:t>
      </w:r>
      <w:bookmarkStart w:id="0" w:name="_GoBack"/>
      <w:bookmarkEnd w:id="0"/>
    </w:p>
    <w:p w:rsidR="009962AA" w:rsidRPr="009962AA" w:rsidRDefault="009962AA" w:rsidP="007A0F9B">
      <w:pPr>
        <w:widowControl w:val="0"/>
        <w:autoSpaceDE w:val="0"/>
        <w:autoSpaceDN w:val="0"/>
        <w:spacing w:after="0" w:line="240" w:lineRule="auto"/>
        <w:ind w:left="4820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«Об утверждении методики расчета платы за пользование жилым</w:t>
      </w: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помещением (платы за коммерческий наем) </w:t>
      </w: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>м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униципального</w:t>
      </w: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жилищного фонда Городского округа «город Ирбит» Свердловской области</w:t>
      </w:r>
    </w:p>
    <w:p w:rsidR="009962AA" w:rsidRDefault="009962AA" w:rsidP="009962AA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6"/>
          <w:szCs w:val="26"/>
          <w:lang w:eastAsia="ru-RU"/>
        </w:rPr>
      </w:pPr>
    </w:p>
    <w:p w:rsidR="00A32502" w:rsidRPr="009962AA" w:rsidRDefault="00A32502" w:rsidP="009962AA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6"/>
          <w:szCs w:val="26"/>
          <w:lang w:eastAsia="ru-RU"/>
        </w:rPr>
      </w:pPr>
    </w:p>
    <w:p w:rsidR="009962AA" w:rsidRPr="009962AA" w:rsidRDefault="009962AA" w:rsidP="009962A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Theme="minorEastAsia" w:hAnsi="Liberation Serif" w:cs="Calibri"/>
          <w:b/>
          <w:sz w:val="26"/>
          <w:szCs w:val="26"/>
          <w:lang w:eastAsia="ru-RU"/>
        </w:rPr>
      </w:pPr>
      <w:bookmarkStart w:id="1" w:name="P30"/>
      <w:bookmarkEnd w:id="1"/>
      <w:r w:rsidRPr="009962AA">
        <w:rPr>
          <w:rFonts w:ascii="Liberation Serif" w:eastAsiaTheme="minorEastAsia" w:hAnsi="Liberation Serif" w:cs="Calibri"/>
          <w:b/>
          <w:sz w:val="26"/>
          <w:szCs w:val="26"/>
          <w:lang w:eastAsia="ru-RU"/>
        </w:rPr>
        <w:t>МЕТОДИКА</w:t>
      </w:r>
    </w:p>
    <w:p w:rsidR="009962AA" w:rsidRPr="009962AA" w:rsidRDefault="002402D7" w:rsidP="009962A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Theme="minorEastAsia" w:hAnsi="Liberation Serif" w:cs="Calibri"/>
          <w:b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b/>
          <w:sz w:val="26"/>
          <w:szCs w:val="26"/>
          <w:lang w:eastAsia="ru-RU"/>
        </w:rPr>
        <w:t>расчета платы за пользование жилым помещением</w:t>
      </w:r>
    </w:p>
    <w:p w:rsidR="009962AA" w:rsidRPr="009962AA" w:rsidRDefault="002402D7" w:rsidP="009962A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Theme="minorEastAsia" w:hAnsi="Liberation Serif" w:cs="Calibri"/>
          <w:b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b/>
          <w:sz w:val="26"/>
          <w:szCs w:val="26"/>
          <w:lang w:eastAsia="ru-RU"/>
        </w:rPr>
        <w:t>(платы за коммерческий наем) муниципального жилищного фонда</w:t>
      </w:r>
      <w:r>
        <w:rPr>
          <w:rFonts w:ascii="Liberation Serif" w:eastAsiaTheme="minorEastAsia" w:hAnsi="Liberation Serif" w:cs="Calibri"/>
          <w:b/>
          <w:sz w:val="26"/>
          <w:szCs w:val="26"/>
          <w:lang w:eastAsia="ru-RU"/>
        </w:rPr>
        <w:t xml:space="preserve"> Городского округа «город Ирбит» Свердловской области</w:t>
      </w:r>
    </w:p>
    <w:p w:rsidR="009962AA" w:rsidRPr="009962AA" w:rsidRDefault="009962AA" w:rsidP="009962AA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6"/>
          <w:szCs w:val="26"/>
          <w:lang w:eastAsia="ru-RU"/>
        </w:rPr>
      </w:pPr>
    </w:p>
    <w:p w:rsidR="009962AA" w:rsidRPr="009962AA" w:rsidRDefault="009962AA" w:rsidP="009962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Настоящая Методика расчета платы за пользование жилым помещением (платы за коммерческий наем) муниципального жилищного фонда Городского округа «город Ирбит» Свердловской области разработана в соответствии с</w:t>
      </w:r>
      <w:r w:rsidR="00E753C3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</w:t>
      </w:r>
      <w:r w:rsidR="00E753C3" w:rsidRPr="00E753C3">
        <w:rPr>
          <w:rFonts w:ascii="Liberation Serif" w:eastAsiaTheme="minorEastAsia" w:hAnsi="Liberation Serif" w:cs="Calibri"/>
          <w:sz w:val="26"/>
          <w:szCs w:val="26"/>
          <w:lang w:eastAsia="ru-RU"/>
        </w:rPr>
        <w:t>положениями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Жилищного кодекса РФ, Федеральным </w:t>
      </w:r>
      <w:hyperlink r:id="rId11">
        <w:r w:rsidRPr="009962AA">
          <w:rPr>
            <w:rFonts w:ascii="Liberation Serif" w:eastAsiaTheme="minorEastAsia" w:hAnsi="Liberation Serif" w:cs="Calibri"/>
            <w:sz w:val="26"/>
            <w:szCs w:val="26"/>
            <w:lang w:eastAsia="ru-RU"/>
          </w:rPr>
          <w:t>законом</w:t>
        </w:r>
      </w:hyperlink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от 6 октября 2003 года </w:t>
      </w:r>
      <w:r w:rsidR="003E011A">
        <w:rPr>
          <w:rFonts w:ascii="Liberation Serif" w:eastAsiaTheme="minorEastAsia" w:hAnsi="Liberation Serif" w:cs="Calibri"/>
          <w:sz w:val="26"/>
          <w:szCs w:val="26"/>
          <w:lang w:eastAsia="ru-RU"/>
        </w:rPr>
        <w:t>№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131-ФЗ «Об общих принципах организации местного самоуправления в Российской Федерации», Положением «О порядке коммерческого использования жилых помещений муниципального жилищного фонда Городского округа «город Ирбит» Свердловской области», утвержденным решением Думы Городского округа «город Ирбит» Свердловской области от 28.11.2024 № 191, </w:t>
      </w:r>
      <w:hyperlink r:id="rId12">
        <w:r w:rsidRPr="009962AA">
          <w:rPr>
            <w:rFonts w:ascii="Liberation Serif" w:eastAsiaTheme="minorEastAsia" w:hAnsi="Liberation Serif" w:cs="Calibri"/>
            <w:sz w:val="26"/>
            <w:szCs w:val="26"/>
            <w:lang w:eastAsia="ru-RU"/>
          </w:rPr>
          <w:t>Уставом</w:t>
        </w:r>
      </w:hyperlink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Городского округа «</w:t>
      </w: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>город Ирбит» Свердловской области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.</w:t>
      </w:r>
    </w:p>
    <w:p w:rsidR="009962AA" w:rsidRPr="009962AA" w:rsidRDefault="009962AA" w:rsidP="009962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1. Плата за пользование жилым помещением (плата за коммерческий наем) устанавливается </w:t>
      </w: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>Н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аймодателем в денежном выражении. Величина платы за пользование жилым помещением (платы за коммерческий наем) жилых помещений муниципального жилищного фонда </w:t>
      </w: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>Городского округа «город Ирбит» Свердловской области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определяется исходя из возможности компенсации затрат по капитальному ремонту и модернизации муниципального жилищного фонда.</w:t>
      </w:r>
    </w:p>
    <w:p w:rsidR="009962AA" w:rsidRPr="009962AA" w:rsidRDefault="009962AA" w:rsidP="009962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При установлении размера платы за пользование жилым помещением (платы за коммерческий наем) в расчете на 1 кв. метр общей площади жилого помещения (далее - размер платы за 1 кв. метр жилого помещения) учитываются:</w:t>
      </w:r>
    </w:p>
    <w:p w:rsidR="009962AA" w:rsidRPr="009962AA" w:rsidRDefault="009962AA" w:rsidP="005F3B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а) возмещение расходов собственника жилого помещения на строительство </w:t>
      </w:r>
      <w:r w:rsidR="00754F96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жилых помещений 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коммерческого </w:t>
      </w:r>
      <w:r w:rsidR="00754F96">
        <w:rPr>
          <w:rFonts w:ascii="Liberation Serif" w:eastAsiaTheme="minorEastAsia" w:hAnsi="Liberation Serif" w:cs="Calibri"/>
          <w:sz w:val="26"/>
          <w:szCs w:val="26"/>
          <w:lang w:eastAsia="ru-RU"/>
        </w:rPr>
        <w:t>использования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;</w:t>
      </w:r>
    </w:p>
    <w:p w:rsidR="009962AA" w:rsidRPr="009962AA" w:rsidRDefault="009962AA" w:rsidP="009962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б) расходы собственника жилого помещения, связанные с капитальным ремонтом </w:t>
      </w:r>
      <w:r w:rsidR="00754F96">
        <w:rPr>
          <w:rFonts w:ascii="Liberation Serif" w:eastAsiaTheme="minorEastAsia" w:hAnsi="Liberation Serif" w:cs="Calibri"/>
          <w:sz w:val="26"/>
          <w:szCs w:val="26"/>
          <w:lang w:eastAsia="ru-RU"/>
        </w:rPr>
        <w:t>жилого помещения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, на 1 кв. общей площади жилого помещения принимается плата, равная минимальному размеру взноса на капитальный ремонт, установленному нормативным правовым актом субъекта Российской Федерации.</w:t>
      </w:r>
    </w:p>
    <w:p w:rsidR="009962AA" w:rsidRPr="009962AA" w:rsidRDefault="009962AA" w:rsidP="009962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Возмещение расходов собственника жилого помещения</w:t>
      </w:r>
      <w:r w:rsidR="005F3BA3">
        <w:rPr>
          <w:rFonts w:ascii="Liberation Serif" w:eastAsiaTheme="minorEastAsia" w:hAnsi="Liberation Serif" w:cs="Calibri"/>
          <w:sz w:val="26"/>
          <w:szCs w:val="26"/>
          <w:lang w:eastAsia="ru-RU"/>
        </w:rPr>
        <w:t>, связанных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с 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lastRenderedPageBreak/>
        <w:t>капитальным ремонтом, создают базовую ставку платы за пользование жилым помещением для нанимателей жилых помещений по договору коммерческого найма - Нб (</w:t>
      </w:r>
      <w:r w:rsidR="00DA2C29">
        <w:rPr>
          <w:rFonts w:ascii="Liberation Serif" w:eastAsiaTheme="minorEastAsia" w:hAnsi="Liberation Serif" w:cs="Calibri"/>
          <w:sz w:val="26"/>
          <w:szCs w:val="26"/>
          <w:lang w:eastAsia="ru-RU"/>
        </w:rPr>
        <w:t>1</w:t>
      </w:r>
      <w:r w:rsidR="003E011A">
        <w:rPr>
          <w:rFonts w:ascii="Liberation Serif" w:eastAsiaTheme="minorEastAsia" w:hAnsi="Liberation Serif" w:cs="Calibri"/>
          <w:sz w:val="26"/>
          <w:szCs w:val="26"/>
          <w:lang w:eastAsia="ru-RU"/>
        </w:rPr>
        <w:t>7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,</w:t>
      </w:r>
      <w:r w:rsidR="003E011A">
        <w:rPr>
          <w:rFonts w:ascii="Liberation Serif" w:eastAsiaTheme="minorEastAsia" w:hAnsi="Liberation Serif" w:cs="Calibri"/>
          <w:sz w:val="26"/>
          <w:szCs w:val="26"/>
          <w:lang w:eastAsia="ru-RU"/>
        </w:rPr>
        <w:t>48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= Нб), базовая ставка платы утверждается постановлением администрации </w:t>
      </w: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>Городского округа «город Ирбит» Свердловской области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.</w:t>
      </w:r>
    </w:p>
    <w:p w:rsidR="009962AA" w:rsidRPr="009962AA" w:rsidRDefault="009962AA" w:rsidP="009962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В целях реализации подхода к определению размера платы за пользование жилым помещением (платы за коммерческий наем) в зависимости от характеристики жилого помещения, качества и благоустройства жилого помещения, месторасположения дома, предоставляемого по договору коммерческого найма, устанавлива</w:t>
      </w: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>ется следующий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корректировочны</w:t>
      </w: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>й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коэффициент:</w:t>
      </w:r>
    </w:p>
    <w:p w:rsidR="009962AA" w:rsidRPr="009962AA" w:rsidRDefault="009962AA" w:rsidP="009962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- коэффициент уровня благоу</w:t>
      </w: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>стройства жилого помещения</w:t>
      </w:r>
      <w:r w:rsidRPr="009962AA">
        <w:t xml:space="preserve"> 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с учетом нового строительства жилого помещения</w:t>
      </w: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(К)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.</w:t>
      </w:r>
    </w:p>
    <w:p w:rsidR="009962AA" w:rsidRPr="009962AA" w:rsidRDefault="009962AA" w:rsidP="009962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2. Размер платы за пользование жилым помещением (платы за коммерческий наем) рассчитывается путем произведения базовой ставки платы за пользование жилым помещением для </w:t>
      </w: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>Н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анимателей жилых помещений по договору коммерческого найма на корректировочны</w:t>
      </w:r>
      <w:r w:rsidR="000403BC">
        <w:rPr>
          <w:rFonts w:ascii="Liberation Serif" w:eastAsiaTheme="minorEastAsia" w:hAnsi="Liberation Serif" w:cs="Calibri"/>
          <w:sz w:val="26"/>
          <w:szCs w:val="26"/>
          <w:lang w:eastAsia="ru-RU"/>
        </w:rPr>
        <w:t>й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коэффициент и общую площадь жилого помещения, предоставляемого по договору коммерческого найма.</w:t>
      </w:r>
    </w:p>
    <w:p w:rsidR="009962AA" w:rsidRPr="009962AA" w:rsidRDefault="009962AA" w:rsidP="009962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Размер платы за пользование жилым помещением (платы за коммерческий наем) муниципального жилищного фонда определяется исходя из размера базовой ставки платы за наем с применением корректировочн</w:t>
      </w:r>
      <w:r w:rsidR="000403BC">
        <w:rPr>
          <w:rFonts w:ascii="Liberation Serif" w:eastAsiaTheme="minorEastAsia" w:hAnsi="Liberation Serif" w:cs="Calibri"/>
          <w:sz w:val="26"/>
          <w:szCs w:val="26"/>
          <w:lang w:eastAsia="ru-RU"/>
        </w:rPr>
        <w:t>ого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коэффициент</w:t>
      </w:r>
      <w:r w:rsidR="000403BC">
        <w:rPr>
          <w:rFonts w:ascii="Liberation Serif" w:eastAsiaTheme="minorEastAsia" w:hAnsi="Liberation Serif" w:cs="Calibri"/>
          <w:sz w:val="26"/>
          <w:szCs w:val="26"/>
          <w:lang w:eastAsia="ru-RU"/>
        </w:rPr>
        <w:t>а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и общей площади жилого помещения, занимаемого по договору коммерческого найма, по формуле:</w:t>
      </w:r>
    </w:p>
    <w:p w:rsidR="009962AA" w:rsidRPr="009962AA" w:rsidRDefault="009962AA" w:rsidP="009962AA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6"/>
          <w:szCs w:val="26"/>
          <w:lang w:eastAsia="ru-RU"/>
        </w:rPr>
      </w:pPr>
    </w:p>
    <w:p w:rsidR="009962AA" w:rsidRPr="009962AA" w:rsidRDefault="009962AA" w:rsidP="009962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>Нк = Нб x К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x S, (руб./в месяц),</w:t>
      </w:r>
    </w:p>
    <w:p w:rsidR="009962AA" w:rsidRPr="009962AA" w:rsidRDefault="009962AA" w:rsidP="009962AA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6"/>
          <w:szCs w:val="26"/>
          <w:lang w:eastAsia="ru-RU"/>
        </w:rPr>
      </w:pPr>
    </w:p>
    <w:p w:rsidR="009962AA" w:rsidRPr="009962AA" w:rsidRDefault="009962AA" w:rsidP="009962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где:</w:t>
      </w:r>
    </w:p>
    <w:p w:rsidR="009962AA" w:rsidRPr="009962AA" w:rsidRDefault="009962AA" w:rsidP="009962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Нк - плата за пользование жилым помещением (плата за коммерческий наем), руб./в месяц;</w:t>
      </w:r>
    </w:p>
    <w:p w:rsidR="009962AA" w:rsidRPr="009962AA" w:rsidRDefault="009962AA" w:rsidP="009962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Нб - базовая ставка платы за наем в расчете на 1 кв. м в месяц (руб.);</w:t>
      </w:r>
    </w:p>
    <w:p w:rsidR="009962AA" w:rsidRPr="009962AA" w:rsidRDefault="009962AA" w:rsidP="009962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К - корректировочны</w:t>
      </w:r>
      <w:r w:rsidR="000403BC">
        <w:rPr>
          <w:rFonts w:ascii="Liberation Serif" w:eastAsiaTheme="minorEastAsia" w:hAnsi="Liberation Serif" w:cs="Calibri"/>
          <w:sz w:val="26"/>
          <w:szCs w:val="26"/>
          <w:lang w:eastAsia="ru-RU"/>
        </w:rPr>
        <w:t>й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коэффициент;</w:t>
      </w:r>
    </w:p>
    <w:p w:rsidR="009962AA" w:rsidRPr="009962AA" w:rsidRDefault="009962AA" w:rsidP="009962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S - общая площадь жилого помещения (кв. м).</w:t>
      </w:r>
    </w:p>
    <w:p w:rsidR="009962AA" w:rsidRPr="009962AA" w:rsidRDefault="009962AA" w:rsidP="009962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Корректировочны</w:t>
      </w:r>
      <w:r w:rsidR="000403BC">
        <w:rPr>
          <w:rFonts w:ascii="Liberation Serif" w:eastAsiaTheme="minorEastAsia" w:hAnsi="Liberation Serif" w:cs="Calibri"/>
          <w:sz w:val="26"/>
          <w:szCs w:val="26"/>
          <w:lang w:eastAsia="ru-RU"/>
        </w:rPr>
        <w:t>й коэффициент,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применяемы</w:t>
      </w:r>
      <w:r w:rsidR="000403BC">
        <w:rPr>
          <w:rFonts w:ascii="Liberation Serif" w:eastAsiaTheme="minorEastAsia" w:hAnsi="Liberation Serif" w:cs="Calibri"/>
          <w:sz w:val="26"/>
          <w:szCs w:val="26"/>
          <w:lang w:eastAsia="ru-RU"/>
        </w:rPr>
        <w:t>й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в целях реализации дифференцированного подхода к определению размера платы за пользование жилым помещением (платы за коммерческий наем).</w:t>
      </w:r>
    </w:p>
    <w:p w:rsidR="009962AA" w:rsidRPr="009962AA" w:rsidRDefault="009962AA" w:rsidP="009962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К - коэффициент уровня благоустройства жилого помещения:</w:t>
      </w:r>
    </w:p>
    <w:p w:rsidR="009962AA" w:rsidRPr="009962AA" w:rsidRDefault="009962AA" w:rsidP="009962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К = 1</w:t>
      </w:r>
      <w:r w:rsidR="000403BC">
        <w:rPr>
          <w:rFonts w:ascii="Liberation Serif" w:eastAsiaTheme="minorEastAsia" w:hAnsi="Liberation Serif" w:cs="Calibri"/>
          <w:sz w:val="26"/>
          <w:szCs w:val="26"/>
          <w:lang w:eastAsia="ru-RU"/>
        </w:rPr>
        <w:t>,1442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при наличии всех видов благоустройства (водоснабжения, водоотведения, ц</w:t>
      </w: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ентрализованного </w:t>
      </w:r>
      <w:r w:rsidRPr="000403BC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теплоснабжения, с учетом нового строительства </w:t>
      </w: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>жилого помещения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).</w:t>
      </w:r>
    </w:p>
    <w:p w:rsidR="009962AA" w:rsidRPr="009962AA" w:rsidRDefault="009962AA" w:rsidP="009962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3. Сроки и порядок внесения платы за пользование жилым помещением </w:t>
      </w:r>
      <w:r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lastRenderedPageBreak/>
        <w:t>(платы за коммерческий наем) устанавливаются в договоре коммерческого найма жилого помещения.</w:t>
      </w:r>
    </w:p>
    <w:p w:rsidR="009962AA" w:rsidRPr="009962AA" w:rsidRDefault="0098741E" w:rsidP="009962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4. </w:t>
      </w:r>
      <w:r w:rsidR="009962AA" w:rsidRPr="009962AA">
        <w:rPr>
          <w:rFonts w:ascii="Liberation Serif" w:eastAsiaTheme="minorEastAsia" w:hAnsi="Liberation Serif" w:cs="Calibri"/>
          <w:sz w:val="26"/>
          <w:szCs w:val="26"/>
          <w:lang w:eastAsia="ru-RU"/>
        </w:rPr>
        <w:t>Плата за пользование жилым помещением (плата за коммерческий наем) зачисляется в доход местного бюджета.</w:t>
      </w:r>
    </w:p>
    <w:p w:rsidR="009962AA" w:rsidRPr="009962AA" w:rsidRDefault="009962AA" w:rsidP="009962AA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6"/>
          <w:szCs w:val="26"/>
          <w:lang w:eastAsia="ru-RU"/>
        </w:rPr>
      </w:pPr>
    </w:p>
    <w:p w:rsidR="00B15867" w:rsidRPr="009962AA" w:rsidRDefault="00B15867" w:rsidP="00DF4C81">
      <w:pPr>
        <w:keepNext/>
        <w:autoSpaceDE w:val="0"/>
        <w:autoSpaceDN w:val="0"/>
        <w:adjustRightInd w:val="0"/>
        <w:spacing w:after="0" w:line="240" w:lineRule="auto"/>
        <w:ind w:right="-14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3673F" w:rsidRPr="009962AA" w:rsidRDefault="0013673F" w:rsidP="00DF4C81">
      <w:pPr>
        <w:keepNext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sectPr w:rsidR="0013673F" w:rsidRPr="009962AA" w:rsidSect="008205BC">
      <w:headerReference w:type="default" r:id="rId13"/>
      <w:headerReference w:type="first" r:id="rId14"/>
      <w:pgSz w:w="11909" w:h="16834"/>
      <w:pgMar w:top="709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B0" w:rsidRDefault="00EB38B0" w:rsidP="00245639">
      <w:pPr>
        <w:spacing w:after="0" w:line="240" w:lineRule="auto"/>
      </w:pPr>
      <w:r>
        <w:separator/>
      </w:r>
    </w:p>
  </w:endnote>
  <w:endnote w:type="continuationSeparator" w:id="0">
    <w:p w:rsidR="00EB38B0" w:rsidRDefault="00EB38B0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B0" w:rsidRDefault="00EB38B0" w:rsidP="00245639">
      <w:pPr>
        <w:spacing w:after="0" w:line="240" w:lineRule="auto"/>
      </w:pPr>
      <w:r>
        <w:separator/>
      </w:r>
    </w:p>
  </w:footnote>
  <w:footnote w:type="continuationSeparator" w:id="0">
    <w:p w:rsidR="00EB38B0" w:rsidRDefault="00EB38B0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123289"/>
      <w:docPartObj>
        <w:docPartGallery w:val="Page Numbers (Top of Page)"/>
        <w:docPartUnique/>
      </w:docPartObj>
    </w:sdtPr>
    <w:sdtEndPr/>
    <w:sdtContent>
      <w:p w:rsidR="00DD2F36" w:rsidRDefault="00DD2F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D6C">
          <w:rPr>
            <w:noProof/>
          </w:rPr>
          <w:t>4</w:t>
        </w:r>
        <w:r>
          <w:fldChar w:fldCharType="end"/>
        </w:r>
      </w:p>
    </w:sdtContent>
  </w:sdt>
  <w:p w:rsidR="00DD2F36" w:rsidRDefault="00DD2F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36" w:rsidRDefault="00DD2F36">
    <w:pPr>
      <w:pStyle w:val="a3"/>
      <w:jc w:val="center"/>
    </w:pPr>
  </w:p>
  <w:p w:rsidR="00DD2F36" w:rsidRDefault="00DD2F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32ACA"/>
    <w:multiLevelType w:val="hybridMultilevel"/>
    <w:tmpl w:val="CA34C5DA"/>
    <w:lvl w:ilvl="0" w:tplc="E5F8EF3E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8E410C"/>
    <w:multiLevelType w:val="multilevel"/>
    <w:tmpl w:val="8D22DCDE"/>
    <w:lvl w:ilvl="0">
      <w:start w:val="1"/>
      <w:numFmt w:val="decimal"/>
      <w:lvlText w:val="%1."/>
      <w:lvlJc w:val="left"/>
      <w:pPr>
        <w:ind w:left="1933" w:hanging="1224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Liberation Serif" w:eastAsia="Times New Roman" w:hAnsi="Liberation Serif" w:cs="Liberation Serif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AAE3027"/>
    <w:multiLevelType w:val="hybridMultilevel"/>
    <w:tmpl w:val="FB1E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B4E90"/>
    <w:multiLevelType w:val="multilevel"/>
    <w:tmpl w:val="4A9A7FC2"/>
    <w:lvl w:ilvl="0">
      <w:start w:val="1"/>
      <w:numFmt w:val="decimal"/>
      <w:lvlText w:val="%1."/>
      <w:lvlJc w:val="left"/>
      <w:pPr>
        <w:ind w:left="1933" w:hanging="1224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Liberation Serif" w:eastAsia="Times New Roman" w:hAnsi="Liberation Serif" w:cs="Liberation Serif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0662"/>
    <w:rsid w:val="000010F5"/>
    <w:rsid w:val="00002034"/>
    <w:rsid w:val="000023AF"/>
    <w:rsid w:val="00002BB8"/>
    <w:rsid w:val="00003419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617"/>
    <w:rsid w:val="00025A27"/>
    <w:rsid w:val="00025B34"/>
    <w:rsid w:val="00025C2D"/>
    <w:rsid w:val="00026AA3"/>
    <w:rsid w:val="000278FF"/>
    <w:rsid w:val="00027D61"/>
    <w:rsid w:val="00027F3B"/>
    <w:rsid w:val="00030AB3"/>
    <w:rsid w:val="00030B3A"/>
    <w:rsid w:val="00030C70"/>
    <w:rsid w:val="000331D7"/>
    <w:rsid w:val="00033A82"/>
    <w:rsid w:val="00034595"/>
    <w:rsid w:val="000347A1"/>
    <w:rsid w:val="000348BF"/>
    <w:rsid w:val="00034C23"/>
    <w:rsid w:val="000350EA"/>
    <w:rsid w:val="000352D2"/>
    <w:rsid w:val="00035654"/>
    <w:rsid w:val="00035C94"/>
    <w:rsid w:val="000366E7"/>
    <w:rsid w:val="00037D84"/>
    <w:rsid w:val="000403BC"/>
    <w:rsid w:val="000415A6"/>
    <w:rsid w:val="0004255C"/>
    <w:rsid w:val="00043C37"/>
    <w:rsid w:val="00043C7B"/>
    <w:rsid w:val="00043F21"/>
    <w:rsid w:val="000445EF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079F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77F"/>
    <w:rsid w:val="00065F3B"/>
    <w:rsid w:val="00065F4C"/>
    <w:rsid w:val="000664EE"/>
    <w:rsid w:val="00066859"/>
    <w:rsid w:val="00067135"/>
    <w:rsid w:val="00067405"/>
    <w:rsid w:val="00067B79"/>
    <w:rsid w:val="000702CB"/>
    <w:rsid w:val="00070F4F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39A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560"/>
    <w:rsid w:val="000A466B"/>
    <w:rsid w:val="000A52ED"/>
    <w:rsid w:val="000A54F1"/>
    <w:rsid w:val="000A5C04"/>
    <w:rsid w:val="000A6101"/>
    <w:rsid w:val="000A6C7B"/>
    <w:rsid w:val="000B0D98"/>
    <w:rsid w:val="000B18B6"/>
    <w:rsid w:val="000B1A85"/>
    <w:rsid w:val="000B1E1B"/>
    <w:rsid w:val="000B1EEB"/>
    <w:rsid w:val="000B54CA"/>
    <w:rsid w:val="000B5F77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1FB4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2A1"/>
    <w:rsid w:val="000D7379"/>
    <w:rsid w:val="000D74E5"/>
    <w:rsid w:val="000E02D5"/>
    <w:rsid w:val="000E06CE"/>
    <w:rsid w:val="000E1936"/>
    <w:rsid w:val="000E1F02"/>
    <w:rsid w:val="000E2EBE"/>
    <w:rsid w:val="000E3140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3F6E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0E2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3A61"/>
    <w:rsid w:val="00133DDF"/>
    <w:rsid w:val="00134D6C"/>
    <w:rsid w:val="00135EEC"/>
    <w:rsid w:val="0013673F"/>
    <w:rsid w:val="00137BFE"/>
    <w:rsid w:val="00140323"/>
    <w:rsid w:val="001407D8"/>
    <w:rsid w:val="00141066"/>
    <w:rsid w:val="00141242"/>
    <w:rsid w:val="00141C01"/>
    <w:rsid w:val="0014295D"/>
    <w:rsid w:val="0014396D"/>
    <w:rsid w:val="00144B1B"/>
    <w:rsid w:val="00144C2A"/>
    <w:rsid w:val="001457B4"/>
    <w:rsid w:val="001457BD"/>
    <w:rsid w:val="0014602B"/>
    <w:rsid w:val="00146D51"/>
    <w:rsid w:val="001476FF"/>
    <w:rsid w:val="001508AD"/>
    <w:rsid w:val="001514E3"/>
    <w:rsid w:val="001521A1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4FC"/>
    <w:rsid w:val="00173945"/>
    <w:rsid w:val="00173D50"/>
    <w:rsid w:val="001742B6"/>
    <w:rsid w:val="0017456A"/>
    <w:rsid w:val="00174D8E"/>
    <w:rsid w:val="0017520D"/>
    <w:rsid w:val="001753C4"/>
    <w:rsid w:val="001759CE"/>
    <w:rsid w:val="00177675"/>
    <w:rsid w:val="00177F46"/>
    <w:rsid w:val="001804CA"/>
    <w:rsid w:val="00181AEF"/>
    <w:rsid w:val="00181E5A"/>
    <w:rsid w:val="00181FF7"/>
    <w:rsid w:val="00182EC9"/>
    <w:rsid w:val="00183DA6"/>
    <w:rsid w:val="00183F00"/>
    <w:rsid w:val="0018439D"/>
    <w:rsid w:val="001844C4"/>
    <w:rsid w:val="001845FB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A8C"/>
    <w:rsid w:val="001B1EB6"/>
    <w:rsid w:val="001B2C21"/>
    <w:rsid w:val="001B3ACE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993"/>
    <w:rsid w:val="001E0B71"/>
    <w:rsid w:val="001E0C30"/>
    <w:rsid w:val="001E14F8"/>
    <w:rsid w:val="001E15F3"/>
    <w:rsid w:val="001E1D24"/>
    <w:rsid w:val="001E3249"/>
    <w:rsid w:val="001E3F5B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5DD9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2D98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0596"/>
    <w:rsid w:val="00221F34"/>
    <w:rsid w:val="002221F4"/>
    <w:rsid w:val="00222264"/>
    <w:rsid w:val="00222570"/>
    <w:rsid w:val="002228F9"/>
    <w:rsid w:val="002229FF"/>
    <w:rsid w:val="00223110"/>
    <w:rsid w:val="002232CA"/>
    <w:rsid w:val="0022361C"/>
    <w:rsid w:val="00223C74"/>
    <w:rsid w:val="00224801"/>
    <w:rsid w:val="00224C17"/>
    <w:rsid w:val="002255F7"/>
    <w:rsid w:val="002259F1"/>
    <w:rsid w:val="002277F9"/>
    <w:rsid w:val="002303E1"/>
    <w:rsid w:val="00230507"/>
    <w:rsid w:val="0023145A"/>
    <w:rsid w:val="002320CF"/>
    <w:rsid w:val="00232122"/>
    <w:rsid w:val="0023235F"/>
    <w:rsid w:val="00232727"/>
    <w:rsid w:val="00232753"/>
    <w:rsid w:val="00233030"/>
    <w:rsid w:val="00233971"/>
    <w:rsid w:val="00234C67"/>
    <w:rsid w:val="00235107"/>
    <w:rsid w:val="002354E3"/>
    <w:rsid w:val="00236861"/>
    <w:rsid w:val="00236F88"/>
    <w:rsid w:val="00237334"/>
    <w:rsid w:val="00237CF5"/>
    <w:rsid w:val="00237F55"/>
    <w:rsid w:val="00240165"/>
    <w:rsid w:val="002402D7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0AA9"/>
    <w:rsid w:val="00250B7D"/>
    <w:rsid w:val="00251491"/>
    <w:rsid w:val="00251CAB"/>
    <w:rsid w:val="0025265C"/>
    <w:rsid w:val="00252C83"/>
    <w:rsid w:val="0025303E"/>
    <w:rsid w:val="002537B9"/>
    <w:rsid w:val="00253880"/>
    <w:rsid w:val="00253A8F"/>
    <w:rsid w:val="00254980"/>
    <w:rsid w:val="00254C42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692A"/>
    <w:rsid w:val="00267378"/>
    <w:rsid w:val="00270832"/>
    <w:rsid w:val="00271333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87647"/>
    <w:rsid w:val="00290099"/>
    <w:rsid w:val="00290178"/>
    <w:rsid w:val="002914F6"/>
    <w:rsid w:val="002917A0"/>
    <w:rsid w:val="00291841"/>
    <w:rsid w:val="0029213B"/>
    <w:rsid w:val="0029271A"/>
    <w:rsid w:val="0029278C"/>
    <w:rsid w:val="00292790"/>
    <w:rsid w:val="00292BEA"/>
    <w:rsid w:val="00292E1F"/>
    <w:rsid w:val="0029304F"/>
    <w:rsid w:val="00293B2C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5B74"/>
    <w:rsid w:val="002B6F52"/>
    <w:rsid w:val="002B7766"/>
    <w:rsid w:val="002B7ACF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067B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08AD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69D6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3FEC"/>
    <w:rsid w:val="003047C0"/>
    <w:rsid w:val="00304CC2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8D"/>
    <w:rsid w:val="00307F93"/>
    <w:rsid w:val="00310ED8"/>
    <w:rsid w:val="00310F01"/>
    <w:rsid w:val="00311078"/>
    <w:rsid w:val="003115A5"/>
    <w:rsid w:val="0031165C"/>
    <w:rsid w:val="00311C2B"/>
    <w:rsid w:val="003127BF"/>
    <w:rsid w:val="0031350B"/>
    <w:rsid w:val="00313BBD"/>
    <w:rsid w:val="00314A24"/>
    <w:rsid w:val="00314F87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6D6C"/>
    <w:rsid w:val="00327060"/>
    <w:rsid w:val="00327844"/>
    <w:rsid w:val="003279B6"/>
    <w:rsid w:val="00331CF5"/>
    <w:rsid w:val="00331F23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08BD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4390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7720C"/>
    <w:rsid w:val="00380BE3"/>
    <w:rsid w:val="003811A6"/>
    <w:rsid w:val="003811BF"/>
    <w:rsid w:val="00381422"/>
    <w:rsid w:val="0038221D"/>
    <w:rsid w:val="00383DEE"/>
    <w:rsid w:val="00385DFC"/>
    <w:rsid w:val="00385E53"/>
    <w:rsid w:val="0038621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17C7"/>
    <w:rsid w:val="003927A6"/>
    <w:rsid w:val="00393265"/>
    <w:rsid w:val="00393942"/>
    <w:rsid w:val="00394207"/>
    <w:rsid w:val="00394686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E05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212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11A"/>
    <w:rsid w:val="003E0690"/>
    <w:rsid w:val="003E0DCF"/>
    <w:rsid w:val="003E112B"/>
    <w:rsid w:val="003E1F3A"/>
    <w:rsid w:val="003E33C1"/>
    <w:rsid w:val="003E363F"/>
    <w:rsid w:val="003E3B74"/>
    <w:rsid w:val="003E3DE4"/>
    <w:rsid w:val="003E4B48"/>
    <w:rsid w:val="003E616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921"/>
    <w:rsid w:val="003F2A39"/>
    <w:rsid w:val="003F401E"/>
    <w:rsid w:val="003F4F88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5BB8"/>
    <w:rsid w:val="00406CEC"/>
    <w:rsid w:val="00407128"/>
    <w:rsid w:val="00407FD3"/>
    <w:rsid w:val="00410843"/>
    <w:rsid w:val="004110B8"/>
    <w:rsid w:val="00412190"/>
    <w:rsid w:val="004122DF"/>
    <w:rsid w:val="0041230D"/>
    <w:rsid w:val="00412743"/>
    <w:rsid w:val="00412B41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522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BE3"/>
    <w:rsid w:val="00442FC1"/>
    <w:rsid w:val="004430C2"/>
    <w:rsid w:val="00446240"/>
    <w:rsid w:val="004462B9"/>
    <w:rsid w:val="00446B27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6D2"/>
    <w:rsid w:val="00460F47"/>
    <w:rsid w:val="004611CC"/>
    <w:rsid w:val="0046138F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36B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88C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9AE"/>
    <w:rsid w:val="00486FB6"/>
    <w:rsid w:val="0049000B"/>
    <w:rsid w:val="00491090"/>
    <w:rsid w:val="004910AA"/>
    <w:rsid w:val="00491214"/>
    <w:rsid w:val="004912C7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3E0B"/>
    <w:rsid w:val="004B4425"/>
    <w:rsid w:val="004B5A1C"/>
    <w:rsid w:val="004B7D5F"/>
    <w:rsid w:val="004C23B4"/>
    <w:rsid w:val="004C2B7E"/>
    <w:rsid w:val="004C3032"/>
    <w:rsid w:val="004C3554"/>
    <w:rsid w:val="004C5F09"/>
    <w:rsid w:val="004C6947"/>
    <w:rsid w:val="004D019D"/>
    <w:rsid w:val="004D0447"/>
    <w:rsid w:val="004D117F"/>
    <w:rsid w:val="004D1567"/>
    <w:rsid w:val="004D16BF"/>
    <w:rsid w:val="004D1D9B"/>
    <w:rsid w:val="004D3228"/>
    <w:rsid w:val="004D4A0E"/>
    <w:rsid w:val="004D5A40"/>
    <w:rsid w:val="004D5AB9"/>
    <w:rsid w:val="004D64BF"/>
    <w:rsid w:val="004D6B11"/>
    <w:rsid w:val="004D6B2A"/>
    <w:rsid w:val="004D6BB2"/>
    <w:rsid w:val="004D7081"/>
    <w:rsid w:val="004D710B"/>
    <w:rsid w:val="004E05AC"/>
    <w:rsid w:val="004E05E9"/>
    <w:rsid w:val="004E0703"/>
    <w:rsid w:val="004E0762"/>
    <w:rsid w:val="004E121B"/>
    <w:rsid w:val="004E1F64"/>
    <w:rsid w:val="004E2BB4"/>
    <w:rsid w:val="004E346F"/>
    <w:rsid w:val="004E3651"/>
    <w:rsid w:val="004E371C"/>
    <w:rsid w:val="004E4550"/>
    <w:rsid w:val="004E52F3"/>
    <w:rsid w:val="004E56AD"/>
    <w:rsid w:val="004E64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842"/>
    <w:rsid w:val="00502E4F"/>
    <w:rsid w:val="0050314D"/>
    <w:rsid w:val="00503CE2"/>
    <w:rsid w:val="00505316"/>
    <w:rsid w:val="0050747F"/>
    <w:rsid w:val="005076DA"/>
    <w:rsid w:val="00507913"/>
    <w:rsid w:val="005105E6"/>
    <w:rsid w:val="00510629"/>
    <w:rsid w:val="00510E21"/>
    <w:rsid w:val="00510FAC"/>
    <w:rsid w:val="00511112"/>
    <w:rsid w:val="00511285"/>
    <w:rsid w:val="00511A63"/>
    <w:rsid w:val="00511CC3"/>
    <w:rsid w:val="00511E6D"/>
    <w:rsid w:val="00512C3B"/>
    <w:rsid w:val="00512D7F"/>
    <w:rsid w:val="00513E6E"/>
    <w:rsid w:val="005146BE"/>
    <w:rsid w:val="00514C9A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3E75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2733F"/>
    <w:rsid w:val="005300C8"/>
    <w:rsid w:val="00530C17"/>
    <w:rsid w:val="00530D48"/>
    <w:rsid w:val="00531586"/>
    <w:rsid w:val="00531983"/>
    <w:rsid w:val="00531BDC"/>
    <w:rsid w:val="00531BEE"/>
    <w:rsid w:val="00532615"/>
    <w:rsid w:val="00532939"/>
    <w:rsid w:val="00532BBA"/>
    <w:rsid w:val="00532C63"/>
    <w:rsid w:val="00532C71"/>
    <w:rsid w:val="005333D9"/>
    <w:rsid w:val="005343E9"/>
    <w:rsid w:val="00534949"/>
    <w:rsid w:val="0053519F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4C32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4FFB"/>
    <w:rsid w:val="00555C58"/>
    <w:rsid w:val="00557283"/>
    <w:rsid w:val="005579CF"/>
    <w:rsid w:val="00557B5C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6D6E"/>
    <w:rsid w:val="00567C69"/>
    <w:rsid w:val="00570B1E"/>
    <w:rsid w:val="00570D25"/>
    <w:rsid w:val="005711B6"/>
    <w:rsid w:val="00571606"/>
    <w:rsid w:val="00571D6E"/>
    <w:rsid w:val="00571F4B"/>
    <w:rsid w:val="00572950"/>
    <w:rsid w:val="00572D33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58FA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A27"/>
    <w:rsid w:val="00586A67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5A8"/>
    <w:rsid w:val="00591736"/>
    <w:rsid w:val="00591EB1"/>
    <w:rsid w:val="005928AE"/>
    <w:rsid w:val="005935C0"/>
    <w:rsid w:val="00593B6D"/>
    <w:rsid w:val="00594076"/>
    <w:rsid w:val="00594708"/>
    <w:rsid w:val="00594E99"/>
    <w:rsid w:val="00597106"/>
    <w:rsid w:val="00597149"/>
    <w:rsid w:val="00597D2C"/>
    <w:rsid w:val="00597F44"/>
    <w:rsid w:val="005A058E"/>
    <w:rsid w:val="005A0E75"/>
    <w:rsid w:val="005A165F"/>
    <w:rsid w:val="005A1BD6"/>
    <w:rsid w:val="005A2096"/>
    <w:rsid w:val="005A2751"/>
    <w:rsid w:val="005A281F"/>
    <w:rsid w:val="005A289E"/>
    <w:rsid w:val="005A3C60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DF5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788"/>
    <w:rsid w:val="005D084A"/>
    <w:rsid w:val="005D1A54"/>
    <w:rsid w:val="005D2264"/>
    <w:rsid w:val="005D3183"/>
    <w:rsid w:val="005D31C5"/>
    <w:rsid w:val="005D3AE0"/>
    <w:rsid w:val="005D497A"/>
    <w:rsid w:val="005D49F4"/>
    <w:rsid w:val="005D5687"/>
    <w:rsid w:val="005D578E"/>
    <w:rsid w:val="005D6781"/>
    <w:rsid w:val="005D6B30"/>
    <w:rsid w:val="005D749E"/>
    <w:rsid w:val="005D79C6"/>
    <w:rsid w:val="005D7FB7"/>
    <w:rsid w:val="005E0465"/>
    <w:rsid w:val="005E08D6"/>
    <w:rsid w:val="005E1139"/>
    <w:rsid w:val="005E174F"/>
    <w:rsid w:val="005E2248"/>
    <w:rsid w:val="005E2271"/>
    <w:rsid w:val="005E24FD"/>
    <w:rsid w:val="005E27F8"/>
    <w:rsid w:val="005E2881"/>
    <w:rsid w:val="005E2D86"/>
    <w:rsid w:val="005E3368"/>
    <w:rsid w:val="005E3488"/>
    <w:rsid w:val="005E3CF8"/>
    <w:rsid w:val="005E3F1B"/>
    <w:rsid w:val="005E4B4E"/>
    <w:rsid w:val="005E5127"/>
    <w:rsid w:val="005E53CE"/>
    <w:rsid w:val="005E5558"/>
    <w:rsid w:val="005E6526"/>
    <w:rsid w:val="005E6A62"/>
    <w:rsid w:val="005E782C"/>
    <w:rsid w:val="005E7D34"/>
    <w:rsid w:val="005F16A2"/>
    <w:rsid w:val="005F18BD"/>
    <w:rsid w:val="005F2531"/>
    <w:rsid w:val="005F26B4"/>
    <w:rsid w:val="005F26BC"/>
    <w:rsid w:val="005F2782"/>
    <w:rsid w:val="005F284B"/>
    <w:rsid w:val="005F2E37"/>
    <w:rsid w:val="005F31B2"/>
    <w:rsid w:val="005F3BA3"/>
    <w:rsid w:val="005F3CC1"/>
    <w:rsid w:val="005F3F85"/>
    <w:rsid w:val="005F5650"/>
    <w:rsid w:val="005F6179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C8B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06B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9E6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68B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E79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0F7"/>
    <w:rsid w:val="00671355"/>
    <w:rsid w:val="00671AB3"/>
    <w:rsid w:val="00671EBC"/>
    <w:rsid w:val="00671EE6"/>
    <w:rsid w:val="00672443"/>
    <w:rsid w:val="00673137"/>
    <w:rsid w:val="00673291"/>
    <w:rsid w:val="00673DDB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3AD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6F05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7D7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C6A84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8C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2B5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37675"/>
    <w:rsid w:val="00740421"/>
    <w:rsid w:val="007404F7"/>
    <w:rsid w:val="00740E53"/>
    <w:rsid w:val="00742B15"/>
    <w:rsid w:val="00742E14"/>
    <w:rsid w:val="007431F5"/>
    <w:rsid w:val="00743372"/>
    <w:rsid w:val="00743DE1"/>
    <w:rsid w:val="0074413D"/>
    <w:rsid w:val="007447B5"/>
    <w:rsid w:val="0074499D"/>
    <w:rsid w:val="00745156"/>
    <w:rsid w:val="007458ED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F96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298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0F9B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3F0C"/>
    <w:rsid w:val="007B49C9"/>
    <w:rsid w:val="007B4C9C"/>
    <w:rsid w:val="007B57BD"/>
    <w:rsid w:val="007B5BF0"/>
    <w:rsid w:val="007B5FC5"/>
    <w:rsid w:val="007B6A01"/>
    <w:rsid w:val="007B707F"/>
    <w:rsid w:val="007B7214"/>
    <w:rsid w:val="007B721F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4CF0"/>
    <w:rsid w:val="007C5C7B"/>
    <w:rsid w:val="007C66AD"/>
    <w:rsid w:val="007C69CC"/>
    <w:rsid w:val="007C6D67"/>
    <w:rsid w:val="007C7A67"/>
    <w:rsid w:val="007D0086"/>
    <w:rsid w:val="007D012F"/>
    <w:rsid w:val="007D0FE6"/>
    <w:rsid w:val="007D1344"/>
    <w:rsid w:val="007D135A"/>
    <w:rsid w:val="007D16DD"/>
    <w:rsid w:val="007D1ACF"/>
    <w:rsid w:val="007D22C4"/>
    <w:rsid w:val="007D31A6"/>
    <w:rsid w:val="007D3559"/>
    <w:rsid w:val="007D3973"/>
    <w:rsid w:val="007D40C5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2E4F"/>
    <w:rsid w:val="007E31B1"/>
    <w:rsid w:val="007E369C"/>
    <w:rsid w:val="007E3AE9"/>
    <w:rsid w:val="007E4062"/>
    <w:rsid w:val="007E4B49"/>
    <w:rsid w:val="007E50C3"/>
    <w:rsid w:val="007E5A79"/>
    <w:rsid w:val="007E6566"/>
    <w:rsid w:val="007E67CB"/>
    <w:rsid w:val="007E779D"/>
    <w:rsid w:val="007E7DE4"/>
    <w:rsid w:val="007F0235"/>
    <w:rsid w:val="007F04BE"/>
    <w:rsid w:val="007F0697"/>
    <w:rsid w:val="007F08A3"/>
    <w:rsid w:val="007F0C94"/>
    <w:rsid w:val="007F0D15"/>
    <w:rsid w:val="007F16B3"/>
    <w:rsid w:val="007F1F2E"/>
    <w:rsid w:val="007F27D8"/>
    <w:rsid w:val="007F38AD"/>
    <w:rsid w:val="007F3DCD"/>
    <w:rsid w:val="007F3DE6"/>
    <w:rsid w:val="007F3EF6"/>
    <w:rsid w:val="007F402F"/>
    <w:rsid w:val="007F46A1"/>
    <w:rsid w:val="007F47B9"/>
    <w:rsid w:val="007F4C40"/>
    <w:rsid w:val="007F5106"/>
    <w:rsid w:val="007F5745"/>
    <w:rsid w:val="007F58D7"/>
    <w:rsid w:val="007F6043"/>
    <w:rsid w:val="007F680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1CE1"/>
    <w:rsid w:val="00812207"/>
    <w:rsid w:val="0081320F"/>
    <w:rsid w:val="00813BF1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5BC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0DF4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0CF5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D77"/>
    <w:rsid w:val="00855EE7"/>
    <w:rsid w:val="0085635C"/>
    <w:rsid w:val="0085691F"/>
    <w:rsid w:val="00857505"/>
    <w:rsid w:val="00857C0A"/>
    <w:rsid w:val="00860704"/>
    <w:rsid w:val="00860FB9"/>
    <w:rsid w:val="00864D86"/>
    <w:rsid w:val="00867435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89"/>
    <w:rsid w:val="008740FF"/>
    <w:rsid w:val="008755F4"/>
    <w:rsid w:val="0087561C"/>
    <w:rsid w:val="00875CEA"/>
    <w:rsid w:val="00877548"/>
    <w:rsid w:val="00877EF3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40C"/>
    <w:rsid w:val="008955F7"/>
    <w:rsid w:val="00895C7F"/>
    <w:rsid w:val="00895F83"/>
    <w:rsid w:val="0089653B"/>
    <w:rsid w:val="008965F0"/>
    <w:rsid w:val="0089716A"/>
    <w:rsid w:val="008A1522"/>
    <w:rsid w:val="008A1888"/>
    <w:rsid w:val="008A1F16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0969"/>
    <w:rsid w:val="008B1254"/>
    <w:rsid w:val="008B22DE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1A7C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BB7"/>
    <w:rsid w:val="008D7EBD"/>
    <w:rsid w:val="008E020F"/>
    <w:rsid w:val="008E0906"/>
    <w:rsid w:val="008E1A40"/>
    <w:rsid w:val="008E1BC2"/>
    <w:rsid w:val="008E1F45"/>
    <w:rsid w:val="008E222D"/>
    <w:rsid w:val="008E2AE6"/>
    <w:rsid w:val="008E2E55"/>
    <w:rsid w:val="008E2FE1"/>
    <w:rsid w:val="008E493D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4C3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625"/>
    <w:rsid w:val="009159EA"/>
    <w:rsid w:val="0091780A"/>
    <w:rsid w:val="00920380"/>
    <w:rsid w:val="00920E0A"/>
    <w:rsid w:val="00921800"/>
    <w:rsid w:val="00921974"/>
    <w:rsid w:val="009219B6"/>
    <w:rsid w:val="00921DE6"/>
    <w:rsid w:val="00922DE0"/>
    <w:rsid w:val="009237F5"/>
    <w:rsid w:val="00923D0E"/>
    <w:rsid w:val="0092476A"/>
    <w:rsid w:val="00925074"/>
    <w:rsid w:val="0092553A"/>
    <w:rsid w:val="00925B2D"/>
    <w:rsid w:val="00927291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D9C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0C27"/>
    <w:rsid w:val="00951299"/>
    <w:rsid w:val="0095164D"/>
    <w:rsid w:val="00952D6B"/>
    <w:rsid w:val="009531C9"/>
    <w:rsid w:val="009544DE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1E1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574C"/>
    <w:rsid w:val="009866A5"/>
    <w:rsid w:val="009870F8"/>
    <w:rsid w:val="0098741E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BC8"/>
    <w:rsid w:val="00993C44"/>
    <w:rsid w:val="0099459E"/>
    <w:rsid w:val="00994A24"/>
    <w:rsid w:val="009957DA"/>
    <w:rsid w:val="00995CE6"/>
    <w:rsid w:val="00995DED"/>
    <w:rsid w:val="00996031"/>
    <w:rsid w:val="009962AA"/>
    <w:rsid w:val="00996A8C"/>
    <w:rsid w:val="009974B8"/>
    <w:rsid w:val="00997A94"/>
    <w:rsid w:val="00997F65"/>
    <w:rsid w:val="009A0299"/>
    <w:rsid w:val="009A0341"/>
    <w:rsid w:val="009A0443"/>
    <w:rsid w:val="009A05C8"/>
    <w:rsid w:val="009A0B3A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161"/>
    <w:rsid w:val="009B7627"/>
    <w:rsid w:val="009B776D"/>
    <w:rsid w:val="009C0CF0"/>
    <w:rsid w:val="009C149A"/>
    <w:rsid w:val="009C18E7"/>
    <w:rsid w:val="009C27FC"/>
    <w:rsid w:val="009C2C91"/>
    <w:rsid w:val="009C30F1"/>
    <w:rsid w:val="009C495A"/>
    <w:rsid w:val="009C4AE0"/>
    <w:rsid w:val="009C4CE8"/>
    <w:rsid w:val="009C4D6B"/>
    <w:rsid w:val="009C5CF1"/>
    <w:rsid w:val="009C5FDF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94C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64A"/>
    <w:rsid w:val="009E5F8B"/>
    <w:rsid w:val="009E64E3"/>
    <w:rsid w:val="009E666E"/>
    <w:rsid w:val="009E69EC"/>
    <w:rsid w:val="009E6A3C"/>
    <w:rsid w:val="009E7D83"/>
    <w:rsid w:val="009F00DB"/>
    <w:rsid w:val="009F02E4"/>
    <w:rsid w:val="009F105D"/>
    <w:rsid w:val="009F115F"/>
    <w:rsid w:val="009F16E2"/>
    <w:rsid w:val="009F3CD6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07DB0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6BD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502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5E69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D4B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594E"/>
    <w:rsid w:val="00A763EF"/>
    <w:rsid w:val="00A7659A"/>
    <w:rsid w:val="00A765B8"/>
    <w:rsid w:val="00A772E7"/>
    <w:rsid w:val="00A776C0"/>
    <w:rsid w:val="00A777D7"/>
    <w:rsid w:val="00A77ADE"/>
    <w:rsid w:val="00A803A8"/>
    <w:rsid w:val="00A80A5F"/>
    <w:rsid w:val="00A80F8A"/>
    <w:rsid w:val="00A82AD4"/>
    <w:rsid w:val="00A82E71"/>
    <w:rsid w:val="00A836A2"/>
    <w:rsid w:val="00A83C28"/>
    <w:rsid w:val="00A83FD5"/>
    <w:rsid w:val="00A84A86"/>
    <w:rsid w:val="00A84B4A"/>
    <w:rsid w:val="00A84CDB"/>
    <w:rsid w:val="00A856A6"/>
    <w:rsid w:val="00A860E2"/>
    <w:rsid w:val="00A87124"/>
    <w:rsid w:val="00A905AF"/>
    <w:rsid w:val="00A90728"/>
    <w:rsid w:val="00A90E59"/>
    <w:rsid w:val="00A922D4"/>
    <w:rsid w:val="00A922E7"/>
    <w:rsid w:val="00A92DEC"/>
    <w:rsid w:val="00A933CA"/>
    <w:rsid w:val="00A935B0"/>
    <w:rsid w:val="00A93AFC"/>
    <w:rsid w:val="00A94533"/>
    <w:rsid w:val="00A946AC"/>
    <w:rsid w:val="00A94840"/>
    <w:rsid w:val="00A95414"/>
    <w:rsid w:val="00A95F38"/>
    <w:rsid w:val="00A96059"/>
    <w:rsid w:val="00A9622C"/>
    <w:rsid w:val="00A96689"/>
    <w:rsid w:val="00A96B7D"/>
    <w:rsid w:val="00A96E61"/>
    <w:rsid w:val="00A96E92"/>
    <w:rsid w:val="00A96ECA"/>
    <w:rsid w:val="00A971B1"/>
    <w:rsid w:val="00A9767B"/>
    <w:rsid w:val="00A979B5"/>
    <w:rsid w:val="00A97D6B"/>
    <w:rsid w:val="00A97F65"/>
    <w:rsid w:val="00A97FA7"/>
    <w:rsid w:val="00AA0083"/>
    <w:rsid w:val="00AA0C11"/>
    <w:rsid w:val="00AA13A7"/>
    <w:rsid w:val="00AA16CF"/>
    <w:rsid w:val="00AA1ED9"/>
    <w:rsid w:val="00AA208B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B720B"/>
    <w:rsid w:val="00AC13EC"/>
    <w:rsid w:val="00AC1A5E"/>
    <w:rsid w:val="00AC1C05"/>
    <w:rsid w:val="00AC1DD6"/>
    <w:rsid w:val="00AC2DB7"/>
    <w:rsid w:val="00AC3AA5"/>
    <w:rsid w:val="00AC3AC1"/>
    <w:rsid w:val="00AC3E54"/>
    <w:rsid w:val="00AC4033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31A"/>
    <w:rsid w:val="00AD64A0"/>
    <w:rsid w:val="00AD6670"/>
    <w:rsid w:val="00AD711A"/>
    <w:rsid w:val="00AD72DE"/>
    <w:rsid w:val="00AD748C"/>
    <w:rsid w:val="00AE0392"/>
    <w:rsid w:val="00AE0DD6"/>
    <w:rsid w:val="00AE0E51"/>
    <w:rsid w:val="00AE10CF"/>
    <w:rsid w:val="00AE1A58"/>
    <w:rsid w:val="00AE4C72"/>
    <w:rsid w:val="00AE5D44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38D"/>
    <w:rsid w:val="00AF1D16"/>
    <w:rsid w:val="00AF2453"/>
    <w:rsid w:val="00AF299D"/>
    <w:rsid w:val="00AF2A4A"/>
    <w:rsid w:val="00AF36F1"/>
    <w:rsid w:val="00AF3FF8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5E6"/>
    <w:rsid w:val="00B016D3"/>
    <w:rsid w:val="00B01855"/>
    <w:rsid w:val="00B01961"/>
    <w:rsid w:val="00B0392D"/>
    <w:rsid w:val="00B040DA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5867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269"/>
    <w:rsid w:val="00B26835"/>
    <w:rsid w:val="00B30C83"/>
    <w:rsid w:val="00B3297D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2F41"/>
    <w:rsid w:val="00B44226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1EA6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92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0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538"/>
    <w:rsid w:val="00B92985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514"/>
    <w:rsid w:val="00BA0891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2F5"/>
    <w:rsid w:val="00BA774B"/>
    <w:rsid w:val="00BB0F20"/>
    <w:rsid w:val="00BB2D6C"/>
    <w:rsid w:val="00BB33E8"/>
    <w:rsid w:val="00BB41B7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74E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38F5"/>
    <w:rsid w:val="00BD3F88"/>
    <w:rsid w:val="00BD4137"/>
    <w:rsid w:val="00BD46DD"/>
    <w:rsid w:val="00BD4F47"/>
    <w:rsid w:val="00BD5550"/>
    <w:rsid w:val="00BD56E8"/>
    <w:rsid w:val="00BD5AE4"/>
    <w:rsid w:val="00BD5B49"/>
    <w:rsid w:val="00BD656C"/>
    <w:rsid w:val="00BD6704"/>
    <w:rsid w:val="00BD6908"/>
    <w:rsid w:val="00BD69E5"/>
    <w:rsid w:val="00BD75A3"/>
    <w:rsid w:val="00BE0177"/>
    <w:rsid w:val="00BE04E9"/>
    <w:rsid w:val="00BE08E5"/>
    <w:rsid w:val="00BE0960"/>
    <w:rsid w:val="00BE144D"/>
    <w:rsid w:val="00BE1B5C"/>
    <w:rsid w:val="00BE2FC0"/>
    <w:rsid w:val="00BE43F4"/>
    <w:rsid w:val="00BE4FD8"/>
    <w:rsid w:val="00BE53D4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126"/>
    <w:rsid w:val="00C045B8"/>
    <w:rsid w:val="00C0478E"/>
    <w:rsid w:val="00C049B3"/>
    <w:rsid w:val="00C04B9D"/>
    <w:rsid w:val="00C04BA5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042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40F"/>
    <w:rsid w:val="00C25BAC"/>
    <w:rsid w:val="00C25DA7"/>
    <w:rsid w:val="00C25E72"/>
    <w:rsid w:val="00C260E6"/>
    <w:rsid w:val="00C27246"/>
    <w:rsid w:val="00C27E0E"/>
    <w:rsid w:val="00C30462"/>
    <w:rsid w:val="00C30C5B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6946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3A2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4B09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0C36"/>
    <w:rsid w:val="00C71D0A"/>
    <w:rsid w:val="00C71E91"/>
    <w:rsid w:val="00C72F43"/>
    <w:rsid w:val="00C7387C"/>
    <w:rsid w:val="00C7488E"/>
    <w:rsid w:val="00C74CA4"/>
    <w:rsid w:val="00C76AB3"/>
    <w:rsid w:val="00C76E50"/>
    <w:rsid w:val="00C77656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055"/>
    <w:rsid w:val="00C9067E"/>
    <w:rsid w:val="00C90AF8"/>
    <w:rsid w:val="00C910AA"/>
    <w:rsid w:val="00C91FCD"/>
    <w:rsid w:val="00C93112"/>
    <w:rsid w:val="00C93264"/>
    <w:rsid w:val="00C9338D"/>
    <w:rsid w:val="00C942F7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48F"/>
    <w:rsid w:val="00CA4D73"/>
    <w:rsid w:val="00CA5163"/>
    <w:rsid w:val="00CA6509"/>
    <w:rsid w:val="00CA6F19"/>
    <w:rsid w:val="00CB11EC"/>
    <w:rsid w:val="00CB12C0"/>
    <w:rsid w:val="00CB13DF"/>
    <w:rsid w:val="00CB18DB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3372"/>
    <w:rsid w:val="00CC4102"/>
    <w:rsid w:val="00CC526F"/>
    <w:rsid w:val="00CC6B38"/>
    <w:rsid w:val="00CC6F31"/>
    <w:rsid w:val="00CC727C"/>
    <w:rsid w:val="00CC74D9"/>
    <w:rsid w:val="00CC769C"/>
    <w:rsid w:val="00CC7BB4"/>
    <w:rsid w:val="00CC7D6D"/>
    <w:rsid w:val="00CC7D92"/>
    <w:rsid w:val="00CD0416"/>
    <w:rsid w:val="00CD06C4"/>
    <w:rsid w:val="00CD0900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D71F6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5E5D"/>
    <w:rsid w:val="00CE6291"/>
    <w:rsid w:val="00CE62B5"/>
    <w:rsid w:val="00CE66B3"/>
    <w:rsid w:val="00CE66CD"/>
    <w:rsid w:val="00CE674D"/>
    <w:rsid w:val="00CE6B46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348A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0AE"/>
    <w:rsid w:val="00D221DE"/>
    <w:rsid w:val="00D2292F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2D88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47CC2"/>
    <w:rsid w:val="00D50AD2"/>
    <w:rsid w:val="00D5121C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010"/>
    <w:rsid w:val="00D614A3"/>
    <w:rsid w:val="00D61BBE"/>
    <w:rsid w:val="00D63129"/>
    <w:rsid w:val="00D63A2B"/>
    <w:rsid w:val="00D641E7"/>
    <w:rsid w:val="00D645BE"/>
    <w:rsid w:val="00D6579B"/>
    <w:rsid w:val="00D66A06"/>
    <w:rsid w:val="00D675C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8F3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5E6"/>
    <w:rsid w:val="00D84D5F"/>
    <w:rsid w:val="00D84EC7"/>
    <w:rsid w:val="00D866E8"/>
    <w:rsid w:val="00D86A5F"/>
    <w:rsid w:val="00D874ED"/>
    <w:rsid w:val="00D87685"/>
    <w:rsid w:val="00D879DC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BCA"/>
    <w:rsid w:val="00D94E13"/>
    <w:rsid w:val="00D94E6A"/>
    <w:rsid w:val="00D95287"/>
    <w:rsid w:val="00D96C35"/>
    <w:rsid w:val="00D973AD"/>
    <w:rsid w:val="00D97A4F"/>
    <w:rsid w:val="00DA04FB"/>
    <w:rsid w:val="00DA0546"/>
    <w:rsid w:val="00DA0585"/>
    <w:rsid w:val="00DA1166"/>
    <w:rsid w:val="00DA1BA1"/>
    <w:rsid w:val="00DA2C29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412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4ED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2F36"/>
    <w:rsid w:val="00DD30C4"/>
    <w:rsid w:val="00DD56D0"/>
    <w:rsid w:val="00DD57C1"/>
    <w:rsid w:val="00DD58B6"/>
    <w:rsid w:val="00DD5C68"/>
    <w:rsid w:val="00DD6AA0"/>
    <w:rsid w:val="00DD7009"/>
    <w:rsid w:val="00DD77E2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C81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070A7"/>
    <w:rsid w:val="00E10FDB"/>
    <w:rsid w:val="00E10FE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8F8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EE7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2E7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67C1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53C3"/>
    <w:rsid w:val="00E76356"/>
    <w:rsid w:val="00E7645B"/>
    <w:rsid w:val="00E77B3F"/>
    <w:rsid w:val="00E805F9"/>
    <w:rsid w:val="00E81334"/>
    <w:rsid w:val="00E81914"/>
    <w:rsid w:val="00E81AAA"/>
    <w:rsid w:val="00E81AE6"/>
    <w:rsid w:val="00E82F74"/>
    <w:rsid w:val="00E83565"/>
    <w:rsid w:val="00E842A6"/>
    <w:rsid w:val="00E84784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6839"/>
    <w:rsid w:val="00E97461"/>
    <w:rsid w:val="00E97650"/>
    <w:rsid w:val="00EA00EA"/>
    <w:rsid w:val="00EA03F1"/>
    <w:rsid w:val="00EA06C4"/>
    <w:rsid w:val="00EA0BE7"/>
    <w:rsid w:val="00EA1D4F"/>
    <w:rsid w:val="00EA2513"/>
    <w:rsid w:val="00EA2A70"/>
    <w:rsid w:val="00EA3E25"/>
    <w:rsid w:val="00EA41CF"/>
    <w:rsid w:val="00EA45B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8B0"/>
    <w:rsid w:val="00EB3F82"/>
    <w:rsid w:val="00EB40EF"/>
    <w:rsid w:val="00EB439F"/>
    <w:rsid w:val="00EB449F"/>
    <w:rsid w:val="00EB48BA"/>
    <w:rsid w:val="00EB4FB5"/>
    <w:rsid w:val="00EB50CD"/>
    <w:rsid w:val="00EB5BA1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08E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836"/>
    <w:rsid w:val="00ED2931"/>
    <w:rsid w:val="00ED2FC6"/>
    <w:rsid w:val="00ED3F49"/>
    <w:rsid w:val="00ED58AF"/>
    <w:rsid w:val="00ED6770"/>
    <w:rsid w:val="00ED74A0"/>
    <w:rsid w:val="00EE000E"/>
    <w:rsid w:val="00EE0DA6"/>
    <w:rsid w:val="00EE1180"/>
    <w:rsid w:val="00EE1B21"/>
    <w:rsid w:val="00EE1E4C"/>
    <w:rsid w:val="00EE24FA"/>
    <w:rsid w:val="00EE26D6"/>
    <w:rsid w:val="00EE2C0E"/>
    <w:rsid w:val="00EE30AB"/>
    <w:rsid w:val="00EE3135"/>
    <w:rsid w:val="00EE370A"/>
    <w:rsid w:val="00EE3AA9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3C46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067A2"/>
    <w:rsid w:val="00F10632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5DB0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4B34"/>
    <w:rsid w:val="00F253D0"/>
    <w:rsid w:val="00F259B4"/>
    <w:rsid w:val="00F26649"/>
    <w:rsid w:val="00F266F8"/>
    <w:rsid w:val="00F26C5F"/>
    <w:rsid w:val="00F26F2C"/>
    <w:rsid w:val="00F27E95"/>
    <w:rsid w:val="00F27FD9"/>
    <w:rsid w:val="00F30A0C"/>
    <w:rsid w:val="00F30D75"/>
    <w:rsid w:val="00F32AA7"/>
    <w:rsid w:val="00F32F77"/>
    <w:rsid w:val="00F342C6"/>
    <w:rsid w:val="00F354E3"/>
    <w:rsid w:val="00F35AD5"/>
    <w:rsid w:val="00F36071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0D8"/>
    <w:rsid w:val="00F453E5"/>
    <w:rsid w:val="00F45714"/>
    <w:rsid w:val="00F462B2"/>
    <w:rsid w:val="00F47089"/>
    <w:rsid w:val="00F47721"/>
    <w:rsid w:val="00F47F88"/>
    <w:rsid w:val="00F50B27"/>
    <w:rsid w:val="00F50BD5"/>
    <w:rsid w:val="00F52E7C"/>
    <w:rsid w:val="00F530FE"/>
    <w:rsid w:val="00F533C3"/>
    <w:rsid w:val="00F536B0"/>
    <w:rsid w:val="00F53905"/>
    <w:rsid w:val="00F54859"/>
    <w:rsid w:val="00F548FA"/>
    <w:rsid w:val="00F54BD8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564"/>
    <w:rsid w:val="00F60816"/>
    <w:rsid w:val="00F608CD"/>
    <w:rsid w:val="00F60ACF"/>
    <w:rsid w:val="00F61BEA"/>
    <w:rsid w:val="00F62140"/>
    <w:rsid w:val="00F62DC6"/>
    <w:rsid w:val="00F65190"/>
    <w:rsid w:val="00F6532F"/>
    <w:rsid w:val="00F6567F"/>
    <w:rsid w:val="00F65704"/>
    <w:rsid w:val="00F65782"/>
    <w:rsid w:val="00F657A3"/>
    <w:rsid w:val="00F65B63"/>
    <w:rsid w:val="00F706BE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77B24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15B"/>
    <w:rsid w:val="00F84261"/>
    <w:rsid w:val="00F842B9"/>
    <w:rsid w:val="00F863EF"/>
    <w:rsid w:val="00F8658C"/>
    <w:rsid w:val="00F86629"/>
    <w:rsid w:val="00F87883"/>
    <w:rsid w:val="00F87B04"/>
    <w:rsid w:val="00F913C3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4EDA"/>
    <w:rsid w:val="00F958EA"/>
    <w:rsid w:val="00F95FC5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262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81B"/>
    <w:rsid w:val="00FB1A6D"/>
    <w:rsid w:val="00FB1BF6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18"/>
    <w:rsid w:val="00FB6773"/>
    <w:rsid w:val="00FB7CD5"/>
    <w:rsid w:val="00FB7DEA"/>
    <w:rsid w:val="00FC118C"/>
    <w:rsid w:val="00FC15DF"/>
    <w:rsid w:val="00FC2A93"/>
    <w:rsid w:val="00FC2E04"/>
    <w:rsid w:val="00FC395C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C7507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B24"/>
    <w:rsid w:val="00FD7CF9"/>
    <w:rsid w:val="00FE0E8C"/>
    <w:rsid w:val="00FE19A9"/>
    <w:rsid w:val="00FE1C2B"/>
    <w:rsid w:val="00FE1EB8"/>
    <w:rsid w:val="00FE22C0"/>
    <w:rsid w:val="00FE30D3"/>
    <w:rsid w:val="00FE46E9"/>
    <w:rsid w:val="00FE477F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3F"/>
  </w:style>
  <w:style w:type="paragraph" w:styleId="1">
    <w:name w:val="heading 1"/>
    <w:basedOn w:val="a"/>
    <w:next w:val="a"/>
    <w:link w:val="10"/>
    <w:qFormat/>
    <w:rsid w:val="001B3ACE"/>
    <w:pPr>
      <w:keepNext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  <w:outlineLvl w:val="0"/>
    </w:pPr>
    <w:rPr>
      <w:rFonts w:ascii="Peterburg" w:eastAsia="Times New Roman" w:hAnsi="Peterburg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B3AC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Peterburg" w:eastAsia="Times New Roman" w:hAnsi="Peterburg" w:cs="Times New Roman"/>
      <w:b/>
      <w:i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B3AC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B3AC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iPriority w:val="99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character" w:customStyle="1" w:styleId="10">
    <w:name w:val="Заголовок 1 Знак"/>
    <w:basedOn w:val="a0"/>
    <w:link w:val="1"/>
    <w:rsid w:val="001B3ACE"/>
    <w:rPr>
      <w:rFonts w:ascii="Peterburg" w:eastAsia="Times New Roman" w:hAnsi="Peterburg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3ACE"/>
    <w:rPr>
      <w:rFonts w:ascii="Peterburg" w:eastAsia="Times New Roman" w:hAnsi="Peterburg" w:cs="Times New Roman"/>
      <w:b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3A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B3A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41">
    <w:name w:val="Нет списка4"/>
    <w:next w:val="a2"/>
    <w:uiPriority w:val="99"/>
    <w:semiHidden/>
    <w:rsid w:val="001B3ACE"/>
  </w:style>
  <w:style w:type="paragraph" w:customStyle="1" w:styleId="FR1">
    <w:name w:val="FR1"/>
    <w:rsid w:val="001B3ACE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9"/>
    <w:rsid w:val="001B3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3F"/>
  </w:style>
  <w:style w:type="paragraph" w:styleId="1">
    <w:name w:val="heading 1"/>
    <w:basedOn w:val="a"/>
    <w:next w:val="a"/>
    <w:link w:val="10"/>
    <w:qFormat/>
    <w:rsid w:val="001B3ACE"/>
    <w:pPr>
      <w:keepNext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  <w:outlineLvl w:val="0"/>
    </w:pPr>
    <w:rPr>
      <w:rFonts w:ascii="Peterburg" w:eastAsia="Times New Roman" w:hAnsi="Peterburg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B3AC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Peterburg" w:eastAsia="Times New Roman" w:hAnsi="Peterburg" w:cs="Times New Roman"/>
      <w:b/>
      <w:i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B3AC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B3AC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iPriority w:val="99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character" w:customStyle="1" w:styleId="10">
    <w:name w:val="Заголовок 1 Знак"/>
    <w:basedOn w:val="a0"/>
    <w:link w:val="1"/>
    <w:rsid w:val="001B3ACE"/>
    <w:rPr>
      <w:rFonts w:ascii="Peterburg" w:eastAsia="Times New Roman" w:hAnsi="Peterburg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3ACE"/>
    <w:rPr>
      <w:rFonts w:ascii="Peterburg" w:eastAsia="Times New Roman" w:hAnsi="Peterburg" w:cs="Times New Roman"/>
      <w:b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3A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B3A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41">
    <w:name w:val="Нет списка4"/>
    <w:next w:val="a2"/>
    <w:uiPriority w:val="99"/>
    <w:semiHidden/>
    <w:rsid w:val="001B3ACE"/>
  </w:style>
  <w:style w:type="paragraph" w:customStyle="1" w:styleId="FR1">
    <w:name w:val="FR1"/>
    <w:rsid w:val="001B3ACE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9"/>
    <w:rsid w:val="001B3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1&amp;n=3770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36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CC46-682E-4234-9EBE-0D2E524E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2024-12-13T06:47:00Z</cp:lastPrinted>
  <dcterms:created xsi:type="dcterms:W3CDTF">2025-01-17T07:50:00Z</dcterms:created>
  <dcterms:modified xsi:type="dcterms:W3CDTF">2025-01-17T07:50:00Z</dcterms:modified>
</cp:coreProperties>
</file>