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30" w:rsidRDefault="00F86730" w:rsidP="008F48C5">
      <w:pPr>
        <w:keepNext/>
        <w:keepLines/>
        <w:spacing w:after="0" w:line="240" w:lineRule="auto"/>
        <w:contextualSpacing/>
        <w:jc w:val="center"/>
        <w:rPr>
          <w:rFonts w:ascii="Liberation Serif" w:eastAsia="Times New Roman" w:hAnsi="Liberation Serif" w:cs="Times New Roman"/>
          <w:sz w:val="28"/>
          <w:szCs w:val="28"/>
          <w:lang w:eastAsia="ru-RU"/>
        </w:rPr>
      </w:pPr>
    </w:p>
    <w:p w:rsidR="00EF2C59" w:rsidRPr="00EF2C59" w:rsidRDefault="00EF2C59" w:rsidP="00EF2C59">
      <w:pPr>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EF2C59">
        <w:rPr>
          <w:rFonts w:ascii="Liberation Serif" w:eastAsia="Times New Roman" w:hAnsi="Liberation Serif" w:cs="Times New Roman"/>
          <w:b/>
          <w:noProof/>
          <w:sz w:val="26"/>
          <w:szCs w:val="26"/>
          <w:lang w:eastAsia="ru-RU"/>
        </w:rPr>
        <w:drawing>
          <wp:inline distT="0" distB="0" distL="0" distR="0" wp14:anchorId="4B82E37C" wp14:editId="775DEA6A">
            <wp:extent cx="504000" cy="81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EF2C59" w:rsidRPr="00EF2C59" w:rsidRDefault="00EF2C59" w:rsidP="00EF2C59">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EF2C59">
        <w:rPr>
          <w:rFonts w:ascii="Liberation Serif" w:eastAsia="Times New Roman" w:hAnsi="Liberation Serif" w:cs="Liberation Serif"/>
          <w:b/>
          <w:sz w:val="32"/>
          <w:szCs w:val="32"/>
          <w:lang w:eastAsia="ru-RU"/>
        </w:rPr>
        <w:t>Администрация Городского округа «город Ирбит»</w:t>
      </w:r>
    </w:p>
    <w:p w:rsidR="00EF2C59" w:rsidRPr="00EF2C59" w:rsidRDefault="00EF2C59" w:rsidP="00EF2C59">
      <w:pP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EF2C59">
        <w:rPr>
          <w:rFonts w:ascii="Liberation Serif" w:eastAsia="Times New Roman" w:hAnsi="Liberation Serif" w:cs="Liberation Serif"/>
          <w:b/>
          <w:sz w:val="32"/>
          <w:szCs w:val="32"/>
          <w:lang w:eastAsia="ru-RU"/>
        </w:rPr>
        <w:t>Свердловской области</w:t>
      </w:r>
    </w:p>
    <w:p w:rsidR="00EF2C59" w:rsidRPr="00EF2C59" w:rsidRDefault="00EF2C59" w:rsidP="00EF2C59">
      <w:pPr>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EF2C59">
        <w:rPr>
          <w:rFonts w:ascii="Liberation Serif" w:eastAsia="Times New Roman" w:hAnsi="Liberation Serif" w:cs="Liberation Serif"/>
          <w:b/>
          <w:sz w:val="32"/>
          <w:szCs w:val="32"/>
          <w:lang w:eastAsia="ru-RU"/>
        </w:rPr>
        <w:t xml:space="preserve"> </w:t>
      </w:r>
      <w:r w:rsidR="00490320">
        <w:rPr>
          <w:rFonts w:ascii="Liberation Serif" w:eastAsia="Times New Roman" w:hAnsi="Liberation Serif" w:cs="Liberation Serif"/>
          <w:b/>
          <w:sz w:val="32"/>
          <w:szCs w:val="32"/>
          <w:lang w:eastAsia="ru-RU"/>
        </w:rPr>
        <w:t>ПОСТАНОВЛЕНИЕ</w:t>
      </w:r>
    </w:p>
    <w:p w:rsidR="00EF2C59" w:rsidRPr="00EF2C59" w:rsidRDefault="00EF2C59" w:rsidP="00EF2C59">
      <w:pPr>
        <w:autoSpaceDE w:val="0"/>
        <w:autoSpaceDN w:val="0"/>
        <w:adjustRightInd w:val="0"/>
        <w:spacing w:after="0" w:line="240" w:lineRule="auto"/>
        <w:rPr>
          <w:rFonts w:ascii="Liberation Serif" w:eastAsia="Times New Roman" w:hAnsi="Liberation Serif" w:cs="Liberation Serif"/>
          <w:sz w:val="24"/>
          <w:szCs w:val="24"/>
          <w:lang w:eastAsia="ru-RU"/>
        </w:rPr>
      </w:pPr>
    </w:p>
    <w:p w:rsidR="00EF2C59" w:rsidRPr="00EF2C59" w:rsidRDefault="00EF2C59" w:rsidP="00EF2C59">
      <w:pPr>
        <w:autoSpaceDE w:val="0"/>
        <w:autoSpaceDN w:val="0"/>
        <w:adjustRightInd w:val="0"/>
        <w:spacing w:after="0" w:line="240" w:lineRule="auto"/>
        <w:rPr>
          <w:rFonts w:ascii="Liberation Serif" w:eastAsia="Times New Roman" w:hAnsi="Liberation Serif" w:cs="Liberation Serif"/>
          <w:sz w:val="26"/>
          <w:szCs w:val="26"/>
          <w:lang w:eastAsia="ru-RU"/>
        </w:rPr>
      </w:pPr>
    </w:p>
    <w:p w:rsidR="00EF2C59" w:rsidRPr="00EF2C59" w:rsidRDefault="00EF2C59" w:rsidP="00EF2C59">
      <w:pPr>
        <w:autoSpaceDE w:val="0"/>
        <w:autoSpaceDN w:val="0"/>
        <w:adjustRightInd w:val="0"/>
        <w:spacing w:after="0" w:line="240" w:lineRule="auto"/>
        <w:rPr>
          <w:rFonts w:ascii="Liberation Serif" w:eastAsia="Times New Roman" w:hAnsi="Liberation Serif" w:cs="Liberation Serif"/>
          <w:sz w:val="26"/>
          <w:szCs w:val="26"/>
          <w:lang w:eastAsia="ru-RU"/>
        </w:rPr>
      </w:pPr>
      <w:r w:rsidRPr="00EF2C59">
        <w:rPr>
          <w:rFonts w:ascii="Liberation Serif" w:eastAsia="Times New Roman" w:hAnsi="Liberation Serif" w:cs="Liberation Serif"/>
          <w:sz w:val="26"/>
          <w:szCs w:val="26"/>
          <w:lang w:eastAsia="ru-RU"/>
        </w:rPr>
        <w:t xml:space="preserve">от  </w:t>
      </w:r>
      <w:r w:rsidR="007339A4">
        <w:rPr>
          <w:rFonts w:ascii="Liberation Serif" w:eastAsia="Times New Roman" w:hAnsi="Liberation Serif" w:cs="Liberation Serif"/>
          <w:sz w:val="26"/>
          <w:szCs w:val="26"/>
          <w:lang w:eastAsia="ru-RU"/>
        </w:rPr>
        <w:t>27</w:t>
      </w:r>
      <w:r w:rsidRPr="00EF2C59">
        <w:rPr>
          <w:rFonts w:ascii="Liberation Serif" w:eastAsia="Times New Roman" w:hAnsi="Liberation Serif" w:cs="Liberation Serif"/>
          <w:sz w:val="26"/>
          <w:szCs w:val="26"/>
          <w:lang w:eastAsia="ru-RU"/>
        </w:rPr>
        <w:t xml:space="preserve">  </w:t>
      </w:r>
      <w:r w:rsidR="00490320">
        <w:rPr>
          <w:rFonts w:ascii="Liberation Serif" w:eastAsia="Times New Roman" w:hAnsi="Liberation Serif" w:cs="Liberation Serif"/>
          <w:sz w:val="26"/>
          <w:szCs w:val="26"/>
          <w:lang w:eastAsia="ru-RU"/>
        </w:rPr>
        <w:t xml:space="preserve">марта  2025 года № </w:t>
      </w:r>
      <w:r w:rsidR="007339A4">
        <w:rPr>
          <w:rFonts w:ascii="Liberation Serif" w:eastAsia="Times New Roman" w:hAnsi="Liberation Serif" w:cs="Liberation Serif"/>
          <w:sz w:val="26"/>
          <w:szCs w:val="26"/>
          <w:lang w:eastAsia="ru-RU"/>
        </w:rPr>
        <w:t>515</w:t>
      </w:r>
      <w:r w:rsidR="00490320">
        <w:rPr>
          <w:rFonts w:ascii="Liberation Serif" w:eastAsia="Times New Roman" w:hAnsi="Liberation Serif" w:cs="Liberation Serif"/>
          <w:sz w:val="26"/>
          <w:szCs w:val="26"/>
          <w:lang w:eastAsia="ru-RU"/>
        </w:rPr>
        <w:t>-ПА</w:t>
      </w:r>
      <w:r w:rsidRPr="00EF2C59">
        <w:rPr>
          <w:rFonts w:ascii="Liberation Serif" w:eastAsia="Times New Roman" w:hAnsi="Liberation Serif" w:cs="Liberation Serif"/>
          <w:sz w:val="26"/>
          <w:szCs w:val="26"/>
          <w:lang w:eastAsia="ru-RU"/>
        </w:rPr>
        <w:t xml:space="preserve"> </w:t>
      </w:r>
    </w:p>
    <w:p w:rsidR="00EF2C59" w:rsidRPr="00EF2C59" w:rsidRDefault="00EF2C59" w:rsidP="00EF2C59">
      <w:pPr>
        <w:autoSpaceDE w:val="0"/>
        <w:autoSpaceDN w:val="0"/>
        <w:adjustRightInd w:val="0"/>
        <w:spacing w:after="0" w:line="240" w:lineRule="auto"/>
        <w:rPr>
          <w:rFonts w:ascii="Liberation Serif" w:eastAsia="Times New Roman" w:hAnsi="Liberation Serif" w:cs="Liberation Serif"/>
          <w:sz w:val="26"/>
          <w:szCs w:val="26"/>
          <w:lang w:eastAsia="ru-RU"/>
        </w:rPr>
      </w:pPr>
      <w:r w:rsidRPr="00EF2C59">
        <w:rPr>
          <w:rFonts w:ascii="Liberation Serif" w:eastAsia="Times New Roman" w:hAnsi="Liberation Serif" w:cs="Liberation Serif"/>
          <w:sz w:val="26"/>
          <w:szCs w:val="26"/>
          <w:lang w:eastAsia="ru-RU"/>
        </w:rPr>
        <w:t>г. Ирбит</w:t>
      </w:r>
    </w:p>
    <w:p w:rsidR="00EA1A76" w:rsidRPr="002E1D14" w:rsidRDefault="00EA1A76" w:rsidP="00EA1A76">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p>
    <w:p w:rsidR="00EA1A76" w:rsidRPr="002E1D14" w:rsidRDefault="00EA1A76" w:rsidP="00EA1A76">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p>
    <w:p w:rsidR="00490320" w:rsidRPr="00490320" w:rsidRDefault="00EA1A76" w:rsidP="00490320">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2E1D14">
        <w:rPr>
          <w:rFonts w:ascii="Liberation Serif" w:eastAsia="Times New Roman" w:hAnsi="Liberation Serif" w:cs="Liberation Serif"/>
          <w:b/>
          <w:sz w:val="26"/>
          <w:szCs w:val="26"/>
          <w:lang w:eastAsia="ru-RU"/>
        </w:rPr>
        <w:t xml:space="preserve">Об утверждении </w:t>
      </w:r>
      <w:r w:rsidR="00490320" w:rsidRPr="00490320">
        <w:rPr>
          <w:rFonts w:ascii="Liberation Serif" w:eastAsia="Times New Roman" w:hAnsi="Liberation Serif" w:cs="Liberation Serif"/>
          <w:b/>
          <w:sz w:val="26"/>
          <w:szCs w:val="26"/>
          <w:lang w:eastAsia="ru-RU"/>
        </w:rPr>
        <w:t>П</w:t>
      </w:r>
      <w:r w:rsidR="00490320">
        <w:rPr>
          <w:rFonts w:ascii="Liberation Serif" w:eastAsia="Times New Roman" w:hAnsi="Liberation Serif" w:cs="Liberation Serif"/>
          <w:b/>
          <w:sz w:val="26"/>
          <w:szCs w:val="26"/>
          <w:lang w:eastAsia="ru-RU"/>
        </w:rPr>
        <w:t xml:space="preserve">орядка </w:t>
      </w:r>
      <w:r w:rsidR="00490320" w:rsidRPr="00490320">
        <w:rPr>
          <w:rFonts w:ascii="Liberation Serif" w:eastAsia="Times New Roman" w:hAnsi="Liberation Serif" w:cs="Liberation Serif"/>
          <w:b/>
          <w:sz w:val="26"/>
          <w:szCs w:val="26"/>
          <w:lang w:eastAsia="ru-RU"/>
        </w:rPr>
        <w:t>проведения проверки инвестиционных проектов</w:t>
      </w:r>
    </w:p>
    <w:p w:rsidR="00490320" w:rsidRPr="00490320" w:rsidRDefault="00490320" w:rsidP="00490320">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490320">
        <w:rPr>
          <w:rFonts w:ascii="Liberation Serif" w:eastAsia="Times New Roman" w:hAnsi="Liberation Serif" w:cs="Liberation Serif"/>
          <w:b/>
          <w:sz w:val="26"/>
          <w:szCs w:val="26"/>
          <w:lang w:eastAsia="ru-RU"/>
        </w:rPr>
        <w:t>на предмет эффективности использования средств бюджета</w:t>
      </w:r>
    </w:p>
    <w:p w:rsidR="00490320" w:rsidRPr="00490320" w:rsidRDefault="00490320" w:rsidP="00490320">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490320">
        <w:rPr>
          <w:rFonts w:ascii="Liberation Serif" w:eastAsia="Times New Roman" w:hAnsi="Liberation Serif" w:cs="Liberation Serif"/>
          <w:b/>
          <w:sz w:val="26"/>
          <w:szCs w:val="26"/>
          <w:lang w:eastAsia="ru-RU"/>
        </w:rPr>
        <w:t>Городского округа «город Ирбит» Свердловской области,</w:t>
      </w:r>
    </w:p>
    <w:p w:rsidR="00EA1A76" w:rsidRPr="002E1D14" w:rsidRDefault="00490320" w:rsidP="00490320">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490320">
        <w:rPr>
          <w:rFonts w:ascii="Liberation Serif" w:eastAsia="Times New Roman" w:hAnsi="Liberation Serif" w:cs="Liberation Serif"/>
          <w:b/>
          <w:sz w:val="26"/>
          <w:szCs w:val="26"/>
          <w:lang w:eastAsia="ru-RU"/>
        </w:rPr>
        <w:t>направляемых на капитальные вложения</w:t>
      </w:r>
    </w:p>
    <w:p w:rsidR="00EA1A76" w:rsidRPr="002E1D14" w:rsidRDefault="00EA1A76" w:rsidP="00EA1A76">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p>
    <w:p w:rsidR="00200A6E" w:rsidRPr="002E1D14" w:rsidRDefault="00200A6E" w:rsidP="00EA1A76">
      <w:pPr>
        <w:widowControl w:val="0"/>
        <w:autoSpaceDE w:val="0"/>
        <w:autoSpaceDN w:val="0"/>
        <w:adjustRightInd w:val="0"/>
        <w:spacing w:after="0" w:line="240" w:lineRule="auto"/>
        <w:jc w:val="center"/>
        <w:rPr>
          <w:rFonts w:ascii="Liberation Serif" w:eastAsia="Times New Roman" w:hAnsi="Liberation Serif" w:cs="Liberation Serif"/>
          <w:b/>
          <w:sz w:val="26"/>
          <w:szCs w:val="26"/>
          <w:lang w:eastAsia="ru-RU"/>
        </w:rPr>
      </w:pPr>
    </w:p>
    <w:p w:rsidR="00490320" w:rsidRPr="00490320" w:rsidRDefault="00490320" w:rsidP="00490320">
      <w:pPr>
        <w:widowControl w:val="0"/>
        <w:shd w:val="clear" w:color="auto" w:fill="FFFFFF"/>
        <w:tabs>
          <w:tab w:val="left" w:pos="1310"/>
        </w:tabs>
        <w:autoSpaceDE w:val="0"/>
        <w:autoSpaceDN w:val="0"/>
        <w:adjustRightInd w:val="0"/>
        <w:spacing w:after="0" w:line="240" w:lineRule="auto"/>
        <w:ind w:right="45" w:firstLine="731"/>
        <w:jc w:val="both"/>
        <w:rPr>
          <w:rFonts w:ascii="Liberation Serif" w:eastAsia="Times New Roman" w:hAnsi="Liberation Serif" w:cs="Times New Roman"/>
          <w:sz w:val="26"/>
          <w:szCs w:val="26"/>
          <w:lang w:eastAsia="ru-RU"/>
        </w:rPr>
      </w:pPr>
      <w:r w:rsidRPr="00490320">
        <w:rPr>
          <w:rFonts w:ascii="Liberation Serif" w:eastAsia="Times New Roman" w:hAnsi="Liberation Serif" w:cs="Times New Roman"/>
          <w:sz w:val="26"/>
          <w:szCs w:val="26"/>
          <w:lang w:eastAsia="ru-RU"/>
        </w:rPr>
        <w:t>В соответствии с пунктом 1 статьи 14 Федерального закона от 25 февраля</w:t>
      </w:r>
      <w:r w:rsidR="001E4859">
        <w:rPr>
          <w:rFonts w:ascii="Liberation Serif" w:eastAsia="Times New Roman" w:hAnsi="Liberation Serif" w:cs="Times New Roman"/>
          <w:sz w:val="26"/>
          <w:szCs w:val="26"/>
          <w:lang w:eastAsia="ru-RU"/>
        </w:rPr>
        <w:t xml:space="preserve">  </w:t>
      </w:r>
      <w:r w:rsidRPr="00490320">
        <w:rPr>
          <w:rFonts w:ascii="Liberation Serif" w:eastAsia="Times New Roman" w:hAnsi="Liberation Serif" w:cs="Times New Roman"/>
          <w:sz w:val="26"/>
          <w:szCs w:val="26"/>
          <w:lang w:eastAsia="ru-RU"/>
        </w:rPr>
        <w:t xml:space="preserve"> 1999 года № 39-ФЗ «Об инвестиционной деятельности в Российской Федерации, осуществляемой в форме капитальных вложений», статьей 17 Федерального закона от 06 октября 2003 года № 131-ФЗ «Об общих принципах организации местного самоуправления в Российской Федерации», в целях повышения эффективности расходования средств бюджета Городского округа «город Ирбит» Свердловской области, руководствуясь Уставом Городского округа «город Ирбит» Свердловской области,</w:t>
      </w:r>
      <w:r>
        <w:rPr>
          <w:rFonts w:ascii="Liberation Serif" w:eastAsia="Times New Roman" w:hAnsi="Liberation Serif" w:cs="Times New Roman"/>
          <w:sz w:val="26"/>
          <w:szCs w:val="26"/>
          <w:lang w:eastAsia="ru-RU"/>
        </w:rPr>
        <w:t xml:space="preserve"> </w:t>
      </w:r>
      <w:r w:rsidRPr="00490320">
        <w:rPr>
          <w:rFonts w:ascii="Liberation Serif" w:eastAsia="Times New Roman" w:hAnsi="Liberation Serif" w:cs="Times New Roman"/>
          <w:sz w:val="26"/>
          <w:szCs w:val="26"/>
          <w:lang w:eastAsia="ru-RU"/>
        </w:rPr>
        <w:t xml:space="preserve"> администрация</w:t>
      </w:r>
      <w:r>
        <w:rPr>
          <w:rFonts w:ascii="Liberation Serif" w:eastAsia="Times New Roman" w:hAnsi="Liberation Serif" w:cs="Times New Roman"/>
          <w:sz w:val="26"/>
          <w:szCs w:val="26"/>
          <w:lang w:eastAsia="ru-RU"/>
        </w:rPr>
        <w:t xml:space="preserve">  </w:t>
      </w:r>
      <w:r w:rsidRPr="00490320">
        <w:rPr>
          <w:rFonts w:ascii="Liberation Serif" w:eastAsia="Times New Roman" w:hAnsi="Liberation Serif" w:cs="Times New Roman"/>
          <w:sz w:val="26"/>
          <w:szCs w:val="26"/>
          <w:lang w:eastAsia="ru-RU"/>
        </w:rPr>
        <w:t xml:space="preserve">Городского округа </w:t>
      </w:r>
      <w:r>
        <w:rPr>
          <w:rFonts w:ascii="Liberation Serif" w:eastAsia="Times New Roman" w:hAnsi="Liberation Serif" w:cs="Times New Roman"/>
          <w:sz w:val="26"/>
          <w:szCs w:val="26"/>
          <w:lang w:eastAsia="ru-RU"/>
        </w:rPr>
        <w:t xml:space="preserve">  </w:t>
      </w:r>
      <w:r w:rsidRPr="00490320">
        <w:rPr>
          <w:rFonts w:ascii="Liberation Serif" w:eastAsia="Times New Roman" w:hAnsi="Liberation Serif" w:cs="Times New Roman"/>
          <w:sz w:val="26"/>
          <w:szCs w:val="26"/>
          <w:lang w:eastAsia="ru-RU"/>
        </w:rPr>
        <w:t xml:space="preserve">«город Ирбит» Свердловской </w:t>
      </w:r>
      <w:r>
        <w:rPr>
          <w:rFonts w:ascii="Liberation Serif" w:eastAsia="Times New Roman" w:hAnsi="Liberation Serif" w:cs="Times New Roman"/>
          <w:sz w:val="26"/>
          <w:szCs w:val="26"/>
          <w:lang w:eastAsia="ru-RU"/>
        </w:rPr>
        <w:t xml:space="preserve"> </w:t>
      </w:r>
      <w:r w:rsidRPr="00490320">
        <w:rPr>
          <w:rFonts w:ascii="Liberation Serif" w:eastAsia="Times New Roman" w:hAnsi="Liberation Serif" w:cs="Times New Roman"/>
          <w:sz w:val="26"/>
          <w:szCs w:val="26"/>
          <w:lang w:eastAsia="ru-RU"/>
        </w:rPr>
        <w:t xml:space="preserve">области </w:t>
      </w:r>
    </w:p>
    <w:p w:rsidR="00EA1A76" w:rsidRPr="00490320" w:rsidRDefault="00490320" w:rsidP="00490320">
      <w:pPr>
        <w:widowControl w:val="0"/>
        <w:shd w:val="clear" w:color="auto" w:fill="FFFFFF"/>
        <w:tabs>
          <w:tab w:val="left" w:pos="1310"/>
        </w:tabs>
        <w:autoSpaceDE w:val="0"/>
        <w:autoSpaceDN w:val="0"/>
        <w:adjustRightInd w:val="0"/>
        <w:spacing w:after="0" w:line="240" w:lineRule="auto"/>
        <w:ind w:right="45"/>
        <w:jc w:val="both"/>
        <w:rPr>
          <w:rFonts w:ascii="Liberation Serif" w:eastAsia="Times New Roman" w:hAnsi="Liberation Serif" w:cs="Liberation Serif"/>
          <w:b/>
          <w:sz w:val="26"/>
          <w:szCs w:val="26"/>
          <w:lang w:eastAsia="ru-RU"/>
        </w:rPr>
      </w:pPr>
      <w:r w:rsidRPr="00490320">
        <w:rPr>
          <w:rFonts w:ascii="Liberation Serif" w:eastAsia="Times New Roman" w:hAnsi="Liberation Serif" w:cs="Times New Roman"/>
          <w:b/>
          <w:sz w:val="26"/>
          <w:szCs w:val="26"/>
          <w:lang w:eastAsia="ru-RU"/>
        </w:rPr>
        <w:t>ПОСТАНОВЛЯЕТ:</w:t>
      </w:r>
    </w:p>
    <w:p w:rsidR="00EA1A76" w:rsidRPr="002E1D14" w:rsidRDefault="00EA1A76" w:rsidP="00490320">
      <w:pPr>
        <w:pStyle w:val="ConsPlusNormal"/>
        <w:ind w:firstLine="731"/>
        <w:jc w:val="both"/>
        <w:rPr>
          <w:sz w:val="26"/>
          <w:szCs w:val="26"/>
        </w:rPr>
      </w:pPr>
      <w:bookmarkStart w:id="0" w:name="P19"/>
      <w:bookmarkEnd w:id="0"/>
      <w:r w:rsidRPr="002E1D14">
        <w:rPr>
          <w:sz w:val="26"/>
          <w:szCs w:val="26"/>
        </w:rPr>
        <w:t xml:space="preserve">1. Утвердить </w:t>
      </w:r>
      <w:r w:rsidR="00490320">
        <w:rPr>
          <w:sz w:val="26"/>
          <w:szCs w:val="26"/>
        </w:rPr>
        <w:t xml:space="preserve">Порядок </w:t>
      </w:r>
      <w:r w:rsidR="00490320" w:rsidRPr="00490320">
        <w:rPr>
          <w:sz w:val="26"/>
          <w:szCs w:val="26"/>
        </w:rPr>
        <w:t>проведения проверки инвестиционных проектов</w:t>
      </w:r>
      <w:r w:rsidR="00490320">
        <w:rPr>
          <w:sz w:val="26"/>
          <w:szCs w:val="26"/>
        </w:rPr>
        <w:t xml:space="preserve"> </w:t>
      </w:r>
      <w:r w:rsidR="00490320" w:rsidRPr="00490320">
        <w:rPr>
          <w:sz w:val="26"/>
          <w:szCs w:val="26"/>
        </w:rPr>
        <w:t>на предмет эффективности использования средств бюджета</w:t>
      </w:r>
      <w:r w:rsidR="00490320">
        <w:rPr>
          <w:sz w:val="26"/>
          <w:szCs w:val="26"/>
        </w:rPr>
        <w:t xml:space="preserve"> </w:t>
      </w:r>
      <w:r w:rsidR="00490320" w:rsidRPr="00490320">
        <w:rPr>
          <w:sz w:val="26"/>
          <w:szCs w:val="26"/>
        </w:rPr>
        <w:t>Городского округа «город Ирбит» Свердловской области,</w:t>
      </w:r>
      <w:r w:rsidR="00490320">
        <w:rPr>
          <w:sz w:val="26"/>
          <w:szCs w:val="26"/>
        </w:rPr>
        <w:t xml:space="preserve"> </w:t>
      </w:r>
      <w:r w:rsidR="00490320" w:rsidRPr="00490320">
        <w:rPr>
          <w:sz w:val="26"/>
          <w:szCs w:val="26"/>
        </w:rPr>
        <w:t>направляемых на капитальные вложения</w:t>
      </w:r>
      <w:r w:rsidRPr="002E1D14">
        <w:rPr>
          <w:sz w:val="26"/>
          <w:szCs w:val="26"/>
        </w:rPr>
        <w:t xml:space="preserve"> (прилагается).</w:t>
      </w:r>
    </w:p>
    <w:p w:rsidR="00EA1A76" w:rsidRPr="002E1D14" w:rsidRDefault="00EA1A76" w:rsidP="00110F33">
      <w:pPr>
        <w:pStyle w:val="ConsPlusNormal"/>
        <w:ind w:firstLine="731"/>
        <w:jc w:val="both"/>
        <w:rPr>
          <w:sz w:val="26"/>
          <w:szCs w:val="26"/>
        </w:rPr>
      </w:pPr>
      <w:r w:rsidRPr="002E1D14">
        <w:rPr>
          <w:sz w:val="26"/>
          <w:szCs w:val="26"/>
        </w:rPr>
        <w:t xml:space="preserve">2. Контроль за исполнением настоящего </w:t>
      </w:r>
      <w:r w:rsidR="00490320">
        <w:rPr>
          <w:sz w:val="26"/>
          <w:szCs w:val="26"/>
        </w:rPr>
        <w:t>постановления</w:t>
      </w:r>
      <w:r w:rsidRPr="002E1D14">
        <w:rPr>
          <w:sz w:val="26"/>
          <w:szCs w:val="26"/>
        </w:rPr>
        <w:t xml:space="preserve"> возложить на заместителя главы администрации – </w:t>
      </w:r>
      <w:r w:rsidR="00110F33" w:rsidRPr="002E1D14">
        <w:rPr>
          <w:sz w:val="26"/>
          <w:szCs w:val="26"/>
        </w:rPr>
        <w:t>начальника Финансового управления</w:t>
      </w:r>
      <w:r w:rsidRPr="002E1D14">
        <w:rPr>
          <w:sz w:val="26"/>
          <w:szCs w:val="26"/>
        </w:rPr>
        <w:t xml:space="preserve"> администрации  Городского округа «город Ирбит» Свердловской области </w:t>
      </w:r>
      <w:r w:rsidR="00FD6CAD" w:rsidRPr="002E1D14">
        <w:rPr>
          <w:sz w:val="26"/>
          <w:szCs w:val="26"/>
        </w:rPr>
        <w:t xml:space="preserve">              </w:t>
      </w:r>
      <w:r w:rsidR="00110F33" w:rsidRPr="002E1D14">
        <w:rPr>
          <w:sz w:val="26"/>
          <w:szCs w:val="26"/>
        </w:rPr>
        <w:t xml:space="preserve"> Л.А. Тарасову</w:t>
      </w:r>
      <w:r w:rsidRPr="002E1D14">
        <w:rPr>
          <w:sz w:val="26"/>
          <w:szCs w:val="26"/>
        </w:rPr>
        <w:t>.</w:t>
      </w:r>
    </w:p>
    <w:p w:rsidR="00EA1A76" w:rsidRPr="002E1D14" w:rsidRDefault="00EF2C59" w:rsidP="00490320">
      <w:pPr>
        <w:spacing w:after="0" w:line="240" w:lineRule="auto"/>
        <w:ind w:firstLine="709"/>
        <w:jc w:val="both"/>
        <w:rPr>
          <w:sz w:val="26"/>
          <w:szCs w:val="26"/>
        </w:rPr>
      </w:pPr>
      <w:r w:rsidRPr="002E1D14">
        <w:rPr>
          <w:rFonts w:ascii="Liberation Serif" w:eastAsia="SimSun" w:hAnsi="Liberation Serif" w:cs="Times New Roman"/>
          <w:iCs/>
          <w:sz w:val="26"/>
          <w:szCs w:val="26"/>
          <w:lang w:eastAsia="zh-CN"/>
        </w:rPr>
        <w:t xml:space="preserve">3. </w:t>
      </w:r>
      <w:r w:rsidR="00490320" w:rsidRPr="00490320">
        <w:rPr>
          <w:rFonts w:ascii="Liberation Serif" w:eastAsia="SimSun" w:hAnsi="Liberation Serif" w:cs="Times New Roman"/>
          <w:iCs/>
          <w:sz w:val="26"/>
          <w:szCs w:val="26"/>
          <w:lang w:eastAsia="zh-CN"/>
        </w:rPr>
        <w:t>Настоящее постановление разместить на официальном сайте администрации Городского округа «город Ирбит» Свердловской области (www.moirbit.ru).</w:t>
      </w:r>
    </w:p>
    <w:p w:rsidR="00EA1A76" w:rsidRPr="002E1D14" w:rsidRDefault="00EA1A76" w:rsidP="00EA1A76">
      <w:pPr>
        <w:pStyle w:val="ConsPlusNormal"/>
        <w:jc w:val="both"/>
        <w:rPr>
          <w:sz w:val="26"/>
          <w:szCs w:val="26"/>
        </w:rPr>
      </w:pPr>
    </w:p>
    <w:p w:rsidR="00490320" w:rsidRDefault="00490320" w:rsidP="00EA1A76">
      <w:pPr>
        <w:pStyle w:val="ConsPlusNormal"/>
        <w:jc w:val="both"/>
        <w:rPr>
          <w:sz w:val="26"/>
          <w:szCs w:val="26"/>
        </w:rPr>
      </w:pPr>
    </w:p>
    <w:p w:rsidR="00EA1A76" w:rsidRPr="002E1D14" w:rsidRDefault="00EA1A76" w:rsidP="00EA1A76">
      <w:pPr>
        <w:pStyle w:val="ConsPlusNormal"/>
        <w:jc w:val="both"/>
        <w:rPr>
          <w:sz w:val="26"/>
          <w:szCs w:val="26"/>
        </w:rPr>
      </w:pPr>
      <w:r w:rsidRPr="002E1D14">
        <w:rPr>
          <w:sz w:val="26"/>
          <w:szCs w:val="26"/>
        </w:rPr>
        <w:t xml:space="preserve">Глава Городского округа </w:t>
      </w:r>
    </w:p>
    <w:p w:rsidR="00EA1A76" w:rsidRPr="002E1D14" w:rsidRDefault="00EA1A76" w:rsidP="00EA1A76">
      <w:pPr>
        <w:pStyle w:val="ConsPlusNormal"/>
        <w:jc w:val="both"/>
        <w:rPr>
          <w:sz w:val="26"/>
          <w:szCs w:val="26"/>
        </w:rPr>
        <w:sectPr w:rsidR="00EA1A76" w:rsidRPr="002E1D14" w:rsidSect="00492463">
          <w:pgSz w:w="11905" w:h="16838"/>
          <w:pgMar w:top="1134" w:right="851" w:bottom="1134" w:left="1418" w:header="0" w:footer="0" w:gutter="0"/>
          <w:cols w:space="720"/>
          <w:titlePg/>
        </w:sectPr>
      </w:pPr>
      <w:r w:rsidRPr="002E1D14">
        <w:rPr>
          <w:sz w:val="26"/>
          <w:szCs w:val="26"/>
        </w:rPr>
        <w:t xml:space="preserve">«город Ирбит» Свердловской области                                            Н.В. Юдин                                </w:t>
      </w:r>
    </w:p>
    <w:p w:rsidR="0003144F" w:rsidRPr="002E1D14" w:rsidRDefault="00F86730" w:rsidP="00200A6E">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sidRPr="002E1D14">
        <w:rPr>
          <w:rFonts w:ascii="Liberation Serif" w:eastAsia="Times New Roman" w:hAnsi="Liberation Serif" w:cs="Times New Roman"/>
          <w:sz w:val="26"/>
          <w:szCs w:val="26"/>
        </w:rPr>
        <w:lastRenderedPageBreak/>
        <w:t>УТВЕРЖДЕНО</w:t>
      </w:r>
    </w:p>
    <w:p w:rsidR="0003144F" w:rsidRPr="002E1D14" w:rsidRDefault="00490320" w:rsidP="00200A6E">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Pr>
          <w:rFonts w:ascii="Liberation Serif" w:eastAsia="Times New Roman" w:hAnsi="Liberation Serif" w:cs="Times New Roman"/>
          <w:sz w:val="26"/>
          <w:szCs w:val="26"/>
        </w:rPr>
        <w:t>постановле</w:t>
      </w:r>
      <w:r w:rsidR="00EF2C59" w:rsidRPr="002E1D14">
        <w:rPr>
          <w:rFonts w:ascii="Liberation Serif" w:eastAsia="Times New Roman" w:hAnsi="Liberation Serif" w:cs="Times New Roman"/>
          <w:sz w:val="26"/>
          <w:szCs w:val="26"/>
        </w:rPr>
        <w:t>нием</w:t>
      </w:r>
      <w:r w:rsidR="00110F33" w:rsidRPr="002E1D14">
        <w:rPr>
          <w:rFonts w:ascii="Liberation Serif" w:eastAsia="Times New Roman" w:hAnsi="Liberation Serif" w:cs="Times New Roman"/>
          <w:sz w:val="26"/>
          <w:szCs w:val="26"/>
        </w:rPr>
        <w:t xml:space="preserve"> администрации Городского округа «г</w:t>
      </w:r>
      <w:r w:rsidR="0003144F" w:rsidRPr="002E1D14">
        <w:rPr>
          <w:rFonts w:ascii="Liberation Serif" w:eastAsia="Times New Roman" w:hAnsi="Liberation Serif" w:cs="Times New Roman"/>
          <w:sz w:val="26"/>
          <w:szCs w:val="26"/>
        </w:rPr>
        <w:t xml:space="preserve">ород Ирбит» Свердловской области </w:t>
      </w:r>
    </w:p>
    <w:p w:rsidR="0003144F" w:rsidRPr="002E1D14" w:rsidRDefault="0003144F" w:rsidP="00200A6E">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sidRPr="002E1D14">
        <w:rPr>
          <w:rFonts w:ascii="Liberation Serif" w:eastAsia="Times New Roman" w:hAnsi="Liberation Serif" w:cs="Times New Roman"/>
          <w:sz w:val="26"/>
          <w:szCs w:val="26"/>
        </w:rPr>
        <w:t xml:space="preserve">от </w:t>
      </w:r>
      <w:r w:rsidR="00110F33" w:rsidRPr="002E1D14">
        <w:rPr>
          <w:rFonts w:ascii="Liberation Serif" w:eastAsia="Times New Roman" w:hAnsi="Liberation Serif" w:cs="Times New Roman"/>
          <w:sz w:val="26"/>
          <w:szCs w:val="26"/>
        </w:rPr>
        <w:t xml:space="preserve">   </w:t>
      </w:r>
      <w:r w:rsidR="007339A4">
        <w:rPr>
          <w:rFonts w:ascii="Liberation Serif" w:eastAsia="Times New Roman" w:hAnsi="Liberation Serif" w:cs="Times New Roman"/>
          <w:sz w:val="26"/>
          <w:szCs w:val="26"/>
        </w:rPr>
        <w:t>27.03.2025</w:t>
      </w:r>
      <w:r w:rsidRPr="002E1D14">
        <w:rPr>
          <w:rFonts w:ascii="Liberation Serif" w:eastAsia="Times New Roman" w:hAnsi="Liberation Serif" w:cs="Times New Roman"/>
          <w:sz w:val="26"/>
          <w:szCs w:val="26"/>
        </w:rPr>
        <w:t xml:space="preserve"> года № </w:t>
      </w:r>
      <w:r w:rsidR="007339A4">
        <w:rPr>
          <w:rFonts w:ascii="Liberation Serif" w:eastAsia="Times New Roman" w:hAnsi="Liberation Serif" w:cs="Times New Roman"/>
          <w:sz w:val="26"/>
          <w:szCs w:val="26"/>
        </w:rPr>
        <w:t>515-ПА</w:t>
      </w:r>
      <w:bookmarkStart w:id="1" w:name="_GoBack"/>
      <w:bookmarkEnd w:id="1"/>
    </w:p>
    <w:p w:rsidR="00490320" w:rsidRPr="00490320" w:rsidRDefault="00701225" w:rsidP="00490320">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Pr>
          <w:rFonts w:ascii="Liberation Serif" w:eastAsia="Times New Roman" w:hAnsi="Liberation Serif" w:cs="Times New Roman"/>
          <w:sz w:val="26"/>
          <w:szCs w:val="26"/>
        </w:rPr>
        <w:t>«</w:t>
      </w:r>
      <w:r w:rsidR="00490320" w:rsidRPr="00490320">
        <w:rPr>
          <w:rFonts w:ascii="Liberation Serif" w:eastAsia="Times New Roman" w:hAnsi="Liberation Serif" w:cs="Times New Roman"/>
          <w:sz w:val="26"/>
          <w:szCs w:val="26"/>
        </w:rPr>
        <w:t>Об утверждении Порядка проведения проверки инвестиционных проектов</w:t>
      </w:r>
    </w:p>
    <w:p w:rsidR="00490320" w:rsidRPr="00490320" w:rsidRDefault="00490320" w:rsidP="00490320">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sidRPr="00490320">
        <w:rPr>
          <w:rFonts w:ascii="Liberation Serif" w:eastAsia="Times New Roman" w:hAnsi="Liberation Serif" w:cs="Times New Roman"/>
          <w:sz w:val="26"/>
          <w:szCs w:val="26"/>
        </w:rPr>
        <w:t>на предмет эффективности использования средств бюджета</w:t>
      </w:r>
    </w:p>
    <w:p w:rsidR="00490320" w:rsidRPr="00490320" w:rsidRDefault="00490320" w:rsidP="00490320">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sidRPr="00490320">
        <w:rPr>
          <w:rFonts w:ascii="Liberation Serif" w:eastAsia="Times New Roman" w:hAnsi="Liberation Serif" w:cs="Times New Roman"/>
          <w:sz w:val="26"/>
          <w:szCs w:val="26"/>
        </w:rPr>
        <w:t>Городского округа «город Ирбит» Свердловской области,</w:t>
      </w:r>
    </w:p>
    <w:p w:rsidR="00281814" w:rsidRDefault="00490320" w:rsidP="00490320">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r w:rsidRPr="00490320">
        <w:rPr>
          <w:rFonts w:ascii="Liberation Serif" w:eastAsia="Times New Roman" w:hAnsi="Liberation Serif" w:cs="Times New Roman"/>
          <w:sz w:val="26"/>
          <w:szCs w:val="26"/>
        </w:rPr>
        <w:t>направляемых на капитальные вложения</w:t>
      </w:r>
      <w:r w:rsidR="00701225">
        <w:rPr>
          <w:rFonts w:ascii="Liberation Serif" w:eastAsia="Times New Roman" w:hAnsi="Liberation Serif" w:cs="Times New Roman"/>
          <w:sz w:val="26"/>
          <w:szCs w:val="26"/>
        </w:rPr>
        <w:t>»</w:t>
      </w:r>
    </w:p>
    <w:p w:rsidR="00701225" w:rsidRPr="002E1D14" w:rsidRDefault="00701225" w:rsidP="00701225">
      <w:pPr>
        <w:keepNext/>
        <w:keepLines/>
        <w:autoSpaceDE w:val="0"/>
        <w:autoSpaceDN w:val="0"/>
        <w:adjustRightInd w:val="0"/>
        <w:spacing w:after="0" w:line="240" w:lineRule="auto"/>
        <w:ind w:left="5103"/>
        <w:contextualSpacing/>
        <w:outlineLvl w:val="1"/>
        <w:rPr>
          <w:rFonts w:ascii="Liberation Serif" w:eastAsia="Times New Roman" w:hAnsi="Liberation Serif" w:cs="Times New Roman"/>
          <w:sz w:val="26"/>
          <w:szCs w:val="26"/>
        </w:rPr>
      </w:pPr>
    </w:p>
    <w:p w:rsidR="00281814" w:rsidRPr="002E1D14" w:rsidRDefault="00281814" w:rsidP="008F48C5">
      <w:pPr>
        <w:keepNext/>
        <w:keepLines/>
        <w:autoSpaceDE w:val="0"/>
        <w:autoSpaceDN w:val="0"/>
        <w:adjustRightInd w:val="0"/>
        <w:spacing w:after="0" w:line="240" w:lineRule="auto"/>
        <w:ind w:left="5670"/>
        <w:contextualSpacing/>
        <w:outlineLvl w:val="1"/>
        <w:rPr>
          <w:rFonts w:ascii="Liberation Serif" w:eastAsia="Times New Roman" w:hAnsi="Liberation Serif" w:cs="Times New Roman"/>
          <w:sz w:val="26"/>
          <w:szCs w:val="26"/>
        </w:rPr>
      </w:pPr>
    </w:p>
    <w:p w:rsidR="00490320" w:rsidRPr="00C05B81" w:rsidRDefault="00490320" w:rsidP="00490320">
      <w:pPr>
        <w:pStyle w:val="ConsPlusTitle"/>
        <w:jc w:val="center"/>
        <w:rPr>
          <w:sz w:val="26"/>
          <w:szCs w:val="26"/>
        </w:rPr>
      </w:pPr>
      <w:r w:rsidRPr="00C05B81">
        <w:rPr>
          <w:sz w:val="26"/>
          <w:szCs w:val="26"/>
        </w:rPr>
        <w:t>ПОРЯДОК</w:t>
      </w:r>
    </w:p>
    <w:p w:rsidR="00490320" w:rsidRPr="00C05B81" w:rsidRDefault="00490320" w:rsidP="00490320">
      <w:pPr>
        <w:pStyle w:val="ConsPlusTitle"/>
        <w:jc w:val="center"/>
        <w:rPr>
          <w:sz w:val="26"/>
          <w:szCs w:val="26"/>
        </w:rPr>
      </w:pPr>
      <w:r w:rsidRPr="00C05B81">
        <w:rPr>
          <w:sz w:val="26"/>
          <w:szCs w:val="26"/>
        </w:rPr>
        <w:t>проведения проверки инвестиционных проектов</w:t>
      </w:r>
    </w:p>
    <w:p w:rsidR="00490320" w:rsidRPr="00C05B81" w:rsidRDefault="00490320" w:rsidP="00490320">
      <w:pPr>
        <w:pStyle w:val="ConsPlusTitle"/>
        <w:jc w:val="center"/>
        <w:rPr>
          <w:sz w:val="26"/>
          <w:szCs w:val="26"/>
        </w:rPr>
      </w:pPr>
      <w:r w:rsidRPr="00C05B81">
        <w:rPr>
          <w:sz w:val="26"/>
          <w:szCs w:val="26"/>
        </w:rPr>
        <w:t>на предмет эффективности использования средств бюджета</w:t>
      </w:r>
    </w:p>
    <w:p w:rsidR="00490320" w:rsidRPr="00C05B81" w:rsidRDefault="00490320" w:rsidP="00490320">
      <w:pPr>
        <w:pStyle w:val="ConsPlusTitle"/>
        <w:jc w:val="center"/>
        <w:rPr>
          <w:sz w:val="26"/>
          <w:szCs w:val="26"/>
        </w:rPr>
      </w:pPr>
      <w:r w:rsidRPr="00C05B81">
        <w:rPr>
          <w:sz w:val="26"/>
          <w:szCs w:val="26"/>
        </w:rPr>
        <w:t>Городского округа «город Ирбит» Свердловской области,</w:t>
      </w:r>
    </w:p>
    <w:p w:rsidR="00490320" w:rsidRPr="00C05B81" w:rsidRDefault="00490320" w:rsidP="00490320">
      <w:pPr>
        <w:pStyle w:val="ConsPlusTitle"/>
        <w:jc w:val="center"/>
        <w:rPr>
          <w:sz w:val="26"/>
          <w:szCs w:val="26"/>
        </w:rPr>
      </w:pPr>
      <w:r w:rsidRPr="00C05B81">
        <w:rPr>
          <w:sz w:val="26"/>
          <w:szCs w:val="26"/>
        </w:rPr>
        <w:t>направляемых на капитальные вложения</w:t>
      </w:r>
    </w:p>
    <w:p w:rsidR="00490320" w:rsidRDefault="00490320" w:rsidP="00490320">
      <w:pPr>
        <w:pStyle w:val="ConsPlusNormal"/>
        <w:jc w:val="both"/>
        <w:rPr>
          <w:sz w:val="26"/>
          <w:szCs w:val="26"/>
        </w:rPr>
      </w:pPr>
    </w:p>
    <w:p w:rsidR="00490320" w:rsidRPr="001E4859" w:rsidRDefault="005C5984" w:rsidP="00490320">
      <w:pPr>
        <w:pStyle w:val="ConsPlusTitle"/>
        <w:jc w:val="center"/>
        <w:outlineLvl w:val="1"/>
        <w:rPr>
          <w:sz w:val="26"/>
          <w:szCs w:val="26"/>
        </w:rPr>
      </w:pPr>
      <w:r>
        <w:rPr>
          <w:sz w:val="26"/>
          <w:szCs w:val="26"/>
          <w:lang w:val="en-US"/>
        </w:rPr>
        <w:t>I</w:t>
      </w:r>
      <w:r w:rsidR="00490320" w:rsidRPr="001E4859">
        <w:rPr>
          <w:sz w:val="26"/>
          <w:szCs w:val="26"/>
        </w:rPr>
        <w:t>. О</w:t>
      </w:r>
      <w:r w:rsidR="001E4859" w:rsidRPr="001E4859">
        <w:rPr>
          <w:sz w:val="26"/>
          <w:szCs w:val="26"/>
        </w:rPr>
        <w:t>бщие</w:t>
      </w:r>
      <w:r w:rsidR="00490320" w:rsidRPr="001E4859">
        <w:rPr>
          <w:sz w:val="26"/>
          <w:szCs w:val="26"/>
        </w:rPr>
        <w:t xml:space="preserve"> </w:t>
      </w:r>
      <w:r w:rsidR="001E4859" w:rsidRPr="001E4859">
        <w:rPr>
          <w:sz w:val="26"/>
          <w:szCs w:val="26"/>
        </w:rPr>
        <w:t>положения</w:t>
      </w:r>
    </w:p>
    <w:p w:rsidR="00490320" w:rsidRPr="00C05B81" w:rsidRDefault="00490320" w:rsidP="00490320">
      <w:pPr>
        <w:pStyle w:val="ConsPlusNormal"/>
        <w:jc w:val="both"/>
        <w:rPr>
          <w:b/>
          <w:sz w:val="26"/>
          <w:szCs w:val="26"/>
        </w:rPr>
      </w:pPr>
    </w:p>
    <w:p w:rsidR="00490320" w:rsidRPr="00490320" w:rsidRDefault="00490320" w:rsidP="00BE0BB4">
      <w:pPr>
        <w:pStyle w:val="ConsPlusNormal"/>
        <w:ind w:firstLine="709"/>
        <w:jc w:val="both"/>
        <w:rPr>
          <w:sz w:val="26"/>
          <w:szCs w:val="26"/>
        </w:rPr>
      </w:pPr>
      <w:r w:rsidRPr="00490320">
        <w:rPr>
          <w:sz w:val="26"/>
          <w:szCs w:val="26"/>
        </w:rPr>
        <w:t>1. Настоящий Порядок определяет процедуру проведения проверки инвестиционных проектов, финансируемых полностью или частично за счет средств бюджета Городского округа «город Ирбит» Свердловской области (далее - местный бюджет), на предмет эффективности использования средств местного бюджета, направляемых на капитальные вложения (далее - проверка), а также процедуру подготовки заключения по результатам проведения проверки.</w:t>
      </w:r>
    </w:p>
    <w:p w:rsidR="00490320" w:rsidRPr="00490320" w:rsidRDefault="00490320" w:rsidP="00BE0BB4">
      <w:pPr>
        <w:pStyle w:val="ConsPlusNormal"/>
        <w:ind w:firstLine="709"/>
        <w:jc w:val="both"/>
        <w:rPr>
          <w:sz w:val="26"/>
          <w:szCs w:val="26"/>
        </w:rPr>
      </w:pPr>
      <w:r w:rsidRPr="00490320">
        <w:rPr>
          <w:sz w:val="26"/>
          <w:szCs w:val="26"/>
        </w:rPr>
        <w:t xml:space="preserve">2. Проверка заключается в оценке соответствия инвестиционного проекта качественным,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в целях реализации указанного проекта (далее - интегральная оценка), в соответствии с </w:t>
      </w:r>
      <w:hyperlink w:anchor="P107">
        <w:r w:rsidRPr="00490320">
          <w:rPr>
            <w:sz w:val="26"/>
            <w:szCs w:val="26"/>
          </w:rPr>
          <w:t>Методикой</w:t>
        </w:r>
      </w:hyperlink>
      <w:r w:rsidRPr="00490320">
        <w:rPr>
          <w:sz w:val="26"/>
          <w:szCs w:val="26"/>
        </w:rPr>
        <w:t xml:space="preserve"> оценки инвестиционных проектов на предмет эффективности использования средств бюджета Городского округа «город Ирбит» Свердловской области, направляемых на капитальные вложения (далее - Методика), согласно приложению № 1 к настоящему Порядку.</w:t>
      </w:r>
    </w:p>
    <w:p w:rsidR="00490320" w:rsidRPr="00490320" w:rsidRDefault="00490320" w:rsidP="00BE0BB4">
      <w:pPr>
        <w:pStyle w:val="ConsPlusNormal"/>
        <w:ind w:firstLine="709"/>
        <w:jc w:val="both"/>
        <w:rPr>
          <w:sz w:val="26"/>
          <w:szCs w:val="26"/>
        </w:rPr>
      </w:pPr>
      <w:r w:rsidRPr="00490320">
        <w:rPr>
          <w:sz w:val="26"/>
          <w:szCs w:val="26"/>
        </w:rPr>
        <w:t>3. Проверка проводится в отношении инвестиционных проектов стоимостью или предполагаемой стоимостью свыше 300 миллионов рублей, предусматривающих строительство (реконструкцию) объектов капитального строительства, приобретение объекта (объектов) недвижимого имущества, финансируемых полностью или частично за счет средств местного бюджета, для принятия в установленном порядке решения о предоставлении бюджетных ассигнований из местного бюджета для осуществления бюджетных инвестиций:</w:t>
      </w:r>
    </w:p>
    <w:p w:rsidR="00490320" w:rsidRPr="00490320" w:rsidRDefault="00852552" w:rsidP="00BE0BB4">
      <w:pPr>
        <w:pStyle w:val="ConsPlusNormal"/>
        <w:ind w:firstLine="709"/>
        <w:jc w:val="both"/>
        <w:rPr>
          <w:sz w:val="26"/>
          <w:szCs w:val="26"/>
        </w:rPr>
      </w:pPr>
      <w:r>
        <w:rPr>
          <w:sz w:val="26"/>
          <w:szCs w:val="26"/>
        </w:rPr>
        <w:t xml:space="preserve">1) </w:t>
      </w:r>
      <w:r w:rsidR="00490320" w:rsidRPr="00490320">
        <w:rPr>
          <w:sz w:val="26"/>
          <w:szCs w:val="26"/>
        </w:rPr>
        <w:t>на строительство (реконструкцию) объектов капитального строительства муниципальной собственности;</w:t>
      </w:r>
    </w:p>
    <w:p w:rsidR="00490320" w:rsidRPr="00490320" w:rsidRDefault="00852552" w:rsidP="00BE0BB4">
      <w:pPr>
        <w:pStyle w:val="ConsPlusNormal"/>
        <w:ind w:firstLine="709"/>
        <w:jc w:val="both"/>
        <w:rPr>
          <w:sz w:val="26"/>
          <w:szCs w:val="26"/>
        </w:rPr>
      </w:pPr>
      <w:r>
        <w:rPr>
          <w:sz w:val="26"/>
          <w:szCs w:val="26"/>
        </w:rPr>
        <w:t xml:space="preserve">2) </w:t>
      </w:r>
      <w:r w:rsidR="00490320" w:rsidRPr="00490320">
        <w:rPr>
          <w:sz w:val="26"/>
          <w:szCs w:val="26"/>
        </w:rPr>
        <w:t>на приобретение объектов недвижимого имущества в муниципальную собственность;</w:t>
      </w:r>
    </w:p>
    <w:p w:rsidR="00490320" w:rsidRPr="00490320" w:rsidRDefault="00852552" w:rsidP="00BE0BB4">
      <w:pPr>
        <w:pStyle w:val="ConsPlusNormal"/>
        <w:ind w:firstLine="709"/>
        <w:jc w:val="both"/>
        <w:rPr>
          <w:sz w:val="26"/>
          <w:szCs w:val="26"/>
        </w:rPr>
      </w:pPr>
      <w:r>
        <w:rPr>
          <w:sz w:val="26"/>
          <w:szCs w:val="26"/>
        </w:rPr>
        <w:lastRenderedPageBreak/>
        <w:t xml:space="preserve">3) </w:t>
      </w:r>
      <w:r w:rsidR="00490320" w:rsidRPr="00490320">
        <w:rPr>
          <w:sz w:val="26"/>
          <w:szCs w:val="26"/>
        </w:rPr>
        <w:t>в виде субсидий муниципальным бюджетным и автономным учреждениям, муниципальным унитарным предприятиям на осуществление капитальных вложений в объекты капитального строительства муниципальной собственности;</w:t>
      </w:r>
    </w:p>
    <w:p w:rsidR="00BE0BB4" w:rsidRDefault="00852552" w:rsidP="00BE0BB4">
      <w:pPr>
        <w:pStyle w:val="ConsPlusNormal"/>
        <w:ind w:firstLine="709"/>
        <w:jc w:val="both"/>
        <w:rPr>
          <w:sz w:val="26"/>
          <w:szCs w:val="26"/>
        </w:rPr>
      </w:pPr>
      <w:r>
        <w:rPr>
          <w:sz w:val="26"/>
          <w:szCs w:val="26"/>
        </w:rPr>
        <w:t xml:space="preserve">4) </w:t>
      </w:r>
      <w:r w:rsidR="00490320" w:rsidRPr="00490320">
        <w:rPr>
          <w:sz w:val="26"/>
          <w:szCs w:val="26"/>
        </w:rPr>
        <w:t>в виде субсидий муниципальным бюджетным и автономным учреждениям, муниципальным унитарным предприятиям на приобретение объектов недвижимого имущества в муниципальную собственность</w:t>
      </w:r>
      <w:r w:rsidR="00BE0BB4">
        <w:rPr>
          <w:sz w:val="26"/>
          <w:szCs w:val="26"/>
        </w:rPr>
        <w:t>;</w:t>
      </w:r>
    </w:p>
    <w:p w:rsidR="00490320" w:rsidRPr="00490320" w:rsidRDefault="00BE0BB4" w:rsidP="00BE0BB4">
      <w:pPr>
        <w:pStyle w:val="ConsPlusNormal"/>
        <w:ind w:firstLine="709"/>
        <w:jc w:val="both"/>
        <w:rPr>
          <w:sz w:val="26"/>
          <w:szCs w:val="26"/>
        </w:rPr>
      </w:pPr>
      <w:r>
        <w:rPr>
          <w:sz w:val="26"/>
          <w:szCs w:val="26"/>
        </w:rPr>
        <w:t xml:space="preserve">5) в виде </w:t>
      </w:r>
      <w:r w:rsidRPr="00BE0BB4">
        <w:rPr>
          <w:sz w:val="26"/>
          <w:szCs w:val="26"/>
        </w:rPr>
        <w:t xml:space="preserve">субсидий </w:t>
      </w:r>
      <w:r>
        <w:rPr>
          <w:sz w:val="26"/>
          <w:szCs w:val="26"/>
        </w:rPr>
        <w:t xml:space="preserve">юридическим лицам, </w:t>
      </w:r>
      <w:r w:rsidRPr="00BE0BB4">
        <w:rPr>
          <w:sz w:val="26"/>
          <w:szCs w:val="26"/>
        </w:rPr>
        <w:t>100 процентов акций (долей) которых принадлежит Городскому округу «город Ирбит» Свердловской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w:t>
      </w:r>
      <w:r>
        <w:rPr>
          <w:sz w:val="26"/>
          <w:szCs w:val="26"/>
        </w:rPr>
        <w:t xml:space="preserve"> </w:t>
      </w:r>
      <w:r w:rsidRPr="00BE0BB4">
        <w:rPr>
          <w:sz w:val="26"/>
          <w:szCs w:val="26"/>
        </w:rPr>
        <w:t>Российской Федерации</w:t>
      </w:r>
      <w:r w:rsidR="00490320" w:rsidRPr="00490320">
        <w:rPr>
          <w:sz w:val="26"/>
          <w:szCs w:val="26"/>
        </w:rPr>
        <w:t>.</w:t>
      </w:r>
    </w:p>
    <w:p w:rsidR="00490320" w:rsidRPr="00490320" w:rsidRDefault="00490320" w:rsidP="00BE0BB4">
      <w:pPr>
        <w:pStyle w:val="ConsPlusNormal"/>
        <w:ind w:firstLine="709"/>
        <w:jc w:val="both"/>
        <w:rPr>
          <w:sz w:val="26"/>
          <w:szCs w:val="26"/>
        </w:rPr>
      </w:pPr>
      <w:r w:rsidRPr="00490320">
        <w:rPr>
          <w:sz w:val="26"/>
          <w:szCs w:val="26"/>
        </w:rPr>
        <w:t>4. Проверка инвестиционных проектов не проводится в следующих случаях:</w:t>
      </w:r>
    </w:p>
    <w:p w:rsidR="00490320" w:rsidRPr="00490320" w:rsidRDefault="00852552" w:rsidP="00BE0BB4">
      <w:pPr>
        <w:pStyle w:val="ConsPlusNormal"/>
        <w:ind w:firstLine="709"/>
        <w:jc w:val="both"/>
        <w:rPr>
          <w:sz w:val="26"/>
          <w:szCs w:val="26"/>
        </w:rPr>
      </w:pPr>
      <w:r>
        <w:rPr>
          <w:sz w:val="26"/>
          <w:szCs w:val="26"/>
        </w:rPr>
        <w:t xml:space="preserve">1) </w:t>
      </w:r>
      <w:r w:rsidR="00490320" w:rsidRPr="00490320">
        <w:rPr>
          <w:sz w:val="26"/>
          <w:szCs w:val="26"/>
        </w:rPr>
        <w:t>финансирование или софинансирование инвестиционного проекта предусмотрено или планируется предусмотреть из средств федерального и (или) областного бюджета;</w:t>
      </w:r>
    </w:p>
    <w:p w:rsidR="00490320" w:rsidRPr="00490320" w:rsidRDefault="00852552" w:rsidP="00BE0BB4">
      <w:pPr>
        <w:pStyle w:val="ConsPlusNormal"/>
        <w:ind w:firstLine="709"/>
        <w:jc w:val="both"/>
        <w:rPr>
          <w:sz w:val="26"/>
          <w:szCs w:val="26"/>
        </w:rPr>
      </w:pPr>
      <w:r>
        <w:rPr>
          <w:sz w:val="26"/>
          <w:szCs w:val="26"/>
        </w:rPr>
        <w:t xml:space="preserve">2) </w:t>
      </w:r>
      <w:r w:rsidR="00490320" w:rsidRPr="00490320">
        <w:rPr>
          <w:sz w:val="26"/>
          <w:szCs w:val="26"/>
        </w:rPr>
        <w:t>реализация инвестиционного проекта планируется по предписанию надзорного органа, во исполнение вступившего в законную силу судебного решения;</w:t>
      </w:r>
    </w:p>
    <w:p w:rsidR="00490320" w:rsidRPr="00490320" w:rsidRDefault="00852552" w:rsidP="00BE0BB4">
      <w:pPr>
        <w:pStyle w:val="ConsPlusNormal"/>
        <w:ind w:firstLine="709"/>
        <w:jc w:val="both"/>
        <w:rPr>
          <w:sz w:val="26"/>
          <w:szCs w:val="26"/>
        </w:rPr>
      </w:pPr>
      <w:r>
        <w:rPr>
          <w:sz w:val="26"/>
          <w:szCs w:val="26"/>
        </w:rPr>
        <w:t xml:space="preserve">3) </w:t>
      </w:r>
      <w:r w:rsidR="00490320" w:rsidRPr="00490320">
        <w:rPr>
          <w:sz w:val="26"/>
          <w:szCs w:val="26"/>
        </w:rPr>
        <w:t>реализация инвестиционного проекта предполагает заключение концессионного соглашения или соглашения о муниципально-частном партнерстве.</w:t>
      </w:r>
    </w:p>
    <w:p w:rsidR="00490320" w:rsidRPr="00490320" w:rsidRDefault="00490320" w:rsidP="00BE0BB4">
      <w:pPr>
        <w:pStyle w:val="ConsPlusNormal"/>
        <w:ind w:firstLine="709"/>
        <w:jc w:val="both"/>
        <w:rPr>
          <w:sz w:val="26"/>
          <w:szCs w:val="26"/>
        </w:rPr>
      </w:pPr>
      <w:r w:rsidRPr="00490320">
        <w:rPr>
          <w:sz w:val="26"/>
          <w:szCs w:val="26"/>
        </w:rPr>
        <w:t>Не подлежат проверке затраты на подготовку (корректировку) проектной документации, включая проведение инженерных изысканий, выполняемых для подготовки такой проектной документации.</w:t>
      </w:r>
    </w:p>
    <w:p w:rsidR="00490320" w:rsidRPr="00490320" w:rsidRDefault="00490320" w:rsidP="00BE0BB4">
      <w:pPr>
        <w:pStyle w:val="ConsPlusNormal"/>
        <w:ind w:firstLine="709"/>
        <w:jc w:val="both"/>
        <w:rPr>
          <w:sz w:val="26"/>
          <w:szCs w:val="26"/>
        </w:rPr>
      </w:pPr>
      <w:r w:rsidRPr="00490320">
        <w:rPr>
          <w:sz w:val="26"/>
          <w:szCs w:val="26"/>
        </w:rPr>
        <w:t xml:space="preserve">5. Проверка проводится отделом экономического развития администрации Городского округа «город Ирбит» Свердловской области (далее - уполномоченный орган) на основании исходных данных для расчета интегральной оценки и расчета интегральной оценки, проведенного главным распорядителем бюджетных средств, муниципальными бюджетными и автономными учреждениями, муниципальными унитарными предприятиями, учредителем которых является администрация Городского округа «город Ирбит» Свердловской области, </w:t>
      </w:r>
      <w:r w:rsidR="00BE0BB4" w:rsidRPr="00BE0BB4">
        <w:rPr>
          <w:sz w:val="26"/>
          <w:szCs w:val="26"/>
        </w:rPr>
        <w:t>юридическим</w:t>
      </w:r>
      <w:r w:rsidR="00BE0BB4">
        <w:rPr>
          <w:sz w:val="26"/>
          <w:szCs w:val="26"/>
        </w:rPr>
        <w:t>и</w:t>
      </w:r>
      <w:r w:rsidR="00BE0BB4" w:rsidRPr="00BE0BB4">
        <w:rPr>
          <w:sz w:val="26"/>
          <w:szCs w:val="26"/>
        </w:rPr>
        <w:t xml:space="preserve"> лицам</w:t>
      </w:r>
      <w:r w:rsidR="00BE0BB4">
        <w:rPr>
          <w:sz w:val="26"/>
          <w:szCs w:val="26"/>
        </w:rPr>
        <w:t>и</w:t>
      </w:r>
      <w:r w:rsidR="00BE0BB4" w:rsidRPr="00BE0BB4">
        <w:rPr>
          <w:sz w:val="26"/>
          <w:szCs w:val="26"/>
        </w:rPr>
        <w:t>, 100 процентов акций (долей) которых принадлежит Городскому округу «город Ирбит» Свердловской области</w:t>
      </w:r>
      <w:r w:rsidR="00BE0BB4">
        <w:rPr>
          <w:sz w:val="26"/>
          <w:szCs w:val="26"/>
        </w:rPr>
        <w:t>,</w:t>
      </w:r>
      <w:r w:rsidR="00BE0BB4" w:rsidRPr="00BE0BB4">
        <w:rPr>
          <w:sz w:val="26"/>
          <w:szCs w:val="26"/>
        </w:rPr>
        <w:t xml:space="preserve"> </w:t>
      </w:r>
      <w:r w:rsidRPr="00490320">
        <w:rPr>
          <w:sz w:val="26"/>
          <w:szCs w:val="26"/>
        </w:rPr>
        <w:t>инициирующими реализацию инвестиционного проекта (далее - заявитель), в соответствии с Методикой.</w:t>
      </w:r>
    </w:p>
    <w:p w:rsidR="00490320" w:rsidRPr="00C05B81" w:rsidRDefault="00490320" w:rsidP="00BE0BB4">
      <w:pPr>
        <w:pStyle w:val="ConsPlusTitle"/>
        <w:ind w:firstLine="709"/>
        <w:jc w:val="center"/>
        <w:outlineLvl w:val="1"/>
        <w:rPr>
          <w:b w:val="0"/>
          <w:sz w:val="26"/>
          <w:szCs w:val="26"/>
        </w:rPr>
      </w:pPr>
    </w:p>
    <w:p w:rsidR="00490320" w:rsidRPr="001E4859" w:rsidRDefault="005C5984" w:rsidP="00BE0BB4">
      <w:pPr>
        <w:pStyle w:val="ConsPlusTitle"/>
        <w:ind w:firstLine="709"/>
        <w:jc w:val="center"/>
        <w:outlineLvl w:val="1"/>
        <w:rPr>
          <w:sz w:val="26"/>
          <w:szCs w:val="26"/>
        </w:rPr>
      </w:pPr>
      <w:r>
        <w:rPr>
          <w:sz w:val="26"/>
          <w:szCs w:val="26"/>
          <w:lang w:val="en-US"/>
        </w:rPr>
        <w:t>II</w:t>
      </w:r>
      <w:r w:rsidR="00490320" w:rsidRPr="001E4859">
        <w:rPr>
          <w:sz w:val="26"/>
          <w:szCs w:val="26"/>
        </w:rPr>
        <w:t xml:space="preserve">. </w:t>
      </w:r>
      <w:r w:rsidR="001E4859">
        <w:rPr>
          <w:sz w:val="26"/>
          <w:szCs w:val="26"/>
        </w:rPr>
        <w:t>П</w:t>
      </w:r>
      <w:r w:rsidR="001E4859" w:rsidRPr="001E4859">
        <w:rPr>
          <w:sz w:val="26"/>
          <w:szCs w:val="26"/>
        </w:rPr>
        <w:t>орядок проведения проверки инвестиционного проекта</w:t>
      </w:r>
    </w:p>
    <w:p w:rsidR="00490320" w:rsidRPr="001E4859" w:rsidRDefault="00490320" w:rsidP="00BE0BB4">
      <w:pPr>
        <w:pStyle w:val="ConsPlusNormal"/>
        <w:ind w:firstLine="709"/>
        <w:jc w:val="both"/>
        <w:rPr>
          <w:b/>
          <w:sz w:val="26"/>
          <w:szCs w:val="26"/>
        </w:rPr>
      </w:pPr>
    </w:p>
    <w:p w:rsidR="00490320" w:rsidRPr="00C05B81" w:rsidRDefault="00490320" w:rsidP="00BE0BB4">
      <w:pPr>
        <w:pStyle w:val="ConsPlusNormal"/>
        <w:ind w:firstLine="709"/>
        <w:jc w:val="both"/>
        <w:rPr>
          <w:sz w:val="26"/>
          <w:szCs w:val="26"/>
        </w:rPr>
      </w:pPr>
      <w:bookmarkStart w:id="2" w:name="P57"/>
      <w:bookmarkEnd w:id="2"/>
      <w:r w:rsidRPr="00C05B81">
        <w:rPr>
          <w:sz w:val="26"/>
          <w:szCs w:val="26"/>
        </w:rPr>
        <w:t>6. Заявитель для проведения проверки представляет в уполномоченный орган следующие подписанные руководителем заявителя (уполномоченным им должностным лицом) документы:</w:t>
      </w:r>
    </w:p>
    <w:p w:rsidR="00490320" w:rsidRPr="00C05B81" w:rsidRDefault="00490320" w:rsidP="00BE0BB4">
      <w:pPr>
        <w:pStyle w:val="ConsPlusNormal"/>
        <w:ind w:firstLine="709"/>
        <w:jc w:val="both"/>
        <w:rPr>
          <w:sz w:val="26"/>
          <w:szCs w:val="26"/>
        </w:rPr>
      </w:pPr>
      <w:r w:rsidRPr="00C05B81">
        <w:rPr>
          <w:sz w:val="26"/>
          <w:szCs w:val="26"/>
        </w:rPr>
        <w:t xml:space="preserve">1) </w:t>
      </w:r>
      <w:hyperlink w:anchor="P287">
        <w:r w:rsidRPr="00C05B81">
          <w:rPr>
            <w:sz w:val="26"/>
            <w:szCs w:val="26"/>
          </w:rPr>
          <w:t>заявление</w:t>
        </w:r>
      </w:hyperlink>
      <w:r w:rsidRPr="00C05B81">
        <w:rPr>
          <w:sz w:val="26"/>
          <w:szCs w:val="26"/>
        </w:rPr>
        <w:t xml:space="preserve"> о проведении проверки инвестиционного проекта (далее - заявление) по форме согласно приложению № 2 к настоящему Порядку;</w:t>
      </w:r>
    </w:p>
    <w:p w:rsidR="00490320" w:rsidRPr="00C05B81" w:rsidRDefault="00490320" w:rsidP="00BE0BB4">
      <w:pPr>
        <w:pStyle w:val="ConsPlusNormal"/>
        <w:ind w:firstLine="709"/>
        <w:jc w:val="both"/>
        <w:rPr>
          <w:sz w:val="26"/>
          <w:szCs w:val="26"/>
        </w:rPr>
      </w:pPr>
      <w:r w:rsidRPr="00C05B81">
        <w:rPr>
          <w:sz w:val="26"/>
          <w:szCs w:val="26"/>
        </w:rPr>
        <w:t xml:space="preserve">2) </w:t>
      </w:r>
      <w:hyperlink w:anchor="P348">
        <w:r w:rsidRPr="00C05B81">
          <w:rPr>
            <w:sz w:val="26"/>
            <w:szCs w:val="26"/>
          </w:rPr>
          <w:t>паспорт</w:t>
        </w:r>
      </w:hyperlink>
      <w:r w:rsidRPr="00C05B81">
        <w:rPr>
          <w:sz w:val="26"/>
          <w:szCs w:val="26"/>
        </w:rPr>
        <w:t xml:space="preserve"> инвестиционного проекта по форме согласно приложению № 3 к настоящему Порядку;</w:t>
      </w:r>
    </w:p>
    <w:p w:rsidR="00490320" w:rsidRPr="00C05B81" w:rsidRDefault="00490320" w:rsidP="00BE0BB4">
      <w:pPr>
        <w:pStyle w:val="ConsPlusNormal"/>
        <w:ind w:firstLine="709"/>
        <w:jc w:val="both"/>
        <w:rPr>
          <w:sz w:val="26"/>
          <w:szCs w:val="26"/>
        </w:rPr>
      </w:pPr>
      <w:r w:rsidRPr="00C05B81">
        <w:rPr>
          <w:sz w:val="26"/>
          <w:szCs w:val="26"/>
        </w:rPr>
        <w:t>3) обоснование социально-экономической целесообразности осуществления капитальных вложений, которое содержит следующие сведения:</w:t>
      </w:r>
    </w:p>
    <w:p w:rsidR="00490320" w:rsidRPr="00C05B81" w:rsidRDefault="00490320" w:rsidP="00BE0BB4">
      <w:pPr>
        <w:pStyle w:val="ConsPlusNormal"/>
        <w:ind w:firstLine="709"/>
        <w:jc w:val="both"/>
        <w:rPr>
          <w:sz w:val="26"/>
          <w:szCs w:val="26"/>
        </w:rPr>
      </w:pPr>
      <w:r w:rsidRPr="00C05B81">
        <w:rPr>
          <w:sz w:val="26"/>
          <w:szCs w:val="26"/>
        </w:rPr>
        <w:t>наименование инвестиционного проекта;</w:t>
      </w:r>
    </w:p>
    <w:p w:rsidR="00490320" w:rsidRPr="00C05B81" w:rsidRDefault="00490320" w:rsidP="00BE0BB4">
      <w:pPr>
        <w:pStyle w:val="ConsPlusNormal"/>
        <w:ind w:firstLine="709"/>
        <w:jc w:val="both"/>
        <w:rPr>
          <w:sz w:val="26"/>
          <w:szCs w:val="26"/>
        </w:rPr>
      </w:pPr>
      <w:r w:rsidRPr="00C05B81">
        <w:rPr>
          <w:sz w:val="26"/>
          <w:szCs w:val="26"/>
        </w:rPr>
        <w:t xml:space="preserve">краткое описание инвестиционного проекта, включая предварительные расчеты </w:t>
      </w:r>
      <w:r w:rsidRPr="00C05B81">
        <w:rPr>
          <w:sz w:val="26"/>
          <w:szCs w:val="26"/>
        </w:rPr>
        <w:lastRenderedPageBreak/>
        <w:t>объемов капитальных вложений, а также обоснование выбора проекта;</w:t>
      </w:r>
    </w:p>
    <w:p w:rsidR="00490320" w:rsidRPr="00C05B81" w:rsidRDefault="00490320" w:rsidP="00BE0BB4">
      <w:pPr>
        <w:pStyle w:val="ConsPlusNormal"/>
        <w:ind w:firstLine="709"/>
        <w:jc w:val="both"/>
        <w:rPr>
          <w:sz w:val="26"/>
          <w:szCs w:val="26"/>
        </w:rPr>
      </w:pPr>
      <w:r w:rsidRPr="00C05B81">
        <w:rPr>
          <w:sz w:val="26"/>
          <w:szCs w:val="26"/>
        </w:rPr>
        <w:t>обоснование соответствия цели инвестиционного проекта приоритетам и целям, определенным в документах стратегического планирования федерального, регионального и (или) муниципального уровней, отраслевых концепциях развития на среднесрочный и долгосрочный периоды;</w:t>
      </w:r>
    </w:p>
    <w:p w:rsidR="00490320" w:rsidRPr="00C05B81" w:rsidRDefault="00490320" w:rsidP="00BE0BB4">
      <w:pPr>
        <w:pStyle w:val="ConsPlusNormal"/>
        <w:ind w:firstLine="709"/>
        <w:jc w:val="both"/>
        <w:rPr>
          <w:sz w:val="26"/>
          <w:szCs w:val="26"/>
        </w:rPr>
      </w:pPr>
      <w:r w:rsidRPr="00C05B81">
        <w:rPr>
          <w:sz w:val="26"/>
          <w:szCs w:val="26"/>
        </w:rPr>
        <w:t xml:space="preserve">обоснование целесообразности реализации инвестиционного проекта для перспективного социально-экономического развития территории, на которой планируется его реализация (влияние реализации инвестиционного проекта на развитие территории в целом, отдельных сфер экономики, на показатели социально-экономического развития, качества жизни населения), в том числе во взаимосвязи с программными мероприятиями, реализуемыми в рамках муниципальных программ </w:t>
      </w:r>
      <w:r w:rsidR="0095132B" w:rsidRPr="00BE0BB4">
        <w:rPr>
          <w:sz w:val="26"/>
          <w:szCs w:val="26"/>
        </w:rPr>
        <w:t>Городско</w:t>
      </w:r>
      <w:r w:rsidR="0095132B">
        <w:rPr>
          <w:sz w:val="26"/>
          <w:szCs w:val="26"/>
        </w:rPr>
        <w:t>го</w:t>
      </w:r>
      <w:r w:rsidR="0095132B" w:rsidRPr="00BE0BB4">
        <w:rPr>
          <w:sz w:val="26"/>
          <w:szCs w:val="26"/>
        </w:rPr>
        <w:t xml:space="preserve"> округ</w:t>
      </w:r>
      <w:r w:rsidR="0095132B">
        <w:rPr>
          <w:sz w:val="26"/>
          <w:szCs w:val="26"/>
        </w:rPr>
        <w:t>а</w:t>
      </w:r>
      <w:r w:rsidR="0095132B" w:rsidRPr="00BE0BB4">
        <w:rPr>
          <w:sz w:val="26"/>
          <w:szCs w:val="26"/>
        </w:rPr>
        <w:t xml:space="preserve"> «город Ирбит» Свердловской области</w:t>
      </w:r>
      <w:r w:rsidR="0095132B">
        <w:rPr>
          <w:sz w:val="26"/>
          <w:szCs w:val="26"/>
        </w:rPr>
        <w:t xml:space="preserve"> (далее – муниципальная пр</w:t>
      </w:r>
      <w:r w:rsidR="002B6664">
        <w:rPr>
          <w:sz w:val="26"/>
          <w:szCs w:val="26"/>
        </w:rPr>
        <w:t>о</w:t>
      </w:r>
      <w:r w:rsidR="0095132B">
        <w:rPr>
          <w:sz w:val="26"/>
          <w:szCs w:val="26"/>
        </w:rPr>
        <w:t>грамма)</w:t>
      </w:r>
      <w:r w:rsidRPr="00C05B81">
        <w:rPr>
          <w:sz w:val="26"/>
          <w:szCs w:val="26"/>
        </w:rPr>
        <w:t>, государственных программ Свердловской области;</w:t>
      </w:r>
    </w:p>
    <w:p w:rsidR="00490320" w:rsidRPr="00C05B81" w:rsidRDefault="00490320" w:rsidP="00BE0BB4">
      <w:pPr>
        <w:pStyle w:val="ConsPlusNormal"/>
        <w:ind w:firstLine="709"/>
        <w:jc w:val="both"/>
        <w:rPr>
          <w:sz w:val="26"/>
          <w:szCs w:val="26"/>
        </w:rPr>
      </w:pPr>
      <w:r w:rsidRPr="00C05B81">
        <w:rPr>
          <w:sz w:val="26"/>
          <w:szCs w:val="26"/>
        </w:rPr>
        <w:t>реквизиты муниципального правового акта об утверждении муниципальной программы, предусматривающей реализацию инвестиционного проекта, либо наименование муниципальной программы (проекта муниципальной программы), в которую планируется включение инвестиционного проекта;</w:t>
      </w:r>
    </w:p>
    <w:p w:rsidR="00490320" w:rsidRPr="00C05B81" w:rsidRDefault="00490320" w:rsidP="00BE0BB4">
      <w:pPr>
        <w:pStyle w:val="ConsPlusNormal"/>
        <w:ind w:firstLine="709"/>
        <w:jc w:val="both"/>
        <w:rPr>
          <w:sz w:val="26"/>
          <w:szCs w:val="26"/>
        </w:rPr>
      </w:pPr>
      <w:r w:rsidRPr="00C05B81">
        <w:rPr>
          <w:sz w:val="26"/>
          <w:szCs w:val="26"/>
        </w:rPr>
        <w:t>оценка вклада инвестиционного проекта в достижение целей и задач муниципальной программы;</w:t>
      </w:r>
    </w:p>
    <w:p w:rsidR="00490320" w:rsidRPr="00C05B81" w:rsidRDefault="00490320" w:rsidP="00BE0BB4">
      <w:pPr>
        <w:pStyle w:val="ConsPlusNormal"/>
        <w:ind w:firstLine="709"/>
        <w:jc w:val="both"/>
        <w:rPr>
          <w:sz w:val="26"/>
          <w:szCs w:val="26"/>
        </w:rPr>
      </w:pPr>
      <w:r w:rsidRPr="00C05B81">
        <w:rPr>
          <w:sz w:val="26"/>
          <w:szCs w:val="26"/>
        </w:rPr>
        <w:t xml:space="preserve">обоснование необходимости реализации инвестиционного проекта в связи с осуществлением органами местного самоуправления </w:t>
      </w:r>
      <w:r w:rsidR="005C5984" w:rsidRPr="00C05B81">
        <w:rPr>
          <w:sz w:val="26"/>
          <w:szCs w:val="26"/>
        </w:rPr>
        <w:t xml:space="preserve">Городского округа «город Ирбит» Свердловской области </w:t>
      </w:r>
      <w:r w:rsidRPr="00C05B81">
        <w:rPr>
          <w:sz w:val="26"/>
          <w:szCs w:val="26"/>
        </w:rPr>
        <w:t>полномочий, отнесенных к предмету их ведения;</w:t>
      </w:r>
    </w:p>
    <w:p w:rsidR="00490320" w:rsidRPr="00C05B81" w:rsidRDefault="00490320" w:rsidP="00BE0BB4">
      <w:pPr>
        <w:pStyle w:val="ConsPlusNormal"/>
        <w:ind w:firstLine="709"/>
        <w:jc w:val="both"/>
        <w:rPr>
          <w:sz w:val="26"/>
          <w:szCs w:val="26"/>
        </w:rPr>
      </w:pPr>
      <w:r w:rsidRPr="00C05B81">
        <w:rPr>
          <w:sz w:val="26"/>
          <w:szCs w:val="26"/>
        </w:rPr>
        <w:t>обоснование спроса (потребности) на услуги,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приобретаемого объекта недвижимого имущества;</w:t>
      </w:r>
    </w:p>
    <w:p w:rsidR="00490320" w:rsidRPr="00C05B81" w:rsidRDefault="00490320" w:rsidP="00BE0BB4">
      <w:pPr>
        <w:pStyle w:val="ConsPlusNormal"/>
        <w:ind w:firstLine="709"/>
        <w:jc w:val="both"/>
        <w:rPr>
          <w:sz w:val="26"/>
          <w:szCs w:val="26"/>
        </w:rPr>
      </w:pPr>
      <w:r w:rsidRPr="00C05B81">
        <w:rPr>
          <w:sz w:val="26"/>
          <w:szCs w:val="26"/>
        </w:rPr>
        <w:t>обоснование планируемого обеспечения строящегося (реконструируемого) объекта капитального строительства или приобретаемого объекта недвижимого имущества инженерной и транспортной инфраструктурой достаточной для реализации инвестиционного проекта мощности (за исключением инвестиционных проектов по строительству (реконструкции) объектов транспортной и инженерной инфраструктуры);</w:t>
      </w:r>
    </w:p>
    <w:p w:rsidR="00490320" w:rsidRPr="00C05B81" w:rsidRDefault="00490320" w:rsidP="00BE0BB4">
      <w:pPr>
        <w:pStyle w:val="ConsPlusNormal"/>
        <w:ind w:firstLine="709"/>
        <w:jc w:val="both"/>
        <w:rPr>
          <w:sz w:val="26"/>
          <w:szCs w:val="26"/>
        </w:rPr>
      </w:pPr>
      <w:bookmarkStart w:id="3" w:name="P70"/>
      <w:bookmarkEnd w:id="3"/>
      <w:r w:rsidRPr="00C05B81">
        <w:rPr>
          <w:sz w:val="26"/>
          <w:szCs w:val="26"/>
        </w:rPr>
        <w:t>4) копию положительного заключения государственной экспертизы проектной документации и результатов инженерных изысканий (при наличии);</w:t>
      </w:r>
    </w:p>
    <w:p w:rsidR="00490320" w:rsidRPr="00C05B81" w:rsidRDefault="00490320" w:rsidP="00BE0BB4">
      <w:pPr>
        <w:pStyle w:val="ConsPlusNormal"/>
        <w:ind w:firstLine="709"/>
        <w:jc w:val="both"/>
        <w:rPr>
          <w:sz w:val="26"/>
          <w:szCs w:val="26"/>
        </w:rPr>
      </w:pPr>
      <w:bookmarkStart w:id="4" w:name="P71"/>
      <w:bookmarkEnd w:id="4"/>
      <w:r w:rsidRPr="00C05B81">
        <w:rPr>
          <w:sz w:val="26"/>
          <w:szCs w:val="26"/>
        </w:rPr>
        <w:t>5) копию положительного заключения о проверке достоверности определения сметной стоимости объекта капитального вложения (при наличии);</w:t>
      </w:r>
    </w:p>
    <w:p w:rsidR="00490320" w:rsidRPr="00C05B81" w:rsidRDefault="00490320" w:rsidP="00BE0BB4">
      <w:pPr>
        <w:pStyle w:val="ConsPlusNormal"/>
        <w:ind w:firstLine="709"/>
        <w:jc w:val="both"/>
        <w:rPr>
          <w:sz w:val="26"/>
          <w:szCs w:val="26"/>
        </w:rPr>
      </w:pPr>
      <w:bookmarkStart w:id="5" w:name="P72"/>
      <w:bookmarkEnd w:id="5"/>
      <w:r w:rsidRPr="00C05B81">
        <w:rPr>
          <w:sz w:val="26"/>
          <w:szCs w:val="26"/>
        </w:rPr>
        <w:t>6) обоснование объема затрат на приобретение объекта недвижимого имущества, содержащее обоснование стоимости приобретения объекта недвижимого имущества (включая отчет об оценке объекта приобретаемого недвижимого имущества, подготовленный в соответствии с требованиями законодательства Российской Федерации об оценочной деятельности);</w:t>
      </w:r>
    </w:p>
    <w:p w:rsidR="00490320" w:rsidRPr="00C05B81" w:rsidRDefault="00490320" w:rsidP="00BE0BB4">
      <w:pPr>
        <w:pStyle w:val="ConsPlusNormal"/>
        <w:ind w:firstLine="709"/>
        <w:jc w:val="both"/>
        <w:rPr>
          <w:sz w:val="26"/>
          <w:szCs w:val="26"/>
        </w:rPr>
      </w:pPr>
      <w:r w:rsidRPr="00C05B81">
        <w:rPr>
          <w:sz w:val="26"/>
          <w:szCs w:val="26"/>
        </w:rPr>
        <w:t>7) исходные данные для расчета интегральной оценки и результаты интегральной оценки, проведенной заявителем в соответствии с Методикой.</w:t>
      </w:r>
    </w:p>
    <w:p w:rsidR="00490320" w:rsidRPr="00C05B81" w:rsidRDefault="00490320" w:rsidP="00BE0BB4">
      <w:pPr>
        <w:pStyle w:val="ConsPlusNormal"/>
        <w:ind w:firstLine="709"/>
        <w:jc w:val="both"/>
        <w:rPr>
          <w:sz w:val="26"/>
          <w:szCs w:val="26"/>
        </w:rPr>
      </w:pPr>
      <w:r w:rsidRPr="00C05B81">
        <w:rPr>
          <w:sz w:val="26"/>
          <w:szCs w:val="26"/>
        </w:rPr>
        <w:t xml:space="preserve">Документы, указанные в </w:t>
      </w:r>
      <w:hyperlink w:anchor="P70">
        <w:r w:rsidRPr="00C05B81">
          <w:rPr>
            <w:sz w:val="26"/>
            <w:szCs w:val="26"/>
          </w:rPr>
          <w:t>подпунктах 4</w:t>
        </w:r>
      </w:hyperlink>
      <w:r w:rsidRPr="00C05B81">
        <w:rPr>
          <w:sz w:val="26"/>
          <w:szCs w:val="26"/>
        </w:rPr>
        <w:t xml:space="preserve">, </w:t>
      </w:r>
      <w:hyperlink w:anchor="P71">
        <w:r w:rsidRPr="00C05B81">
          <w:rPr>
            <w:sz w:val="26"/>
            <w:szCs w:val="26"/>
          </w:rPr>
          <w:t xml:space="preserve">5 </w:t>
        </w:r>
      </w:hyperlink>
      <w:r w:rsidRPr="00C05B81">
        <w:rPr>
          <w:sz w:val="26"/>
          <w:szCs w:val="26"/>
        </w:rPr>
        <w:t xml:space="preserve">настоящего </w:t>
      </w:r>
      <w:r w:rsidR="005C5984">
        <w:rPr>
          <w:sz w:val="26"/>
          <w:szCs w:val="26"/>
        </w:rPr>
        <w:t>пункта</w:t>
      </w:r>
      <w:r w:rsidRPr="00C05B81">
        <w:rPr>
          <w:sz w:val="26"/>
          <w:szCs w:val="26"/>
        </w:rPr>
        <w:t>, не представляются в отношении инвестиционных проектов, предусматривающих приобретение объектов недвижимого имущества.</w:t>
      </w:r>
    </w:p>
    <w:p w:rsidR="00490320" w:rsidRPr="00C05B81" w:rsidRDefault="00490320" w:rsidP="00BE0BB4">
      <w:pPr>
        <w:pStyle w:val="ConsPlusNormal"/>
        <w:ind w:firstLine="709"/>
        <w:jc w:val="both"/>
        <w:rPr>
          <w:sz w:val="26"/>
          <w:szCs w:val="26"/>
        </w:rPr>
      </w:pPr>
      <w:r w:rsidRPr="00C05B81">
        <w:rPr>
          <w:sz w:val="26"/>
          <w:szCs w:val="26"/>
        </w:rPr>
        <w:t xml:space="preserve">Документы, указанные в </w:t>
      </w:r>
      <w:hyperlink w:anchor="P72">
        <w:r w:rsidRPr="00C05B81">
          <w:rPr>
            <w:sz w:val="26"/>
            <w:szCs w:val="26"/>
          </w:rPr>
          <w:t xml:space="preserve">подпункте 6 </w:t>
        </w:r>
      </w:hyperlink>
      <w:r w:rsidRPr="00C05B81">
        <w:rPr>
          <w:sz w:val="26"/>
          <w:szCs w:val="26"/>
        </w:rPr>
        <w:t xml:space="preserve"> настоящего </w:t>
      </w:r>
      <w:r w:rsidR="009E1EBC">
        <w:rPr>
          <w:sz w:val="26"/>
          <w:szCs w:val="26"/>
        </w:rPr>
        <w:t>пункта</w:t>
      </w:r>
      <w:r w:rsidRPr="00C05B81">
        <w:rPr>
          <w:sz w:val="26"/>
          <w:szCs w:val="26"/>
        </w:rPr>
        <w:t xml:space="preserve">, не представляются в отношении инвестиционных проектов, предусматривающих строительство </w:t>
      </w:r>
      <w:r w:rsidRPr="00C05B81">
        <w:rPr>
          <w:sz w:val="26"/>
          <w:szCs w:val="26"/>
        </w:rPr>
        <w:lastRenderedPageBreak/>
        <w:t>(реконструкцию) объектов капитального строительства.</w:t>
      </w:r>
    </w:p>
    <w:p w:rsidR="00490320" w:rsidRPr="00C05B81" w:rsidRDefault="00490320" w:rsidP="00BE0BB4">
      <w:pPr>
        <w:pStyle w:val="ConsPlusNormal"/>
        <w:ind w:firstLine="709"/>
        <w:jc w:val="both"/>
        <w:rPr>
          <w:sz w:val="26"/>
          <w:szCs w:val="26"/>
        </w:rPr>
      </w:pPr>
      <w:r w:rsidRPr="00C05B81">
        <w:rPr>
          <w:sz w:val="26"/>
          <w:szCs w:val="26"/>
        </w:rPr>
        <w:t xml:space="preserve">7. К заявлению наряду с документами, указанными в </w:t>
      </w:r>
      <w:hyperlink w:anchor="P57">
        <w:r w:rsidRPr="00C05B81">
          <w:rPr>
            <w:sz w:val="26"/>
            <w:szCs w:val="26"/>
          </w:rPr>
          <w:t>пункте 6</w:t>
        </w:r>
      </w:hyperlink>
      <w:r w:rsidRPr="00C05B81">
        <w:rPr>
          <w:sz w:val="26"/>
          <w:szCs w:val="26"/>
        </w:rPr>
        <w:t xml:space="preserve"> настоящего Порядка, заявителем могут быть приложены иные документы, подтверждающие содержащиеся в нем сведения.</w:t>
      </w:r>
    </w:p>
    <w:p w:rsidR="00490320" w:rsidRPr="00C05B81" w:rsidRDefault="00490320" w:rsidP="00BE0BB4">
      <w:pPr>
        <w:pStyle w:val="ConsPlusNormal"/>
        <w:ind w:firstLine="709"/>
        <w:jc w:val="both"/>
        <w:rPr>
          <w:sz w:val="26"/>
          <w:szCs w:val="26"/>
        </w:rPr>
      </w:pPr>
      <w:r w:rsidRPr="00C05B81">
        <w:rPr>
          <w:sz w:val="26"/>
          <w:szCs w:val="26"/>
        </w:rPr>
        <w:t>Уполномоченный орган при необходимости вправе запросить у заявителя дополнительную информацию, обосновывающую цель инвестиционного проекта, сроки его реализации, объемы затрат и социально-экономическую значимость инвестиционного проекта. Заявитель представляет запрашиваемую информацию в уполномоченный орган в течение трех рабочих дней с даты получения запроса.</w:t>
      </w:r>
    </w:p>
    <w:p w:rsidR="00490320" w:rsidRPr="00C05B81" w:rsidRDefault="00490320" w:rsidP="00BE0BB4">
      <w:pPr>
        <w:pStyle w:val="ConsPlusNormal"/>
        <w:ind w:firstLine="709"/>
        <w:jc w:val="both"/>
        <w:rPr>
          <w:sz w:val="26"/>
          <w:szCs w:val="26"/>
        </w:rPr>
      </w:pPr>
      <w:r w:rsidRPr="00C05B81">
        <w:rPr>
          <w:sz w:val="26"/>
          <w:szCs w:val="26"/>
        </w:rPr>
        <w:t>8. Уполномоченный орган отказывает в проведении проверки в следующих случаях:</w:t>
      </w:r>
    </w:p>
    <w:p w:rsidR="00490320" w:rsidRPr="00C05B81" w:rsidRDefault="00490320" w:rsidP="00BE0BB4">
      <w:pPr>
        <w:pStyle w:val="ConsPlusNormal"/>
        <w:ind w:firstLine="709"/>
        <w:jc w:val="both"/>
        <w:rPr>
          <w:sz w:val="26"/>
          <w:szCs w:val="26"/>
        </w:rPr>
      </w:pPr>
      <w:r w:rsidRPr="00C05B81">
        <w:rPr>
          <w:sz w:val="26"/>
          <w:szCs w:val="26"/>
        </w:rPr>
        <w:t>1) непредставление полного комплекта документов, предусмотренных настоящим Порядком;</w:t>
      </w:r>
    </w:p>
    <w:p w:rsidR="00490320" w:rsidRPr="00C05B81" w:rsidRDefault="00490320" w:rsidP="00BE0BB4">
      <w:pPr>
        <w:pStyle w:val="ConsPlusNormal"/>
        <w:ind w:firstLine="709"/>
        <w:jc w:val="both"/>
        <w:rPr>
          <w:sz w:val="26"/>
          <w:szCs w:val="26"/>
        </w:rPr>
      </w:pPr>
      <w:r w:rsidRPr="00C05B81">
        <w:rPr>
          <w:sz w:val="26"/>
          <w:szCs w:val="26"/>
        </w:rPr>
        <w:t>2) несоответствие паспорта инвестиционного проекта требованиям к его содержанию и заполнению;</w:t>
      </w:r>
    </w:p>
    <w:p w:rsidR="00490320" w:rsidRPr="00C05B81" w:rsidRDefault="00490320" w:rsidP="00BE0BB4">
      <w:pPr>
        <w:pStyle w:val="ConsPlusNormal"/>
        <w:ind w:firstLine="709"/>
        <w:jc w:val="both"/>
        <w:rPr>
          <w:sz w:val="26"/>
          <w:szCs w:val="26"/>
        </w:rPr>
      </w:pPr>
      <w:r w:rsidRPr="00C05B81">
        <w:rPr>
          <w:sz w:val="26"/>
          <w:szCs w:val="26"/>
        </w:rPr>
        <w:t>3) отсутствие в представленных документах исходных данных для расчета интегральной оценки;</w:t>
      </w:r>
    </w:p>
    <w:p w:rsidR="00490320" w:rsidRPr="00C05B81" w:rsidRDefault="00490320" w:rsidP="00BE0BB4">
      <w:pPr>
        <w:pStyle w:val="ConsPlusNormal"/>
        <w:ind w:firstLine="709"/>
        <w:jc w:val="both"/>
        <w:rPr>
          <w:sz w:val="26"/>
          <w:szCs w:val="26"/>
        </w:rPr>
      </w:pPr>
      <w:r w:rsidRPr="00C05B81">
        <w:rPr>
          <w:sz w:val="26"/>
          <w:szCs w:val="26"/>
        </w:rPr>
        <w:t>4) несоответствие результатов интегральной оценки требованиям Методики.</w:t>
      </w:r>
    </w:p>
    <w:p w:rsidR="00490320" w:rsidRPr="00C05B81" w:rsidRDefault="00490320" w:rsidP="00BE0BB4">
      <w:pPr>
        <w:pStyle w:val="ConsPlusNormal"/>
        <w:ind w:firstLine="709"/>
        <w:jc w:val="both"/>
        <w:rPr>
          <w:sz w:val="26"/>
          <w:szCs w:val="26"/>
        </w:rPr>
      </w:pPr>
      <w:r w:rsidRPr="00C05B81">
        <w:rPr>
          <w:sz w:val="26"/>
          <w:szCs w:val="26"/>
        </w:rPr>
        <w:t>Решение об отказе в проведении проверки направляется уполномоченным органом заявителю в письменном виде в течение 20 рабочих дней со дня подачи заявителем документов в уполномоченный орган.</w:t>
      </w:r>
    </w:p>
    <w:p w:rsidR="00490320" w:rsidRPr="00C05B81" w:rsidRDefault="00490320" w:rsidP="00BE0BB4">
      <w:pPr>
        <w:pStyle w:val="ConsPlusNormal"/>
        <w:ind w:firstLine="709"/>
        <w:jc w:val="both"/>
        <w:rPr>
          <w:sz w:val="26"/>
          <w:szCs w:val="26"/>
        </w:rPr>
      </w:pPr>
      <w:r w:rsidRPr="00C05B81">
        <w:rPr>
          <w:sz w:val="26"/>
          <w:szCs w:val="26"/>
        </w:rPr>
        <w:t xml:space="preserve">9. Проведение проверки начинается после представления заявителем документов, предусмотренных настоящим Порядком, и завершается выдачей заявителю заключения по результатам проверки инвестиционного проекта на предмет эффективности использования средств бюджета Городского округа «город Ирбит» Свердловской области, направляемых на капитальные вложения (далее - заключение). </w:t>
      </w:r>
      <w:hyperlink w:anchor="P454">
        <w:r w:rsidRPr="00C05B81">
          <w:rPr>
            <w:sz w:val="26"/>
            <w:szCs w:val="26"/>
          </w:rPr>
          <w:t>Заключение</w:t>
        </w:r>
      </w:hyperlink>
      <w:r w:rsidRPr="00C05B81">
        <w:rPr>
          <w:sz w:val="26"/>
          <w:szCs w:val="26"/>
        </w:rPr>
        <w:t xml:space="preserve"> оформляется в соответствии с приложением № 4 к настоящему Порядку.</w:t>
      </w:r>
    </w:p>
    <w:p w:rsidR="00490320" w:rsidRPr="00C05B81" w:rsidRDefault="00490320" w:rsidP="00BE0BB4">
      <w:pPr>
        <w:pStyle w:val="ConsPlusNormal"/>
        <w:ind w:firstLine="709"/>
        <w:jc w:val="both"/>
        <w:rPr>
          <w:sz w:val="26"/>
          <w:szCs w:val="26"/>
        </w:rPr>
      </w:pPr>
      <w:r w:rsidRPr="00C05B81">
        <w:rPr>
          <w:sz w:val="26"/>
          <w:szCs w:val="26"/>
        </w:rPr>
        <w:t>10. Срок проведения проверки и подготовки заключения не должен превышать 30 рабочих дней со дня подачи заявителем документов в уполномоченный орган.</w:t>
      </w:r>
    </w:p>
    <w:p w:rsidR="00490320" w:rsidRPr="00C05B81" w:rsidRDefault="00490320" w:rsidP="005C5984">
      <w:pPr>
        <w:pStyle w:val="ConsPlusNormal"/>
        <w:jc w:val="both"/>
        <w:rPr>
          <w:sz w:val="26"/>
          <w:szCs w:val="26"/>
        </w:rPr>
      </w:pPr>
    </w:p>
    <w:p w:rsidR="00490320" w:rsidRPr="001E4859" w:rsidRDefault="005C5984" w:rsidP="005C5984">
      <w:pPr>
        <w:pStyle w:val="ConsPlusTitle"/>
        <w:jc w:val="center"/>
        <w:outlineLvl w:val="1"/>
        <w:rPr>
          <w:sz w:val="26"/>
          <w:szCs w:val="26"/>
        </w:rPr>
      </w:pPr>
      <w:r>
        <w:rPr>
          <w:sz w:val="26"/>
          <w:szCs w:val="26"/>
          <w:lang w:val="en-US"/>
        </w:rPr>
        <w:t>III</w:t>
      </w:r>
      <w:r w:rsidR="00490320" w:rsidRPr="001E4859">
        <w:rPr>
          <w:sz w:val="26"/>
          <w:szCs w:val="26"/>
        </w:rPr>
        <w:t xml:space="preserve">. </w:t>
      </w:r>
      <w:r w:rsidR="001E4859">
        <w:rPr>
          <w:sz w:val="26"/>
          <w:szCs w:val="26"/>
        </w:rPr>
        <w:t>В</w:t>
      </w:r>
      <w:r w:rsidR="001E4859" w:rsidRPr="001E4859">
        <w:rPr>
          <w:sz w:val="26"/>
          <w:szCs w:val="26"/>
        </w:rPr>
        <w:t>ыдача заключения</w:t>
      </w:r>
    </w:p>
    <w:p w:rsidR="00490320" w:rsidRPr="00C05B81" w:rsidRDefault="00490320" w:rsidP="00BE0BB4">
      <w:pPr>
        <w:pStyle w:val="ConsPlusNormal"/>
        <w:ind w:firstLine="709"/>
        <w:jc w:val="both"/>
        <w:rPr>
          <w:sz w:val="26"/>
          <w:szCs w:val="26"/>
        </w:rPr>
      </w:pPr>
    </w:p>
    <w:p w:rsidR="00490320" w:rsidRPr="00C05B81" w:rsidRDefault="00490320" w:rsidP="00BE0BB4">
      <w:pPr>
        <w:pStyle w:val="ConsPlusNormal"/>
        <w:ind w:firstLine="709"/>
        <w:jc w:val="both"/>
        <w:rPr>
          <w:sz w:val="26"/>
          <w:szCs w:val="26"/>
        </w:rPr>
      </w:pPr>
      <w:r w:rsidRPr="00C05B81">
        <w:rPr>
          <w:sz w:val="26"/>
          <w:szCs w:val="26"/>
        </w:rPr>
        <w:t>11. Результатом проведения проверки является заключение,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местного бюджета, направляемых на капитальные вложения, и предельному (минимальному) значению интегральной оценки.</w:t>
      </w:r>
    </w:p>
    <w:p w:rsidR="00490320" w:rsidRPr="00C05B81" w:rsidRDefault="00490320" w:rsidP="00BE0BB4">
      <w:pPr>
        <w:pStyle w:val="ConsPlusNormal"/>
        <w:ind w:firstLine="709"/>
        <w:jc w:val="both"/>
        <w:rPr>
          <w:sz w:val="26"/>
          <w:szCs w:val="26"/>
        </w:rPr>
      </w:pPr>
      <w:r w:rsidRPr="00C05B81">
        <w:rPr>
          <w:sz w:val="26"/>
          <w:szCs w:val="26"/>
        </w:rPr>
        <w:t>12. Положительное заключение является обязательным документом, необходимым для принятия решения о предоставлении средств местного бюджета на реализацию инвестиционного проекта.</w:t>
      </w:r>
    </w:p>
    <w:p w:rsidR="00490320" w:rsidRPr="00C05B81" w:rsidRDefault="00490320" w:rsidP="00BE0BB4">
      <w:pPr>
        <w:pStyle w:val="ConsPlusNormal"/>
        <w:ind w:firstLine="709"/>
        <w:jc w:val="both"/>
        <w:rPr>
          <w:sz w:val="26"/>
          <w:szCs w:val="26"/>
        </w:rPr>
      </w:pPr>
      <w:r w:rsidRPr="00C05B81">
        <w:rPr>
          <w:sz w:val="26"/>
          <w:szCs w:val="26"/>
        </w:rPr>
        <w:t>13. В случае получения отрицательного заключения заявитель вправе представить документы на повторную проверку при условии их доработки с учетом выводов, изложенных в заключении.</w:t>
      </w:r>
    </w:p>
    <w:p w:rsidR="00490320" w:rsidRPr="00C05B81" w:rsidRDefault="00490320" w:rsidP="00BE0BB4">
      <w:pPr>
        <w:pStyle w:val="ConsPlusNormal"/>
        <w:ind w:firstLine="709"/>
        <w:jc w:val="both"/>
        <w:rPr>
          <w:sz w:val="26"/>
          <w:szCs w:val="26"/>
        </w:rPr>
      </w:pPr>
      <w:r w:rsidRPr="00C05B81">
        <w:rPr>
          <w:sz w:val="26"/>
          <w:szCs w:val="26"/>
        </w:rPr>
        <w:t>14. Заключение подписывается руководителем уполномоченного органа либо уполномоченным им должностным лицом.</w:t>
      </w:r>
    </w:p>
    <w:p w:rsidR="00490320" w:rsidRPr="00C05B81" w:rsidRDefault="00490320" w:rsidP="00BE0BB4">
      <w:pPr>
        <w:pStyle w:val="ConsPlusNormal"/>
        <w:ind w:firstLine="709"/>
        <w:jc w:val="both"/>
        <w:rPr>
          <w:sz w:val="26"/>
          <w:szCs w:val="26"/>
        </w:rPr>
      </w:pPr>
      <w:r w:rsidRPr="00C05B81">
        <w:rPr>
          <w:sz w:val="26"/>
          <w:szCs w:val="26"/>
        </w:rPr>
        <w:t>15. Заключение составляется в двух экземплярах, оба из которых являются подлинными, один экземпляр заключения хранится в уполномоченном органе.</w:t>
      </w:r>
    </w:p>
    <w:p w:rsidR="00490320" w:rsidRDefault="00490320" w:rsidP="00490320">
      <w:pPr>
        <w:pStyle w:val="ConsPlusNormal"/>
        <w:ind w:left="6237"/>
        <w:jc w:val="both"/>
        <w:outlineLvl w:val="1"/>
        <w:rPr>
          <w:b/>
          <w:sz w:val="26"/>
          <w:szCs w:val="26"/>
        </w:rPr>
        <w:sectPr w:rsidR="00490320" w:rsidSect="00490320">
          <w:pgSz w:w="11906" w:h="16838"/>
          <w:pgMar w:top="1134" w:right="851" w:bottom="1134" w:left="1418" w:header="709" w:footer="709" w:gutter="0"/>
          <w:cols w:space="708"/>
          <w:docGrid w:linePitch="360"/>
        </w:sectPr>
      </w:pPr>
    </w:p>
    <w:p w:rsidR="00490320" w:rsidRPr="00866936" w:rsidRDefault="00490320" w:rsidP="001D46CA">
      <w:pPr>
        <w:pStyle w:val="ConsPlusNormal"/>
        <w:ind w:left="5670"/>
        <w:jc w:val="both"/>
        <w:outlineLvl w:val="1"/>
        <w:rPr>
          <w:sz w:val="26"/>
          <w:szCs w:val="26"/>
        </w:rPr>
      </w:pPr>
      <w:r w:rsidRPr="00866936">
        <w:rPr>
          <w:sz w:val="26"/>
          <w:szCs w:val="26"/>
        </w:rPr>
        <w:lastRenderedPageBreak/>
        <w:t>Приложение № 1</w:t>
      </w:r>
    </w:p>
    <w:p w:rsidR="001E4859" w:rsidRPr="00866936" w:rsidRDefault="001E4859" w:rsidP="001D46CA">
      <w:pPr>
        <w:pStyle w:val="ConsPlusNormal"/>
        <w:ind w:left="5670"/>
        <w:jc w:val="both"/>
        <w:rPr>
          <w:sz w:val="26"/>
          <w:szCs w:val="26"/>
        </w:rPr>
      </w:pPr>
      <w:r w:rsidRPr="00866936">
        <w:rPr>
          <w:sz w:val="26"/>
          <w:szCs w:val="26"/>
        </w:rPr>
        <w:t>к Порядку проведения проверки инвестиционных проектов на предмет эффективности использования средств бюджета Городского округа «город Ирбит» Свердловской области,</w:t>
      </w:r>
    </w:p>
    <w:p w:rsidR="00490320" w:rsidRPr="00866936" w:rsidRDefault="001E4859" w:rsidP="001D46CA">
      <w:pPr>
        <w:pStyle w:val="ConsPlusNormal"/>
        <w:ind w:left="5670"/>
        <w:jc w:val="both"/>
        <w:rPr>
          <w:sz w:val="26"/>
          <w:szCs w:val="26"/>
        </w:rPr>
      </w:pPr>
      <w:r w:rsidRPr="00866936">
        <w:rPr>
          <w:sz w:val="26"/>
          <w:szCs w:val="26"/>
        </w:rPr>
        <w:t>направляемых на капитальные вложения</w:t>
      </w:r>
    </w:p>
    <w:p w:rsidR="00490320" w:rsidRDefault="00490320" w:rsidP="00490320">
      <w:pPr>
        <w:pStyle w:val="ConsPlusTitle"/>
        <w:jc w:val="center"/>
      </w:pPr>
      <w:bookmarkStart w:id="6" w:name="P107"/>
      <w:bookmarkEnd w:id="6"/>
    </w:p>
    <w:p w:rsidR="001E4859" w:rsidRDefault="001E4859" w:rsidP="00490320">
      <w:pPr>
        <w:pStyle w:val="ConsPlusTitle"/>
        <w:jc w:val="center"/>
      </w:pPr>
    </w:p>
    <w:p w:rsidR="00490320" w:rsidRPr="00E518BA" w:rsidRDefault="00490320" w:rsidP="00490320">
      <w:pPr>
        <w:pStyle w:val="ConsPlusTitle"/>
        <w:jc w:val="center"/>
        <w:rPr>
          <w:sz w:val="26"/>
          <w:szCs w:val="26"/>
        </w:rPr>
      </w:pPr>
      <w:r w:rsidRPr="00E518BA">
        <w:rPr>
          <w:sz w:val="26"/>
          <w:szCs w:val="26"/>
        </w:rPr>
        <w:t>МЕТОДИКА</w:t>
      </w:r>
    </w:p>
    <w:p w:rsidR="00490320" w:rsidRPr="00E518BA" w:rsidRDefault="00490320" w:rsidP="00490320">
      <w:pPr>
        <w:pStyle w:val="ConsPlusTitle"/>
        <w:jc w:val="center"/>
        <w:rPr>
          <w:sz w:val="26"/>
          <w:szCs w:val="26"/>
        </w:rPr>
      </w:pPr>
      <w:r w:rsidRPr="00E518BA">
        <w:rPr>
          <w:sz w:val="26"/>
          <w:szCs w:val="26"/>
        </w:rPr>
        <w:t>оценки инвестиционных проектов на предмет</w:t>
      </w:r>
    </w:p>
    <w:p w:rsidR="00490320" w:rsidRPr="00E518BA" w:rsidRDefault="00490320" w:rsidP="00490320">
      <w:pPr>
        <w:pStyle w:val="ConsPlusTitle"/>
        <w:jc w:val="center"/>
        <w:rPr>
          <w:sz w:val="26"/>
          <w:szCs w:val="26"/>
        </w:rPr>
      </w:pPr>
      <w:r w:rsidRPr="00E518BA">
        <w:rPr>
          <w:sz w:val="26"/>
          <w:szCs w:val="26"/>
        </w:rPr>
        <w:t>эффективности использования средств бюджета</w:t>
      </w:r>
    </w:p>
    <w:p w:rsidR="00490320" w:rsidRPr="00E518BA" w:rsidRDefault="00490320" w:rsidP="00490320">
      <w:pPr>
        <w:pStyle w:val="ConsPlusTitle"/>
        <w:jc w:val="center"/>
        <w:rPr>
          <w:sz w:val="26"/>
          <w:szCs w:val="26"/>
        </w:rPr>
      </w:pPr>
      <w:r w:rsidRPr="00E518BA">
        <w:rPr>
          <w:sz w:val="26"/>
          <w:szCs w:val="26"/>
        </w:rPr>
        <w:t>Городского округа «город Ирбит» Свердловской области,</w:t>
      </w:r>
    </w:p>
    <w:p w:rsidR="00490320" w:rsidRPr="00E518BA" w:rsidRDefault="00490320" w:rsidP="00490320">
      <w:pPr>
        <w:pStyle w:val="ConsPlusTitle"/>
        <w:jc w:val="center"/>
        <w:rPr>
          <w:sz w:val="26"/>
          <w:szCs w:val="26"/>
        </w:rPr>
      </w:pPr>
      <w:r w:rsidRPr="00E518BA">
        <w:rPr>
          <w:sz w:val="26"/>
          <w:szCs w:val="26"/>
        </w:rPr>
        <w:t>направляемых на капитальные вложения</w:t>
      </w:r>
    </w:p>
    <w:p w:rsidR="00490320" w:rsidRPr="00E518BA" w:rsidRDefault="00490320" w:rsidP="00490320">
      <w:pPr>
        <w:pStyle w:val="ConsPlusTitle"/>
        <w:jc w:val="center"/>
        <w:rPr>
          <w:b w:val="0"/>
          <w:sz w:val="26"/>
          <w:szCs w:val="26"/>
        </w:rPr>
      </w:pPr>
    </w:p>
    <w:p w:rsidR="00490320" w:rsidRPr="00E518BA" w:rsidRDefault="00490320" w:rsidP="00490320">
      <w:pPr>
        <w:pStyle w:val="ConsPlusNormal"/>
        <w:ind w:firstLine="540"/>
        <w:jc w:val="both"/>
        <w:rPr>
          <w:sz w:val="26"/>
          <w:szCs w:val="26"/>
        </w:rPr>
      </w:pPr>
      <w:r w:rsidRPr="00E518BA">
        <w:rPr>
          <w:sz w:val="26"/>
          <w:szCs w:val="26"/>
        </w:rPr>
        <w:t>1. Настоящая Методика предназначена для оценки эффективности использования средств бюджета Городского округа «город Ирбит» Свердловской области (далее - местный бюджет), направляемых на капитальные вложения при реализации инвестиционных проектов, финансовое обеспечение которых планируется осуществлять полностью или частично за счет средств местного бюджета (далее - оценка эффективности).</w:t>
      </w:r>
    </w:p>
    <w:p w:rsidR="00490320" w:rsidRPr="00E518BA" w:rsidRDefault="00490320" w:rsidP="00490320">
      <w:pPr>
        <w:pStyle w:val="ConsPlusNormal"/>
        <w:ind w:firstLine="540"/>
        <w:jc w:val="both"/>
        <w:rPr>
          <w:sz w:val="26"/>
          <w:szCs w:val="26"/>
        </w:rPr>
      </w:pPr>
      <w:r w:rsidRPr="00E518BA">
        <w:rPr>
          <w:sz w:val="26"/>
          <w:szCs w:val="26"/>
        </w:rPr>
        <w:t>2. Под эффективностью использования средств местного бюджета, направляемых на капитальные вложения, понимается определение влияния результата реализации инвестиционного проекта на социально-экономическое развитие Городского округа «город Ирбит» Свердловской области.</w:t>
      </w:r>
    </w:p>
    <w:p w:rsidR="00490320" w:rsidRPr="00E518BA" w:rsidRDefault="00490320" w:rsidP="00490320">
      <w:pPr>
        <w:pStyle w:val="ConsPlusNormal"/>
        <w:ind w:firstLine="540"/>
        <w:jc w:val="both"/>
        <w:rPr>
          <w:sz w:val="26"/>
          <w:szCs w:val="26"/>
        </w:rPr>
      </w:pPr>
      <w:r w:rsidRPr="00E518BA">
        <w:rPr>
          <w:sz w:val="26"/>
          <w:szCs w:val="26"/>
        </w:rPr>
        <w:t>3. Оценка эффективности проводится заявителем.</w:t>
      </w:r>
    </w:p>
    <w:p w:rsidR="00490320" w:rsidRPr="00E518BA" w:rsidRDefault="00490320" w:rsidP="00490320">
      <w:pPr>
        <w:pStyle w:val="ConsPlusNormal"/>
        <w:ind w:firstLine="540"/>
        <w:jc w:val="both"/>
        <w:rPr>
          <w:sz w:val="26"/>
          <w:szCs w:val="26"/>
        </w:rPr>
      </w:pPr>
      <w:r w:rsidRPr="00E518BA">
        <w:rPr>
          <w:sz w:val="26"/>
          <w:szCs w:val="26"/>
        </w:rPr>
        <w:t xml:space="preserve">4. Расчет интегральной оценки осуществляется на основе качественных и количественных критериев оценки эффективности путем определения балла оценки по каждому из указанных критериев и определения ее итогового значения в соответствии с </w:t>
      </w:r>
      <w:hyperlink w:anchor="P127">
        <w:r w:rsidRPr="00E518BA">
          <w:rPr>
            <w:sz w:val="26"/>
            <w:szCs w:val="26"/>
          </w:rPr>
          <w:t>пунктом 7</w:t>
        </w:r>
      </w:hyperlink>
      <w:r w:rsidRPr="00E518BA">
        <w:rPr>
          <w:sz w:val="26"/>
          <w:szCs w:val="26"/>
        </w:rPr>
        <w:t xml:space="preserve"> настоящей Методики.</w:t>
      </w:r>
    </w:p>
    <w:p w:rsidR="00490320" w:rsidRPr="00E518BA" w:rsidRDefault="00490320" w:rsidP="00490320">
      <w:pPr>
        <w:pStyle w:val="ConsPlusNormal"/>
        <w:ind w:firstLine="540"/>
        <w:jc w:val="both"/>
        <w:rPr>
          <w:sz w:val="26"/>
          <w:szCs w:val="26"/>
        </w:rPr>
      </w:pPr>
      <w:r w:rsidRPr="00E518BA">
        <w:rPr>
          <w:sz w:val="26"/>
          <w:szCs w:val="26"/>
        </w:rPr>
        <w:t>5. Оценка эффективности осуществляется на основе следующих качественных критериев:</w:t>
      </w:r>
    </w:p>
    <w:p w:rsidR="00490320" w:rsidRPr="00E518BA" w:rsidRDefault="00490320" w:rsidP="00490320">
      <w:pPr>
        <w:pStyle w:val="ConsPlusNormal"/>
        <w:ind w:firstLine="540"/>
        <w:jc w:val="both"/>
        <w:rPr>
          <w:sz w:val="26"/>
          <w:szCs w:val="26"/>
        </w:rPr>
      </w:pPr>
      <w:r w:rsidRPr="00E518BA">
        <w:rPr>
          <w:sz w:val="26"/>
          <w:szCs w:val="26"/>
        </w:rPr>
        <w:t>1) наличие четко сформулированной цели инвестиционного проекта с определением количественного показателя (показателей) результатов реализации инвестиционного проекта;</w:t>
      </w:r>
    </w:p>
    <w:p w:rsidR="00490320" w:rsidRPr="00E518BA" w:rsidRDefault="00490320" w:rsidP="00490320">
      <w:pPr>
        <w:pStyle w:val="ConsPlusNormal"/>
        <w:ind w:firstLine="540"/>
        <w:jc w:val="both"/>
        <w:rPr>
          <w:sz w:val="26"/>
          <w:szCs w:val="26"/>
        </w:rPr>
      </w:pPr>
      <w:r w:rsidRPr="00E518BA">
        <w:rPr>
          <w:sz w:val="26"/>
          <w:szCs w:val="26"/>
        </w:rPr>
        <w:t>2) соответствие цели инвестиционного проекта приоритетам и целям, определенным в документах стратегического планирования федерального, регионального и (или) муниципального уровней, отраслевых концепциях развития на среднесрочный и долгосрочный периоды;</w:t>
      </w:r>
    </w:p>
    <w:p w:rsidR="00490320" w:rsidRPr="00E518BA" w:rsidRDefault="00490320" w:rsidP="00490320">
      <w:pPr>
        <w:pStyle w:val="ConsPlusNormal"/>
        <w:ind w:firstLine="540"/>
        <w:jc w:val="both"/>
        <w:rPr>
          <w:sz w:val="26"/>
          <w:szCs w:val="26"/>
        </w:rPr>
      </w:pPr>
      <w:r w:rsidRPr="00E518BA">
        <w:rPr>
          <w:sz w:val="26"/>
          <w:szCs w:val="26"/>
        </w:rPr>
        <w:t>3) наличие необходимости реализации инвестиционного проекта в связи с осуществлением органами местного самоуправления полномочий, отнесенных к предмету их ведения;</w:t>
      </w:r>
    </w:p>
    <w:p w:rsidR="00490320" w:rsidRPr="00E518BA" w:rsidRDefault="00490320" w:rsidP="00490320">
      <w:pPr>
        <w:pStyle w:val="ConsPlusNormal"/>
        <w:ind w:firstLine="540"/>
        <w:jc w:val="both"/>
        <w:rPr>
          <w:sz w:val="26"/>
          <w:szCs w:val="26"/>
        </w:rPr>
      </w:pPr>
      <w:r w:rsidRPr="00E518BA">
        <w:rPr>
          <w:sz w:val="26"/>
          <w:szCs w:val="26"/>
        </w:rPr>
        <w:t>4) наличие муниципальной программы Городского округа «город Ирбит» Свердловской области, в рамках которой планируется реализовать инвестиционный проект;</w:t>
      </w:r>
    </w:p>
    <w:p w:rsidR="00490320" w:rsidRPr="00E518BA" w:rsidRDefault="00490320" w:rsidP="00490320">
      <w:pPr>
        <w:pStyle w:val="ConsPlusNormal"/>
        <w:ind w:firstLine="540"/>
        <w:jc w:val="both"/>
        <w:rPr>
          <w:sz w:val="26"/>
          <w:szCs w:val="26"/>
        </w:rPr>
      </w:pPr>
      <w:r w:rsidRPr="00E518BA">
        <w:rPr>
          <w:sz w:val="26"/>
          <w:szCs w:val="26"/>
        </w:rPr>
        <w:t xml:space="preserve">5) комплексный подход при реализации конкретной проблемы в рамках </w:t>
      </w:r>
      <w:r w:rsidRPr="00E518BA">
        <w:rPr>
          <w:sz w:val="26"/>
          <w:szCs w:val="26"/>
        </w:rPr>
        <w:lastRenderedPageBreak/>
        <w:t>инвестиционного проекта, в том числе во взаимосвязи с программными мероприятиями, реализуемыми в рамках муниципальных программ Городского округа «город Ирбит» Свердловской области, государственных программ Свердловской области.</w:t>
      </w:r>
    </w:p>
    <w:p w:rsidR="00490320" w:rsidRPr="00E518BA" w:rsidRDefault="00490320" w:rsidP="00490320">
      <w:pPr>
        <w:pStyle w:val="ConsPlusNormal"/>
        <w:ind w:firstLine="540"/>
        <w:jc w:val="both"/>
        <w:rPr>
          <w:sz w:val="26"/>
          <w:szCs w:val="26"/>
        </w:rPr>
      </w:pPr>
      <w:r w:rsidRPr="00E518BA">
        <w:rPr>
          <w:sz w:val="26"/>
          <w:szCs w:val="26"/>
        </w:rPr>
        <w:t>6. Оценка эффективности осуществляется на основе следующих количественных критериев:</w:t>
      </w:r>
    </w:p>
    <w:p w:rsidR="00490320" w:rsidRPr="00E518BA" w:rsidRDefault="00490320" w:rsidP="00490320">
      <w:pPr>
        <w:pStyle w:val="ConsPlusNormal"/>
        <w:ind w:firstLine="540"/>
        <w:jc w:val="both"/>
        <w:rPr>
          <w:sz w:val="26"/>
          <w:szCs w:val="26"/>
        </w:rPr>
      </w:pPr>
      <w:r w:rsidRPr="00E518BA">
        <w:rPr>
          <w:sz w:val="26"/>
          <w:szCs w:val="26"/>
        </w:rPr>
        <w:t>1) значение количественного показателя (показателей) результатов реализации инвестиционного проекта;</w:t>
      </w:r>
    </w:p>
    <w:p w:rsidR="00490320" w:rsidRPr="00E518BA" w:rsidRDefault="00490320" w:rsidP="00490320">
      <w:pPr>
        <w:pStyle w:val="ConsPlusNormal"/>
        <w:ind w:firstLine="540"/>
        <w:jc w:val="both"/>
        <w:rPr>
          <w:sz w:val="26"/>
          <w:szCs w:val="26"/>
        </w:rPr>
      </w:pPr>
      <w:r w:rsidRPr="00E518BA">
        <w:rPr>
          <w:sz w:val="26"/>
          <w:szCs w:val="26"/>
        </w:rPr>
        <w:t>2) наличие потребителей продукции (услуг), создаваемой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490320" w:rsidRPr="00E518BA" w:rsidRDefault="00490320" w:rsidP="00490320">
      <w:pPr>
        <w:pStyle w:val="ConsPlusNormal"/>
        <w:ind w:firstLine="540"/>
        <w:jc w:val="both"/>
        <w:rPr>
          <w:sz w:val="26"/>
          <w:szCs w:val="26"/>
        </w:rPr>
      </w:pPr>
      <w:r w:rsidRPr="00E518BA">
        <w:rPr>
          <w:sz w:val="26"/>
          <w:szCs w:val="26"/>
        </w:rPr>
        <w:t>3) обеспечение планируемого объекта капитального строительства, приобретаемого объекта недвижимого имущества инженерной и транспортной инфраструктурой в объемах, достаточных для реализации инвестиционного проекта.</w:t>
      </w:r>
    </w:p>
    <w:p w:rsidR="00490320" w:rsidRPr="00E518BA" w:rsidRDefault="00490320" w:rsidP="00490320">
      <w:pPr>
        <w:pStyle w:val="ConsPlusNormal"/>
        <w:ind w:firstLine="540"/>
        <w:jc w:val="both"/>
        <w:rPr>
          <w:sz w:val="26"/>
          <w:szCs w:val="26"/>
        </w:rPr>
      </w:pPr>
      <w:bookmarkStart w:id="7" w:name="P127"/>
      <w:bookmarkEnd w:id="7"/>
      <w:r w:rsidRPr="00E518BA">
        <w:rPr>
          <w:sz w:val="26"/>
          <w:szCs w:val="26"/>
        </w:rPr>
        <w:t>7. Расчет значения интегральной оценки производится по формуле:</w:t>
      </w:r>
    </w:p>
    <w:p w:rsidR="00490320" w:rsidRPr="00E518BA" w:rsidRDefault="00490320" w:rsidP="00490320">
      <w:pPr>
        <w:pStyle w:val="ConsPlusNormal"/>
        <w:jc w:val="both"/>
        <w:rPr>
          <w:sz w:val="26"/>
          <w:szCs w:val="26"/>
        </w:rPr>
      </w:pPr>
    </w:p>
    <w:p w:rsidR="00490320" w:rsidRPr="00E518BA" w:rsidRDefault="00490320" w:rsidP="00490320">
      <w:pPr>
        <w:pStyle w:val="ConsPlusNormal"/>
        <w:jc w:val="center"/>
        <w:rPr>
          <w:sz w:val="26"/>
          <w:szCs w:val="26"/>
        </w:rPr>
      </w:pPr>
      <w:r w:rsidRPr="00E518BA">
        <w:rPr>
          <w:noProof/>
          <w:position w:val="-33"/>
          <w:sz w:val="26"/>
          <w:szCs w:val="26"/>
        </w:rPr>
        <w:drawing>
          <wp:inline distT="0" distB="0" distL="0" distR="0" wp14:anchorId="65511B3B" wp14:editId="738E95B3">
            <wp:extent cx="1613535" cy="6000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600075"/>
                    </a:xfrm>
                    <a:prstGeom prst="rect">
                      <a:avLst/>
                    </a:prstGeom>
                    <a:noFill/>
                    <a:ln>
                      <a:noFill/>
                    </a:ln>
                  </pic:spPr>
                </pic:pic>
              </a:graphicData>
            </a:graphic>
          </wp:inline>
        </w:drawing>
      </w:r>
    </w:p>
    <w:p w:rsidR="00490320" w:rsidRPr="00E518BA" w:rsidRDefault="00490320" w:rsidP="00490320">
      <w:pPr>
        <w:pStyle w:val="ConsPlusNormal"/>
        <w:jc w:val="both"/>
        <w:rPr>
          <w:sz w:val="26"/>
          <w:szCs w:val="26"/>
        </w:rPr>
      </w:pPr>
    </w:p>
    <w:p w:rsidR="00490320" w:rsidRPr="00E518BA" w:rsidRDefault="00490320" w:rsidP="00490320">
      <w:pPr>
        <w:pStyle w:val="ConsPlusNormal"/>
        <w:ind w:firstLine="540"/>
        <w:jc w:val="both"/>
        <w:rPr>
          <w:sz w:val="26"/>
          <w:szCs w:val="26"/>
        </w:rPr>
      </w:pPr>
      <w:r w:rsidRPr="00E518BA">
        <w:rPr>
          <w:sz w:val="26"/>
          <w:szCs w:val="26"/>
        </w:rPr>
        <w:t>И - значение интегральной оценки, в процентах;</w:t>
      </w:r>
    </w:p>
    <w:p w:rsidR="00490320" w:rsidRPr="00E518BA" w:rsidRDefault="00490320" w:rsidP="00490320">
      <w:pPr>
        <w:pStyle w:val="ConsPlusNormal"/>
        <w:ind w:firstLine="540"/>
        <w:jc w:val="both"/>
        <w:rPr>
          <w:sz w:val="26"/>
          <w:szCs w:val="26"/>
        </w:rPr>
      </w:pPr>
      <w:r w:rsidRPr="00E518BA">
        <w:rPr>
          <w:sz w:val="26"/>
          <w:szCs w:val="26"/>
        </w:rPr>
        <w:t>b</w:t>
      </w:r>
      <w:r w:rsidRPr="00E518BA">
        <w:rPr>
          <w:sz w:val="26"/>
          <w:szCs w:val="26"/>
          <w:vertAlign w:val="subscript"/>
        </w:rPr>
        <w:t>i</w:t>
      </w:r>
      <w:r w:rsidRPr="00E518BA">
        <w:rPr>
          <w:sz w:val="26"/>
          <w:szCs w:val="26"/>
        </w:rPr>
        <w:t xml:space="preserve"> - балл оценки i-го критерия;</w:t>
      </w:r>
    </w:p>
    <w:p w:rsidR="00490320" w:rsidRPr="00E518BA" w:rsidRDefault="00490320" w:rsidP="00490320">
      <w:pPr>
        <w:pStyle w:val="ConsPlusNormal"/>
        <w:ind w:firstLine="540"/>
        <w:jc w:val="both"/>
        <w:rPr>
          <w:sz w:val="26"/>
          <w:szCs w:val="26"/>
        </w:rPr>
      </w:pPr>
      <w:r w:rsidRPr="00E518BA">
        <w:rPr>
          <w:sz w:val="26"/>
          <w:szCs w:val="26"/>
        </w:rPr>
        <w:t>P</w:t>
      </w:r>
      <w:r w:rsidRPr="00E518BA">
        <w:rPr>
          <w:sz w:val="26"/>
          <w:szCs w:val="26"/>
          <w:vertAlign w:val="subscript"/>
        </w:rPr>
        <w:t>i</w:t>
      </w:r>
      <w:r w:rsidRPr="00E518BA">
        <w:rPr>
          <w:sz w:val="26"/>
          <w:szCs w:val="26"/>
        </w:rPr>
        <w:t xml:space="preserve"> - весовой коэффициент i-го критерия, в процентах;</w:t>
      </w:r>
    </w:p>
    <w:p w:rsidR="00490320" w:rsidRPr="00E518BA" w:rsidRDefault="00490320" w:rsidP="00490320">
      <w:pPr>
        <w:pStyle w:val="ConsPlusNormal"/>
        <w:ind w:firstLine="540"/>
        <w:jc w:val="both"/>
        <w:rPr>
          <w:sz w:val="26"/>
          <w:szCs w:val="26"/>
        </w:rPr>
      </w:pPr>
      <w:r w:rsidRPr="00E518BA">
        <w:rPr>
          <w:sz w:val="26"/>
          <w:szCs w:val="26"/>
        </w:rPr>
        <w:t>№ - общее число критериев.</w:t>
      </w:r>
    </w:p>
    <w:p w:rsidR="00490320" w:rsidRPr="00E518BA" w:rsidRDefault="00490320" w:rsidP="00490320">
      <w:pPr>
        <w:pStyle w:val="ConsPlusNormal"/>
        <w:ind w:firstLine="540"/>
        <w:jc w:val="both"/>
        <w:rPr>
          <w:sz w:val="26"/>
          <w:szCs w:val="26"/>
        </w:rPr>
      </w:pPr>
      <w:r w:rsidRPr="00E518BA">
        <w:rPr>
          <w:sz w:val="26"/>
          <w:szCs w:val="26"/>
        </w:rPr>
        <w:t>Сумма весовых коэффициентов по всем критериям составляет 100 процентов.</w:t>
      </w:r>
    </w:p>
    <w:p w:rsidR="00490320" w:rsidRPr="00E518BA" w:rsidRDefault="00490320" w:rsidP="00490320">
      <w:pPr>
        <w:pStyle w:val="ConsPlusNormal"/>
        <w:ind w:firstLine="540"/>
        <w:jc w:val="both"/>
        <w:rPr>
          <w:sz w:val="26"/>
          <w:szCs w:val="26"/>
        </w:rPr>
      </w:pPr>
      <w:r w:rsidRPr="00E518BA">
        <w:rPr>
          <w:sz w:val="26"/>
          <w:szCs w:val="26"/>
        </w:rPr>
        <w:t xml:space="preserve">8. Возможные значения баллов и весовых коэффициентов по каждому из критериев эффективности приведены в </w:t>
      </w:r>
      <w:hyperlink w:anchor="P151">
        <w:r w:rsidRPr="00E518BA">
          <w:rPr>
            <w:sz w:val="26"/>
            <w:szCs w:val="26"/>
          </w:rPr>
          <w:t>приложении</w:t>
        </w:r>
      </w:hyperlink>
      <w:r w:rsidRPr="00E518BA">
        <w:rPr>
          <w:sz w:val="26"/>
          <w:szCs w:val="26"/>
        </w:rPr>
        <w:t xml:space="preserve"> к настоящей Методике.</w:t>
      </w:r>
    </w:p>
    <w:p w:rsidR="00490320" w:rsidRPr="00E518BA" w:rsidRDefault="00490320" w:rsidP="00490320">
      <w:pPr>
        <w:pStyle w:val="ConsPlusNormal"/>
        <w:ind w:firstLine="540"/>
        <w:jc w:val="both"/>
        <w:rPr>
          <w:sz w:val="26"/>
          <w:szCs w:val="26"/>
        </w:rPr>
      </w:pPr>
      <w:r w:rsidRPr="00E518BA">
        <w:rPr>
          <w:sz w:val="26"/>
          <w:szCs w:val="26"/>
        </w:rPr>
        <w:t>9. При осуществлении оценки эффективности предельное (минимальное) значение интегральной оценки устанавливается равным 70 процентам. Соответствие числового значения интегральной оценки установленному предельному значению или превышение числового значения интегральной оценки над установленным предельным значением свидетельствует об эффективности инвестиционного проекта и целесообразности его финансового обеспечения полностью или частично за счет средств местного бюджета.</w:t>
      </w:r>
    </w:p>
    <w:p w:rsidR="00490320" w:rsidRPr="00E518BA" w:rsidRDefault="00490320" w:rsidP="00490320">
      <w:pPr>
        <w:pStyle w:val="ConsPlusNormal"/>
        <w:jc w:val="both"/>
        <w:rPr>
          <w:sz w:val="26"/>
          <w:szCs w:val="26"/>
        </w:rPr>
      </w:pPr>
    </w:p>
    <w:p w:rsidR="00490320" w:rsidRPr="00E518BA" w:rsidRDefault="00490320" w:rsidP="00490320">
      <w:pPr>
        <w:pStyle w:val="ConsPlusNormal"/>
        <w:jc w:val="both"/>
        <w:rPr>
          <w:sz w:val="26"/>
          <w:szCs w:val="26"/>
        </w:rPr>
      </w:pPr>
    </w:p>
    <w:p w:rsidR="00490320" w:rsidRPr="00E518BA" w:rsidRDefault="00490320" w:rsidP="00490320">
      <w:pPr>
        <w:pStyle w:val="ConsPlusNormal"/>
        <w:jc w:val="both"/>
        <w:rPr>
          <w:sz w:val="26"/>
          <w:szCs w:val="26"/>
        </w:rPr>
      </w:pPr>
    </w:p>
    <w:p w:rsidR="00490320" w:rsidRPr="00E518BA" w:rsidRDefault="00490320" w:rsidP="00490320">
      <w:pPr>
        <w:pStyle w:val="ConsPlusNormal"/>
        <w:jc w:val="both"/>
        <w:rPr>
          <w:sz w:val="26"/>
          <w:szCs w:val="26"/>
        </w:rPr>
      </w:pPr>
    </w:p>
    <w:p w:rsidR="00490320" w:rsidRPr="00E518BA" w:rsidRDefault="00490320" w:rsidP="00490320">
      <w:pPr>
        <w:pStyle w:val="ConsPlusNormal"/>
        <w:jc w:val="both"/>
        <w:rPr>
          <w:sz w:val="26"/>
          <w:szCs w:val="26"/>
        </w:rPr>
      </w:pPr>
    </w:p>
    <w:p w:rsidR="00490320" w:rsidRDefault="00490320" w:rsidP="00490320">
      <w:pPr>
        <w:pStyle w:val="ConsPlusNormal"/>
        <w:jc w:val="right"/>
        <w:outlineLvl w:val="2"/>
        <w:rPr>
          <w:b/>
          <w:sz w:val="26"/>
          <w:szCs w:val="26"/>
        </w:rPr>
        <w:sectPr w:rsidR="00490320" w:rsidSect="00490320">
          <w:pgSz w:w="11906" w:h="16838"/>
          <w:pgMar w:top="1134" w:right="851" w:bottom="1134" w:left="1418" w:header="709" w:footer="709" w:gutter="0"/>
          <w:cols w:space="708"/>
          <w:docGrid w:linePitch="360"/>
        </w:sectPr>
      </w:pPr>
    </w:p>
    <w:p w:rsidR="00490320" w:rsidRPr="00866936" w:rsidRDefault="00490320" w:rsidP="00707505">
      <w:pPr>
        <w:pStyle w:val="ConsPlusNormal"/>
        <w:ind w:left="9639"/>
        <w:jc w:val="both"/>
        <w:outlineLvl w:val="2"/>
        <w:rPr>
          <w:sz w:val="26"/>
          <w:szCs w:val="26"/>
        </w:rPr>
      </w:pPr>
      <w:r w:rsidRPr="00866936">
        <w:rPr>
          <w:sz w:val="26"/>
          <w:szCs w:val="26"/>
        </w:rPr>
        <w:lastRenderedPageBreak/>
        <w:t>Приложение</w:t>
      </w:r>
    </w:p>
    <w:p w:rsidR="00490320" w:rsidRPr="00866936" w:rsidRDefault="00490320" w:rsidP="00707505">
      <w:pPr>
        <w:pStyle w:val="ConsPlusNormal"/>
        <w:ind w:left="9639"/>
        <w:jc w:val="both"/>
        <w:rPr>
          <w:b/>
          <w:sz w:val="26"/>
          <w:szCs w:val="26"/>
        </w:rPr>
      </w:pPr>
      <w:r w:rsidRPr="00866936">
        <w:rPr>
          <w:sz w:val="26"/>
          <w:szCs w:val="26"/>
        </w:rPr>
        <w:t>к Методике оценки инвестиционных проектов на предмет</w:t>
      </w:r>
      <w:r w:rsidR="00707505" w:rsidRPr="00866936">
        <w:rPr>
          <w:sz w:val="26"/>
          <w:szCs w:val="26"/>
        </w:rPr>
        <w:t xml:space="preserve"> </w:t>
      </w:r>
      <w:r w:rsidRPr="00866936">
        <w:rPr>
          <w:sz w:val="26"/>
          <w:szCs w:val="26"/>
        </w:rPr>
        <w:t>эффективности использования средств</w:t>
      </w:r>
      <w:r w:rsidR="00707505" w:rsidRPr="00866936">
        <w:rPr>
          <w:sz w:val="26"/>
          <w:szCs w:val="26"/>
        </w:rPr>
        <w:t xml:space="preserve"> </w:t>
      </w:r>
      <w:r w:rsidRPr="00866936">
        <w:rPr>
          <w:sz w:val="26"/>
          <w:szCs w:val="26"/>
        </w:rPr>
        <w:t>бюджета Городского округа «город Ирбит» Свердловской области, направляемых на капитальные вложения</w:t>
      </w:r>
    </w:p>
    <w:p w:rsidR="00490320" w:rsidRPr="00866936" w:rsidRDefault="00490320" w:rsidP="00490320">
      <w:pPr>
        <w:pStyle w:val="ConsPlusNormal"/>
        <w:ind w:left="9072"/>
        <w:jc w:val="both"/>
        <w:rPr>
          <w:b/>
          <w:sz w:val="26"/>
          <w:szCs w:val="26"/>
        </w:rPr>
      </w:pPr>
    </w:p>
    <w:p w:rsidR="00490320" w:rsidRPr="00866936" w:rsidRDefault="00490320" w:rsidP="00490320">
      <w:pPr>
        <w:pStyle w:val="ConsPlusNormal"/>
        <w:jc w:val="center"/>
        <w:rPr>
          <w:b/>
          <w:sz w:val="26"/>
          <w:szCs w:val="26"/>
        </w:rPr>
      </w:pPr>
      <w:bookmarkStart w:id="8" w:name="P151"/>
      <w:bookmarkEnd w:id="8"/>
    </w:p>
    <w:p w:rsidR="00490320" w:rsidRPr="00866936" w:rsidRDefault="00490320" w:rsidP="00490320">
      <w:pPr>
        <w:pStyle w:val="ConsPlusNormal"/>
        <w:jc w:val="center"/>
        <w:rPr>
          <w:sz w:val="26"/>
          <w:szCs w:val="26"/>
        </w:rPr>
      </w:pPr>
      <w:r w:rsidRPr="00866936">
        <w:rPr>
          <w:sz w:val="26"/>
          <w:szCs w:val="26"/>
        </w:rPr>
        <w:t>Расчет интегральной оценки эффективности использования</w:t>
      </w:r>
    </w:p>
    <w:p w:rsidR="00490320" w:rsidRPr="00866936" w:rsidRDefault="00490320" w:rsidP="00490320">
      <w:pPr>
        <w:pStyle w:val="ConsPlusNormal"/>
        <w:jc w:val="center"/>
        <w:rPr>
          <w:sz w:val="26"/>
          <w:szCs w:val="26"/>
        </w:rPr>
      </w:pPr>
      <w:r w:rsidRPr="00866936">
        <w:rPr>
          <w:sz w:val="26"/>
          <w:szCs w:val="26"/>
        </w:rPr>
        <w:t>средств бюджета</w:t>
      </w:r>
      <w:r w:rsidR="001D46CA">
        <w:rPr>
          <w:sz w:val="26"/>
          <w:szCs w:val="26"/>
        </w:rPr>
        <w:t xml:space="preserve"> </w:t>
      </w:r>
      <w:r w:rsidR="001D46CA" w:rsidRPr="001D46CA">
        <w:rPr>
          <w:sz w:val="26"/>
          <w:szCs w:val="26"/>
        </w:rPr>
        <w:t>Городского округа «город Ирбит» Свердловской области</w:t>
      </w:r>
      <w:r w:rsidRPr="00866936">
        <w:rPr>
          <w:sz w:val="26"/>
          <w:szCs w:val="26"/>
        </w:rPr>
        <w:t>, направляемых на капитальные вложения</w:t>
      </w:r>
    </w:p>
    <w:p w:rsidR="00490320" w:rsidRPr="00866936" w:rsidRDefault="00490320" w:rsidP="00490320">
      <w:pPr>
        <w:pStyle w:val="ConsPlusNormal"/>
        <w:jc w:val="center"/>
        <w:rPr>
          <w:sz w:val="26"/>
          <w:szCs w:val="26"/>
        </w:rPr>
      </w:pPr>
      <w:r w:rsidRPr="00866936">
        <w:rPr>
          <w:sz w:val="26"/>
          <w:szCs w:val="26"/>
        </w:rPr>
        <w:t>в целях реализации инвестиционного проекта</w:t>
      </w:r>
    </w:p>
    <w:p w:rsidR="00490320" w:rsidRPr="00866936" w:rsidRDefault="00490320" w:rsidP="00490320">
      <w:pPr>
        <w:pStyle w:val="ConsPlusNormal"/>
        <w:jc w:val="both"/>
        <w:rPr>
          <w:sz w:val="26"/>
          <w:szCs w:val="26"/>
        </w:rPr>
      </w:pPr>
    </w:p>
    <w:p w:rsidR="00490320" w:rsidRPr="00866936" w:rsidRDefault="00490320" w:rsidP="00490320">
      <w:pPr>
        <w:pStyle w:val="ConsPlusNormal"/>
        <w:jc w:val="center"/>
        <w:rPr>
          <w:sz w:val="26"/>
          <w:szCs w:val="26"/>
        </w:rPr>
      </w:pPr>
      <w:r w:rsidRPr="00866936">
        <w:rPr>
          <w:sz w:val="26"/>
          <w:szCs w:val="26"/>
        </w:rPr>
        <w:t>_________________________________________________</w:t>
      </w:r>
    </w:p>
    <w:p w:rsidR="00490320" w:rsidRPr="00866936" w:rsidRDefault="00490320" w:rsidP="00490320">
      <w:pPr>
        <w:pStyle w:val="ConsPlusNormal"/>
        <w:jc w:val="center"/>
        <w:rPr>
          <w:sz w:val="26"/>
          <w:szCs w:val="26"/>
        </w:rPr>
      </w:pPr>
      <w:r w:rsidRPr="00866936">
        <w:rPr>
          <w:sz w:val="26"/>
          <w:szCs w:val="26"/>
        </w:rPr>
        <w:t>(наименование проекта)</w:t>
      </w:r>
    </w:p>
    <w:p w:rsidR="00490320" w:rsidRPr="003C197B" w:rsidRDefault="00490320" w:rsidP="0049032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4"/>
        <w:gridCol w:w="2835"/>
        <w:gridCol w:w="425"/>
        <w:gridCol w:w="3544"/>
        <w:gridCol w:w="1134"/>
        <w:gridCol w:w="1559"/>
        <w:gridCol w:w="1134"/>
        <w:gridCol w:w="1418"/>
      </w:tblGrid>
      <w:tr w:rsidR="00F05BB9" w:rsidRPr="00E518BA" w:rsidTr="00F05BB9">
        <w:tc>
          <w:tcPr>
            <w:tcW w:w="2614" w:type="dxa"/>
          </w:tcPr>
          <w:p w:rsidR="00490320" w:rsidRPr="00707505" w:rsidRDefault="00490320" w:rsidP="00490320">
            <w:pPr>
              <w:pStyle w:val="ConsPlusNormal"/>
              <w:jc w:val="center"/>
              <w:rPr>
                <w:sz w:val="24"/>
                <w:szCs w:val="24"/>
              </w:rPr>
            </w:pPr>
            <w:r w:rsidRPr="00707505">
              <w:rPr>
                <w:sz w:val="24"/>
                <w:szCs w:val="24"/>
              </w:rPr>
              <w:t>Наименование критерия</w:t>
            </w:r>
          </w:p>
        </w:tc>
        <w:tc>
          <w:tcPr>
            <w:tcW w:w="2835" w:type="dxa"/>
          </w:tcPr>
          <w:p w:rsidR="00490320" w:rsidRPr="00707505" w:rsidRDefault="00490320" w:rsidP="00490320">
            <w:pPr>
              <w:pStyle w:val="ConsPlusNormal"/>
              <w:jc w:val="center"/>
              <w:rPr>
                <w:sz w:val="24"/>
                <w:szCs w:val="24"/>
              </w:rPr>
            </w:pPr>
            <w:r w:rsidRPr="00707505">
              <w:rPr>
                <w:sz w:val="24"/>
                <w:szCs w:val="24"/>
              </w:rPr>
              <w:t>Требования к документальному подтверждению критерия</w:t>
            </w:r>
          </w:p>
        </w:tc>
        <w:tc>
          <w:tcPr>
            <w:tcW w:w="3969" w:type="dxa"/>
            <w:gridSpan w:val="2"/>
          </w:tcPr>
          <w:p w:rsidR="00490320" w:rsidRPr="00707505" w:rsidRDefault="00490320" w:rsidP="00490320">
            <w:pPr>
              <w:pStyle w:val="ConsPlusNormal"/>
              <w:jc w:val="center"/>
              <w:rPr>
                <w:sz w:val="24"/>
                <w:szCs w:val="24"/>
              </w:rPr>
            </w:pPr>
            <w:r w:rsidRPr="00707505">
              <w:rPr>
                <w:sz w:val="24"/>
                <w:szCs w:val="24"/>
              </w:rPr>
              <w:t>Требования к определению баллов оценки</w:t>
            </w:r>
          </w:p>
        </w:tc>
        <w:tc>
          <w:tcPr>
            <w:tcW w:w="1134" w:type="dxa"/>
          </w:tcPr>
          <w:p w:rsidR="00490320" w:rsidRPr="00707505" w:rsidRDefault="00490320" w:rsidP="00490320">
            <w:pPr>
              <w:pStyle w:val="ConsPlusNormal"/>
              <w:jc w:val="center"/>
              <w:rPr>
                <w:sz w:val="24"/>
                <w:szCs w:val="24"/>
              </w:rPr>
            </w:pPr>
            <w:r w:rsidRPr="00707505">
              <w:rPr>
                <w:sz w:val="24"/>
                <w:szCs w:val="24"/>
              </w:rPr>
              <w:t>Допусти</w:t>
            </w:r>
            <w:r w:rsidR="00707505" w:rsidRPr="00707505">
              <w:rPr>
                <w:sz w:val="24"/>
                <w:szCs w:val="24"/>
              </w:rPr>
              <w:t>-</w:t>
            </w:r>
            <w:r w:rsidRPr="00707505">
              <w:rPr>
                <w:sz w:val="24"/>
                <w:szCs w:val="24"/>
              </w:rPr>
              <w:t>мый балл</w:t>
            </w:r>
          </w:p>
        </w:tc>
        <w:tc>
          <w:tcPr>
            <w:tcW w:w="1559" w:type="dxa"/>
          </w:tcPr>
          <w:p w:rsidR="00490320" w:rsidRPr="00707505" w:rsidRDefault="00490320" w:rsidP="00490320">
            <w:pPr>
              <w:pStyle w:val="ConsPlusNormal"/>
              <w:jc w:val="center"/>
              <w:rPr>
                <w:sz w:val="24"/>
                <w:szCs w:val="24"/>
              </w:rPr>
            </w:pPr>
            <w:r w:rsidRPr="00707505">
              <w:rPr>
                <w:sz w:val="24"/>
                <w:szCs w:val="24"/>
              </w:rPr>
              <w:t>Весовой коэффициент критерия (P</w:t>
            </w:r>
            <w:r w:rsidRPr="00707505">
              <w:rPr>
                <w:sz w:val="24"/>
                <w:szCs w:val="24"/>
                <w:vertAlign w:val="subscript"/>
              </w:rPr>
              <w:t>i</w:t>
            </w:r>
            <w:r w:rsidRPr="00707505">
              <w:rPr>
                <w:sz w:val="24"/>
                <w:szCs w:val="24"/>
              </w:rPr>
              <w:t>), %</w:t>
            </w:r>
          </w:p>
        </w:tc>
        <w:tc>
          <w:tcPr>
            <w:tcW w:w="1134" w:type="dxa"/>
          </w:tcPr>
          <w:p w:rsidR="00490320" w:rsidRPr="00707505" w:rsidRDefault="00490320" w:rsidP="00490320">
            <w:pPr>
              <w:pStyle w:val="ConsPlusNormal"/>
              <w:jc w:val="center"/>
              <w:rPr>
                <w:sz w:val="24"/>
                <w:szCs w:val="24"/>
              </w:rPr>
            </w:pPr>
            <w:r w:rsidRPr="00707505">
              <w:rPr>
                <w:sz w:val="24"/>
                <w:szCs w:val="24"/>
              </w:rPr>
              <w:t>Балл оценки критерия (b</w:t>
            </w:r>
            <w:r w:rsidRPr="00707505">
              <w:rPr>
                <w:sz w:val="24"/>
                <w:szCs w:val="24"/>
                <w:vertAlign w:val="subscript"/>
              </w:rPr>
              <w:t>i</w:t>
            </w:r>
            <w:r w:rsidRPr="00707505">
              <w:rPr>
                <w:sz w:val="24"/>
                <w:szCs w:val="24"/>
              </w:rPr>
              <w:t>)</w:t>
            </w:r>
          </w:p>
        </w:tc>
        <w:tc>
          <w:tcPr>
            <w:tcW w:w="1418" w:type="dxa"/>
          </w:tcPr>
          <w:p w:rsidR="00490320" w:rsidRPr="00707505" w:rsidRDefault="00490320" w:rsidP="00490320">
            <w:pPr>
              <w:pStyle w:val="ConsPlusNormal"/>
              <w:jc w:val="center"/>
              <w:rPr>
                <w:sz w:val="24"/>
                <w:szCs w:val="24"/>
              </w:rPr>
            </w:pPr>
            <w:r w:rsidRPr="00707505">
              <w:rPr>
                <w:sz w:val="24"/>
                <w:szCs w:val="24"/>
              </w:rPr>
              <w:t>Средне</w:t>
            </w:r>
            <w:r w:rsidR="00707505" w:rsidRPr="00707505">
              <w:rPr>
                <w:sz w:val="24"/>
                <w:szCs w:val="24"/>
              </w:rPr>
              <w:t xml:space="preserve"> -</w:t>
            </w:r>
            <w:r w:rsidRPr="00707505">
              <w:rPr>
                <w:sz w:val="24"/>
                <w:szCs w:val="24"/>
              </w:rPr>
              <w:t>взвешенный балл (b</w:t>
            </w:r>
            <w:r w:rsidRPr="00707505">
              <w:rPr>
                <w:sz w:val="24"/>
                <w:szCs w:val="24"/>
                <w:vertAlign w:val="subscript"/>
              </w:rPr>
              <w:t>i</w:t>
            </w:r>
            <w:r w:rsidRPr="00707505">
              <w:rPr>
                <w:sz w:val="24"/>
                <w:szCs w:val="24"/>
              </w:rPr>
              <w:t xml:space="preserve"> x P</w:t>
            </w:r>
            <w:r w:rsidRPr="00707505">
              <w:rPr>
                <w:sz w:val="24"/>
                <w:szCs w:val="24"/>
                <w:vertAlign w:val="subscript"/>
              </w:rPr>
              <w:t>i</w:t>
            </w:r>
            <w:r w:rsidRPr="00707505">
              <w:rPr>
                <w:sz w:val="24"/>
                <w:szCs w:val="24"/>
              </w:rPr>
              <w:t>), %</w:t>
            </w:r>
          </w:p>
        </w:tc>
      </w:tr>
      <w:tr w:rsidR="00F05BB9" w:rsidRPr="00E518BA" w:rsidTr="00F05BB9">
        <w:tc>
          <w:tcPr>
            <w:tcW w:w="2614" w:type="dxa"/>
          </w:tcPr>
          <w:p w:rsidR="00490320" w:rsidRPr="00707505" w:rsidRDefault="00490320" w:rsidP="00490320">
            <w:pPr>
              <w:pStyle w:val="ConsPlusNormal"/>
              <w:jc w:val="center"/>
              <w:rPr>
                <w:sz w:val="24"/>
                <w:szCs w:val="24"/>
              </w:rPr>
            </w:pPr>
            <w:r w:rsidRPr="00707505">
              <w:rPr>
                <w:sz w:val="24"/>
                <w:szCs w:val="24"/>
              </w:rPr>
              <w:t>1</w:t>
            </w:r>
          </w:p>
        </w:tc>
        <w:tc>
          <w:tcPr>
            <w:tcW w:w="2835" w:type="dxa"/>
          </w:tcPr>
          <w:p w:rsidR="00490320" w:rsidRPr="00707505" w:rsidRDefault="00490320" w:rsidP="00490320">
            <w:pPr>
              <w:pStyle w:val="ConsPlusNormal"/>
              <w:jc w:val="center"/>
              <w:rPr>
                <w:sz w:val="24"/>
                <w:szCs w:val="24"/>
              </w:rPr>
            </w:pPr>
            <w:r w:rsidRPr="00707505">
              <w:rPr>
                <w:sz w:val="24"/>
                <w:szCs w:val="24"/>
              </w:rPr>
              <w:t>2</w:t>
            </w:r>
          </w:p>
        </w:tc>
        <w:tc>
          <w:tcPr>
            <w:tcW w:w="3969" w:type="dxa"/>
            <w:gridSpan w:val="2"/>
          </w:tcPr>
          <w:p w:rsidR="00490320" w:rsidRPr="00707505" w:rsidRDefault="00490320" w:rsidP="00490320">
            <w:pPr>
              <w:pStyle w:val="ConsPlusNormal"/>
              <w:jc w:val="center"/>
              <w:rPr>
                <w:sz w:val="24"/>
                <w:szCs w:val="24"/>
              </w:rPr>
            </w:pPr>
            <w:r w:rsidRPr="00707505">
              <w:rPr>
                <w:sz w:val="24"/>
                <w:szCs w:val="24"/>
              </w:rPr>
              <w:t>3</w:t>
            </w:r>
          </w:p>
        </w:tc>
        <w:tc>
          <w:tcPr>
            <w:tcW w:w="1134" w:type="dxa"/>
          </w:tcPr>
          <w:p w:rsidR="00490320" w:rsidRPr="00707505" w:rsidRDefault="00490320" w:rsidP="00490320">
            <w:pPr>
              <w:pStyle w:val="ConsPlusNormal"/>
              <w:jc w:val="center"/>
              <w:rPr>
                <w:sz w:val="24"/>
                <w:szCs w:val="24"/>
              </w:rPr>
            </w:pPr>
            <w:r w:rsidRPr="00707505">
              <w:rPr>
                <w:sz w:val="24"/>
                <w:szCs w:val="24"/>
              </w:rPr>
              <w:t>4</w:t>
            </w:r>
          </w:p>
        </w:tc>
        <w:tc>
          <w:tcPr>
            <w:tcW w:w="1559" w:type="dxa"/>
          </w:tcPr>
          <w:p w:rsidR="00490320" w:rsidRPr="00707505" w:rsidRDefault="00490320" w:rsidP="00490320">
            <w:pPr>
              <w:pStyle w:val="ConsPlusNormal"/>
              <w:jc w:val="center"/>
              <w:rPr>
                <w:sz w:val="24"/>
                <w:szCs w:val="24"/>
              </w:rPr>
            </w:pPr>
            <w:r w:rsidRPr="00707505">
              <w:rPr>
                <w:sz w:val="24"/>
                <w:szCs w:val="24"/>
              </w:rPr>
              <w:t>5</w:t>
            </w:r>
          </w:p>
        </w:tc>
        <w:tc>
          <w:tcPr>
            <w:tcW w:w="1134" w:type="dxa"/>
          </w:tcPr>
          <w:p w:rsidR="00490320" w:rsidRPr="00707505" w:rsidRDefault="00490320" w:rsidP="00490320">
            <w:pPr>
              <w:pStyle w:val="ConsPlusNormal"/>
              <w:jc w:val="center"/>
              <w:rPr>
                <w:sz w:val="24"/>
                <w:szCs w:val="24"/>
              </w:rPr>
            </w:pPr>
            <w:r w:rsidRPr="00707505">
              <w:rPr>
                <w:sz w:val="24"/>
                <w:szCs w:val="24"/>
              </w:rPr>
              <w:t>6</w:t>
            </w:r>
          </w:p>
        </w:tc>
        <w:tc>
          <w:tcPr>
            <w:tcW w:w="1418" w:type="dxa"/>
          </w:tcPr>
          <w:p w:rsidR="00490320" w:rsidRPr="00707505" w:rsidRDefault="00490320" w:rsidP="00490320">
            <w:pPr>
              <w:pStyle w:val="ConsPlusNormal"/>
              <w:jc w:val="center"/>
              <w:rPr>
                <w:sz w:val="24"/>
                <w:szCs w:val="24"/>
              </w:rPr>
            </w:pPr>
            <w:r w:rsidRPr="00707505">
              <w:rPr>
                <w:sz w:val="24"/>
                <w:szCs w:val="24"/>
              </w:rPr>
              <w:t>7</w:t>
            </w:r>
          </w:p>
        </w:tc>
      </w:tr>
      <w:tr w:rsidR="00490320" w:rsidRPr="00E518BA" w:rsidTr="00707505">
        <w:tc>
          <w:tcPr>
            <w:tcW w:w="14663" w:type="dxa"/>
            <w:gridSpan w:val="8"/>
          </w:tcPr>
          <w:p w:rsidR="00490320" w:rsidRPr="00707505" w:rsidRDefault="00490320" w:rsidP="00490320">
            <w:pPr>
              <w:pStyle w:val="ConsPlusNormal"/>
              <w:jc w:val="center"/>
              <w:rPr>
                <w:sz w:val="24"/>
                <w:szCs w:val="24"/>
              </w:rPr>
            </w:pPr>
            <w:r w:rsidRPr="00707505">
              <w:rPr>
                <w:sz w:val="24"/>
                <w:szCs w:val="24"/>
              </w:rPr>
              <w:t>Качественные критерии</w:t>
            </w: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t xml:space="preserve">1. Наличие четко сформулированной цели инвестиционного проекта с определением количественного показателя (показателей) результатов реализации </w:t>
            </w:r>
            <w:r w:rsidRPr="00707505">
              <w:rPr>
                <w:sz w:val="24"/>
                <w:szCs w:val="24"/>
              </w:rPr>
              <w:lastRenderedPageBreak/>
              <w:t>инвестиционного проекта</w:t>
            </w:r>
          </w:p>
        </w:tc>
        <w:tc>
          <w:tcPr>
            <w:tcW w:w="2835" w:type="dxa"/>
            <w:vMerge w:val="restart"/>
          </w:tcPr>
          <w:p w:rsidR="00490320" w:rsidRPr="00707505" w:rsidRDefault="00490320" w:rsidP="00490320">
            <w:pPr>
              <w:pStyle w:val="ConsPlusNormal"/>
              <w:rPr>
                <w:sz w:val="24"/>
                <w:szCs w:val="24"/>
              </w:rPr>
            </w:pPr>
            <w:r w:rsidRPr="00707505">
              <w:rPr>
                <w:sz w:val="24"/>
                <w:szCs w:val="24"/>
              </w:rPr>
              <w:lastRenderedPageBreak/>
              <w:t>В паспорте инвестиционного проекта приведена цель и определен количественный показатель (показатели) результатов реализации инвестиционного проекта</w:t>
            </w:r>
          </w:p>
        </w:tc>
        <w:tc>
          <w:tcPr>
            <w:tcW w:w="3969" w:type="dxa"/>
            <w:gridSpan w:val="2"/>
          </w:tcPr>
          <w:p w:rsidR="00490320" w:rsidRPr="00707505" w:rsidRDefault="00490320" w:rsidP="00490320">
            <w:pPr>
              <w:pStyle w:val="ConsPlusNormal"/>
              <w:rPr>
                <w:sz w:val="24"/>
                <w:szCs w:val="24"/>
              </w:rPr>
            </w:pPr>
            <w:r w:rsidRPr="00707505">
              <w:rPr>
                <w:sz w:val="24"/>
                <w:szCs w:val="24"/>
              </w:rPr>
              <w:t>Сформулированы цель инвестиционного проекта и количественный показатель (показатели) результатов реализации инвестиционного проекта</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2835" w:type="dxa"/>
            <w:vMerge/>
          </w:tcPr>
          <w:p w:rsidR="00490320" w:rsidRPr="00707505" w:rsidRDefault="00490320" w:rsidP="00490320">
            <w:pPr>
              <w:pStyle w:val="ConsPlusNormal"/>
              <w:rPr>
                <w:sz w:val="24"/>
                <w:szCs w:val="24"/>
              </w:rPr>
            </w:pPr>
          </w:p>
        </w:tc>
        <w:tc>
          <w:tcPr>
            <w:tcW w:w="3969" w:type="dxa"/>
            <w:gridSpan w:val="2"/>
          </w:tcPr>
          <w:p w:rsidR="00490320" w:rsidRPr="00707505" w:rsidRDefault="00490320" w:rsidP="00490320">
            <w:pPr>
              <w:pStyle w:val="ConsPlusNormal"/>
              <w:rPr>
                <w:sz w:val="24"/>
                <w:szCs w:val="24"/>
              </w:rPr>
            </w:pPr>
            <w:r w:rsidRPr="00707505">
              <w:rPr>
                <w:sz w:val="24"/>
                <w:szCs w:val="24"/>
              </w:rPr>
              <w:t xml:space="preserve">Не сформулированы цель инвестиционного проекта и (или) </w:t>
            </w:r>
            <w:r w:rsidRPr="00707505">
              <w:rPr>
                <w:sz w:val="24"/>
                <w:szCs w:val="24"/>
              </w:rPr>
              <w:lastRenderedPageBreak/>
              <w:t>количественный показатель (показатели) результатов реализации инвестиционного проекта</w:t>
            </w:r>
          </w:p>
        </w:tc>
        <w:tc>
          <w:tcPr>
            <w:tcW w:w="1134" w:type="dxa"/>
          </w:tcPr>
          <w:p w:rsidR="00490320" w:rsidRPr="00707505" w:rsidRDefault="00490320" w:rsidP="00490320">
            <w:pPr>
              <w:pStyle w:val="ConsPlusNormal"/>
              <w:jc w:val="center"/>
              <w:rPr>
                <w:sz w:val="24"/>
                <w:szCs w:val="24"/>
              </w:rPr>
            </w:pPr>
            <w:r w:rsidRPr="00707505">
              <w:rPr>
                <w:sz w:val="24"/>
                <w:szCs w:val="24"/>
              </w:rPr>
              <w:lastRenderedPageBreak/>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lastRenderedPageBreak/>
              <w:t>2. Соответствие цели инвестиционного проекта приоритетам и целям, определенным в документах стратегического планирования федерального, регионального и (или) муниципального уровней, отраслевых концепциях развития на среднесрочный и долгосрочный периоды</w:t>
            </w:r>
          </w:p>
        </w:tc>
        <w:tc>
          <w:tcPr>
            <w:tcW w:w="2835" w:type="dxa"/>
            <w:vMerge w:val="restart"/>
          </w:tcPr>
          <w:p w:rsidR="00490320" w:rsidRPr="00707505" w:rsidRDefault="00490320" w:rsidP="00490320">
            <w:pPr>
              <w:pStyle w:val="ConsPlusNormal"/>
              <w:rPr>
                <w:sz w:val="24"/>
                <w:szCs w:val="24"/>
              </w:rPr>
            </w:pPr>
            <w:r w:rsidRPr="00707505">
              <w:rPr>
                <w:sz w:val="24"/>
                <w:szCs w:val="24"/>
              </w:rPr>
              <w:t>В обосновании социально-экономической целесообразности осуществления капитальных вложений указаны наименование документа, приоритет и цель, которым соответствует цель реализации инвестиционного проекта</w:t>
            </w:r>
          </w:p>
        </w:tc>
        <w:tc>
          <w:tcPr>
            <w:tcW w:w="3969" w:type="dxa"/>
            <w:gridSpan w:val="2"/>
          </w:tcPr>
          <w:p w:rsidR="00490320" w:rsidRPr="00707505" w:rsidRDefault="00490320" w:rsidP="00490320">
            <w:pPr>
              <w:pStyle w:val="ConsPlusNormal"/>
              <w:rPr>
                <w:sz w:val="24"/>
                <w:szCs w:val="24"/>
              </w:rPr>
            </w:pPr>
            <w:r w:rsidRPr="00707505">
              <w:rPr>
                <w:sz w:val="24"/>
                <w:szCs w:val="24"/>
              </w:rPr>
              <w:t>Цель инвестиционного проекта соответствует одному (одной) из приоритетов (целей), определенных в документах стратегического планирования федерального, регионального и (или) муниципального уровней, отраслевых концепциях развития на среднесрочный и долгосрочный периоды</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2835" w:type="dxa"/>
            <w:vMerge/>
          </w:tcPr>
          <w:p w:rsidR="00490320" w:rsidRPr="00707505" w:rsidRDefault="00490320" w:rsidP="00490320">
            <w:pPr>
              <w:pStyle w:val="ConsPlusNormal"/>
              <w:rPr>
                <w:sz w:val="24"/>
                <w:szCs w:val="24"/>
              </w:rPr>
            </w:pPr>
          </w:p>
        </w:tc>
        <w:tc>
          <w:tcPr>
            <w:tcW w:w="3969" w:type="dxa"/>
            <w:gridSpan w:val="2"/>
          </w:tcPr>
          <w:p w:rsidR="00490320" w:rsidRPr="00707505" w:rsidRDefault="00490320" w:rsidP="00490320">
            <w:pPr>
              <w:pStyle w:val="ConsPlusNormal"/>
              <w:rPr>
                <w:sz w:val="24"/>
                <w:szCs w:val="24"/>
              </w:rPr>
            </w:pPr>
            <w:r w:rsidRPr="00707505">
              <w:rPr>
                <w:sz w:val="24"/>
                <w:szCs w:val="24"/>
              </w:rPr>
              <w:t>Цель инвестиционного проекта не соответствует ни одному (ни одной) из приоритетов (целей), определенных в документах стратегического планирования федерального, регионального и (или) муниципального уровней, отраслевых концепциях развития на среднесрочный и долгосрочный периоды</w:t>
            </w: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t xml:space="preserve">3. Наличие необходимости реализации инвестиционного проекта в связи с осуществлением органами местного самоуправления </w:t>
            </w:r>
            <w:r w:rsidRPr="00707505">
              <w:rPr>
                <w:sz w:val="24"/>
                <w:szCs w:val="24"/>
              </w:rPr>
              <w:lastRenderedPageBreak/>
              <w:t>полномочий, отнесенных к предмету их ведения</w:t>
            </w:r>
          </w:p>
        </w:tc>
        <w:tc>
          <w:tcPr>
            <w:tcW w:w="2835" w:type="dxa"/>
            <w:vMerge w:val="restart"/>
          </w:tcPr>
          <w:p w:rsidR="00490320" w:rsidRPr="00707505" w:rsidRDefault="00490320" w:rsidP="00490320">
            <w:pPr>
              <w:pStyle w:val="ConsPlusNormal"/>
              <w:rPr>
                <w:sz w:val="24"/>
                <w:szCs w:val="24"/>
              </w:rPr>
            </w:pPr>
            <w:r w:rsidRPr="00707505">
              <w:rPr>
                <w:sz w:val="24"/>
                <w:szCs w:val="24"/>
              </w:rPr>
              <w:lastRenderedPageBreak/>
              <w:t xml:space="preserve">В обосновании социально-экономической целесообразности осуществления капитальных вложений обоснована необходимость </w:t>
            </w:r>
            <w:r w:rsidRPr="00707505">
              <w:rPr>
                <w:sz w:val="24"/>
                <w:szCs w:val="24"/>
              </w:rPr>
              <w:lastRenderedPageBreak/>
              <w:t>строительства (реконструкции) объекта капитального строительства либо необходимость приобретения объекта недвижимого имущества в связи с осуществлением органами местного самоуправления полномочий, отнесенных к предмету их ведения</w:t>
            </w:r>
          </w:p>
        </w:tc>
        <w:tc>
          <w:tcPr>
            <w:tcW w:w="3969" w:type="dxa"/>
            <w:gridSpan w:val="2"/>
          </w:tcPr>
          <w:p w:rsidR="00490320" w:rsidRPr="00707505" w:rsidRDefault="00490320" w:rsidP="00490320">
            <w:pPr>
              <w:pStyle w:val="ConsPlusNormal"/>
              <w:rPr>
                <w:sz w:val="24"/>
                <w:szCs w:val="24"/>
              </w:rPr>
            </w:pPr>
            <w:r w:rsidRPr="00707505">
              <w:rPr>
                <w:sz w:val="24"/>
                <w:szCs w:val="24"/>
              </w:rPr>
              <w:lastRenderedPageBreak/>
              <w:t>Имеется необходимость реализации инвестиционного проекта в связи с осуществлением органами местного самоуправления полномочий, отнесенных к предмету их ведения</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2835" w:type="dxa"/>
            <w:vMerge/>
          </w:tcPr>
          <w:p w:rsidR="00490320" w:rsidRPr="00707505" w:rsidRDefault="00490320" w:rsidP="00490320">
            <w:pPr>
              <w:pStyle w:val="ConsPlusNormal"/>
              <w:rPr>
                <w:sz w:val="24"/>
                <w:szCs w:val="24"/>
              </w:rPr>
            </w:pPr>
          </w:p>
        </w:tc>
        <w:tc>
          <w:tcPr>
            <w:tcW w:w="3969" w:type="dxa"/>
            <w:gridSpan w:val="2"/>
          </w:tcPr>
          <w:p w:rsidR="00490320" w:rsidRPr="00707505" w:rsidRDefault="00490320" w:rsidP="00490320">
            <w:pPr>
              <w:pStyle w:val="ConsPlusNormal"/>
              <w:rPr>
                <w:sz w:val="24"/>
                <w:szCs w:val="24"/>
              </w:rPr>
            </w:pPr>
            <w:r w:rsidRPr="00707505">
              <w:rPr>
                <w:sz w:val="24"/>
                <w:szCs w:val="24"/>
              </w:rPr>
              <w:t xml:space="preserve">Отсутствует необходимость реализации инвестиционного проекта в связи с осуществлением </w:t>
            </w:r>
            <w:r w:rsidRPr="00707505">
              <w:rPr>
                <w:sz w:val="24"/>
                <w:szCs w:val="24"/>
              </w:rPr>
              <w:lastRenderedPageBreak/>
              <w:t>органами местного самоуправления полномочий, отнесенных к предмету их ведения</w:t>
            </w:r>
          </w:p>
        </w:tc>
        <w:tc>
          <w:tcPr>
            <w:tcW w:w="1134" w:type="dxa"/>
          </w:tcPr>
          <w:p w:rsidR="00490320" w:rsidRPr="00707505" w:rsidRDefault="00490320" w:rsidP="00490320">
            <w:pPr>
              <w:pStyle w:val="ConsPlusNormal"/>
              <w:jc w:val="center"/>
              <w:rPr>
                <w:sz w:val="24"/>
                <w:szCs w:val="24"/>
              </w:rPr>
            </w:pPr>
            <w:r w:rsidRPr="00707505">
              <w:rPr>
                <w:sz w:val="24"/>
                <w:szCs w:val="24"/>
              </w:rPr>
              <w:lastRenderedPageBreak/>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lastRenderedPageBreak/>
              <w:t xml:space="preserve">4. Наличие муниципальной программы </w:t>
            </w:r>
            <w:r w:rsidR="00707505">
              <w:rPr>
                <w:sz w:val="24"/>
                <w:szCs w:val="24"/>
              </w:rPr>
              <w:t>Городского округа «город Ирбит» Свердловской области (далее – муниципальная программа)</w:t>
            </w:r>
            <w:r w:rsidRPr="00707505">
              <w:rPr>
                <w:sz w:val="24"/>
                <w:szCs w:val="24"/>
              </w:rPr>
              <w:t>, в рамках которой планируется реализовать инвестиционный проект</w:t>
            </w:r>
          </w:p>
        </w:tc>
        <w:tc>
          <w:tcPr>
            <w:tcW w:w="2835" w:type="dxa"/>
            <w:vMerge w:val="restart"/>
          </w:tcPr>
          <w:p w:rsidR="00490320" w:rsidRPr="00707505" w:rsidRDefault="00490320" w:rsidP="00490320">
            <w:pPr>
              <w:pStyle w:val="ConsPlusNormal"/>
              <w:rPr>
                <w:sz w:val="24"/>
                <w:szCs w:val="24"/>
              </w:rPr>
            </w:pPr>
            <w:r w:rsidRPr="00707505">
              <w:rPr>
                <w:sz w:val="24"/>
                <w:szCs w:val="24"/>
              </w:rPr>
              <w:t xml:space="preserve">В обосновании социально-экономической целесообразности осуществления капитальных вложений указаны реквизиты муниципального правового акта об утверждении муниципальной программы, предусматривающей реализацию инвестиционного проекта, либо наименование муниципальной программы (проекта программы), в которую планируется включить </w:t>
            </w:r>
            <w:r w:rsidRPr="00707505">
              <w:rPr>
                <w:sz w:val="24"/>
                <w:szCs w:val="24"/>
              </w:rPr>
              <w:lastRenderedPageBreak/>
              <w:t>инвестиционный проект</w:t>
            </w:r>
          </w:p>
        </w:tc>
        <w:tc>
          <w:tcPr>
            <w:tcW w:w="3969" w:type="dxa"/>
            <w:gridSpan w:val="2"/>
          </w:tcPr>
          <w:p w:rsidR="00490320" w:rsidRPr="00707505" w:rsidRDefault="00490320" w:rsidP="00707505">
            <w:pPr>
              <w:pStyle w:val="ConsPlusNormal"/>
              <w:rPr>
                <w:sz w:val="24"/>
                <w:szCs w:val="24"/>
              </w:rPr>
            </w:pPr>
            <w:r w:rsidRPr="00707505">
              <w:rPr>
                <w:sz w:val="24"/>
                <w:szCs w:val="24"/>
              </w:rPr>
              <w:lastRenderedPageBreak/>
              <w:t>Утверждена (планируется к утверждению) муниципальная программа, в рамках которой планируется реализовать инвестиционный проект</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2835" w:type="dxa"/>
            <w:vMerge/>
          </w:tcPr>
          <w:p w:rsidR="00490320" w:rsidRPr="00707505" w:rsidRDefault="00490320" w:rsidP="00490320">
            <w:pPr>
              <w:pStyle w:val="ConsPlusNormal"/>
              <w:rPr>
                <w:sz w:val="24"/>
                <w:szCs w:val="24"/>
              </w:rPr>
            </w:pPr>
          </w:p>
        </w:tc>
        <w:tc>
          <w:tcPr>
            <w:tcW w:w="3969" w:type="dxa"/>
            <w:gridSpan w:val="2"/>
          </w:tcPr>
          <w:p w:rsidR="00490320" w:rsidRPr="00707505" w:rsidRDefault="00490320" w:rsidP="00E93E9C">
            <w:pPr>
              <w:pStyle w:val="ConsPlusNormal"/>
              <w:rPr>
                <w:sz w:val="24"/>
                <w:szCs w:val="24"/>
              </w:rPr>
            </w:pPr>
            <w:r w:rsidRPr="00707505">
              <w:rPr>
                <w:sz w:val="24"/>
                <w:szCs w:val="24"/>
              </w:rPr>
              <w:t>Отсутствует муниципальная программа, в рамках которой планируется реализовать инвестиционный проект</w:t>
            </w: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50136F">
            <w:pPr>
              <w:pStyle w:val="ConsPlusNormal"/>
              <w:rPr>
                <w:sz w:val="24"/>
                <w:szCs w:val="24"/>
              </w:rPr>
            </w:pPr>
            <w:r w:rsidRPr="00707505">
              <w:rPr>
                <w:sz w:val="24"/>
                <w:szCs w:val="24"/>
              </w:rPr>
              <w:lastRenderedPageBreak/>
              <w:t>5. Комплексный подход при реализации конкретной проблемы в рамках инвестиционного проекта, в том числе во взаимосвязи с программными мероприятиями, реализуемыми в рамках муниципальных программ, государственных программ Свердловской области</w:t>
            </w:r>
          </w:p>
        </w:tc>
        <w:tc>
          <w:tcPr>
            <w:tcW w:w="2835" w:type="dxa"/>
            <w:vMerge w:val="restart"/>
          </w:tcPr>
          <w:p w:rsidR="00490320" w:rsidRPr="00707505" w:rsidRDefault="00490320" w:rsidP="0050136F">
            <w:pPr>
              <w:pStyle w:val="ConsPlusNormal"/>
              <w:rPr>
                <w:sz w:val="24"/>
                <w:szCs w:val="24"/>
              </w:rPr>
            </w:pPr>
            <w:r w:rsidRPr="00707505">
              <w:rPr>
                <w:sz w:val="24"/>
                <w:szCs w:val="24"/>
              </w:rPr>
              <w:t>В обосновании социально-экономической целесообразности осуществления капитальных вложений указана задача муниципальной программы, государственной программы Свердловской области, решение которой обеспечивает реализация предлагаемого инвестиционного проекта</w:t>
            </w:r>
          </w:p>
        </w:tc>
        <w:tc>
          <w:tcPr>
            <w:tcW w:w="3969" w:type="dxa"/>
            <w:gridSpan w:val="2"/>
          </w:tcPr>
          <w:p w:rsidR="00490320" w:rsidRPr="00707505" w:rsidRDefault="00490320" w:rsidP="00707505">
            <w:pPr>
              <w:pStyle w:val="ConsPlusNormal"/>
              <w:rPr>
                <w:sz w:val="24"/>
                <w:szCs w:val="24"/>
              </w:rPr>
            </w:pPr>
            <w:r w:rsidRPr="00707505">
              <w:rPr>
                <w:sz w:val="24"/>
                <w:szCs w:val="24"/>
              </w:rPr>
              <w:t>Цель инвестиционного проекта соответствует задаче муниципальной программы, государственной программы Свердловской области, решение которой обеспечивает реализация предлагаемого инвестиционного проекта</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2835" w:type="dxa"/>
            <w:vMerge/>
          </w:tcPr>
          <w:p w:rsidR="00490320" w:rsidRPr="00707505" w:rsidRDefault="00490320" w:rsidP="00490320">
            <w:pPr>
              <w:pStyle w:val="ConsPlusNormal"/>
              <w:rPr>
                <w:sz w:val="24"/>
                <w:szCs w:val="24"/>
              </w:rPr>
            </w:pPr>
          </w:p>
        </w:tc>
        <w:tc>
          <w:tcPr>
            <w:tcW w:w="3969" w:type="dxa"/>
            <w:gridSpan w:val="2"/>
          </w:tcPr>
          <w:p w:rsidR="00490320" w:rsidRPr="00707505" w:rsidRDefault="00490320" w:rsidP="00707505">
            <w:pPr>
              <w:pStyle w:val="ConsPlusNormal"/>
              <w:rPr>
                <w:sz w:val="24"/>
                <w:szCs w:val="24"/>
              </w:rPr>
            </w:pPr>
            <w:r w:rsidRPr="00707505">
              <w:rPr>
                <w:sz w:val="24"/>
                <w:szCs w:val="24"/>
              </w:rPr>
              <w:t>Цель инвестиционного проекта не соответствует ни одной из задач муниципальной программы, государственной программы Свердловской области</w:t>
            </w: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490320" w:rsidRPr="00E518BA" w:rsidTr="00707505">
        <w:tc>
          <w:tcPr>
            <w:tcW w:w="14663" w:type="dxa"/>
            <w:gridSpan w:val="8"/>
          </w:tcPr>
          <w:p w:rsidR="00490320" w:rsidRPr="00707505" w:rsidRDefault="00490320" w:rsidP="00490320">
            <w:pPr>
              <w:pStyle w:val="ConsPlusNormal"/>
              <w:jc w:val="center"/>
              <w:rPr>
                <w:sz w:val="24"/>
                <w:szCs w:val="24"/>
              </w:rPr>
            </w:pPr>
            <w:r w:rsidRPr="00707505">
              <w:rPr>
                <w:sz w:val="24"/>
                <w:szCs w:val="24"/>
              </w:rPr>
              <w:t>Количественные критерии</w:t>
            </w: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t>6. Значение количественного показателя (показателей) результатов реализации инвестиционного проекта</w:t>
            </w:r>
          </w:p>
        </w:tc>
        <w:tc>
          <w:tcPr>
            <w:tcW w:w="3260" w:type="dxa"/>
            <w:gridSpan w:val="2"/>
            <w:vMerge w:val="restart"/>
          </w:tcPr>
          <w:p w:rsidR="00490320" w:rsidRPr="00707505" w:rsidRDefault="00490320" w:rsidP="00490320">
            <w:pPr>
              <w:pStyle w:val="ConsPlusNormal"/>
              <w:rPr>
                <w:sz w:val="24"/>
                <w:szCs w:val="24"/>
              </w:rPr>
            </w:pPr>
            <w:r w:rsidRPr="00707505">
              <w:rPr>
                <w:sz w:val="24"/>
                <w:szCs w:val="24"/>
              </w:rPr>
              <w:t>В паспорте инвестиционного проекта указаны проектная мощность (в случае реконструкции указан прирост мощности), иные количественные показатели, характеризующие результаты реализации инвестиционного проекта</w:t>
            </w:r>
          </w:p>
        </w:tc>
        <w:tc>
          <w:tcPr>
            <w:tcW w:w="3544" w:type="dxa"/>
          </w:tcPr>
          <w:p w:rsidR="00490320" w:rsidRPr="00707505" w:rsidRDefault="00490320" w:rsidP="00490320">
            <w:pPr>
              <w:pStyle w:val="ConsPlusNormal"/>
              <w:rPr>
                <w:sz w:val="24"/>
                <w:szCs w:val="24"/>
              </w:rPr>
            </w:pPr>
            <w:r w:rsidRPr="00707505">
              <w:rPr>
                <w:sz w:val="24"/>
                <w:szCs w:val="24"/>
              </w:rPr>
              <w:t>Имеется значение показателя (значения показателей), характеризующего (характеризующих) результаты реализации инвестиционного проекта</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15</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3260" w:type="dxa"/>
            <w:gridSpan w:val="2"/>
            <w:vMerge/>
          </w:tcPr>
          <w:p w:rsidR="00490320" w:rsidRPr="00707505" w:rsidRDefault="00490320" w:rsidP="00490320">
            <w:pPr>
              <w:pStyle w:val="ConsPlusNormal"/>
              <w:rPr>
                <w:sz w:val="24"/>
                <w:szCs w:val="24"/>
              </w:rPr>
            </w:pPr>
          </w:p>
        </w:tc>
        <w:tc>
          <w:tcPr>
            <w:tcW w:w="3544" w:type="dxa"/>
          </w:tcPr>
          <w:p w:rsidR="00490320" w:rsidRDefault="00490320" w:rsidP="00490320">
            <w:pPr>
              <w:pStyle w:val="ConsPlusNormal"/>
              <w:rPr>
                <w:sz w:val="24"/>
                <w:szCs w:val="24"/>
              </w:rPr>
            </w:pPr>
            <w:r w:rsidRPr="00707505">
              <w:rPr>
                <w:sz w:val="24"/>
                <w:szCs w:val="24"/>
              </w:rPr>
              <w:t>Отсутствует значение показателя (значения показателей), характеризующего (характеризующих) результаты реализации инвестиционного проекта</w:t>
            </w:r>
          </w:p>
          <w:p w:rsidR="00F05BB9" w:rsidRPr="00707505" w:rsidRDefault="00F05BB9" w:rsidP="00490320">
            <w:pPr>
              <w:pStyle w:val="ConsPlusNormal"/>
              <w:rPr>
                <w:sz w:val="24"/>
                <w:szCs w:val="24"/>
              </w:rPr>
            </w:pP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F615EF">
            <w:pPr>
              <w:pStyle w:val="ConsPlusNormal"/>
              <w:rPr>
                <w:sz w:val="24"/>
                <w:szCs w:val="24"/>
              </w:rPr>
            </w:pPr>
            <w:r w:rsidRPr="00707505">
              <w:rPr>
                <w:sz w:val="24"/>
                <w:szCs w:val="24"/>
              </w:rPr>
              <w:lastRenderedPageBreak/>
              <w:t xml:space="preserve">7. </w:t>
            </w:r>
            <w:proofErr w:type="gramStart"/>
            <w:r w:rsidRPr="00707505">
              <w:rPr>
                <w:sz w:val="24"/>
                <w:szCs w:val="24"/>
              </w:rPr>
              <w:t xml:space="preserve">Наличие потребителей продукции (услуг), создаваемой (оказываемых)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 </w:t>
            </w:r>
            <w:r w:rsidR="00F615EF">
              <w:rPr>
                <w:rStyle w:val="ab"/>
                <w:sz w:val="24"/>
                <w:szCs w:val="24"/>
              </w:rPr>
              <w:footnoteReference w:id="1"/>
            </w:r>
            <w:proofErr w:type="gramEnd"/>
          </w:p>
        </w:tc>
        <w:tc>
          <w:tcPr>
            <w:tcW w:w="3260" w:type="dxa"/>
            <w:gridSpan w:val="2"/>
            <w:vMerge w:val="restart"/>
          </w:tcPr>
          <w:p w:rsidR="00490320" w:rsidRPr="00707505" w:rsidRDefault="00490320" w:rsidP="00490320">
            <w:pPr>
              <w:pStyle w:val="ConsPlusNormal"/>
              <w:rPr>
                <w:sz w:val="24"/>
                <w:szCs w:val="24"/>
              </w:rPr>
            </w:pPr>
            <w:r w:rsidRPr="00707505">
              <w:rPr>
                <w:sz w:val="24"/>
                <w:szCs w:val="24"/>
              </w:rPr>
              <w:t>В обосновании социально-экономической целесообразности осуществления капитальных вложений приведено обоснование спроса (потребности) на продукцию (услуги), создаваемую (оказываемые)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3544" w:type="dxa"/>
          </w:tcPr>
          <w:p w:rsidR="00490320" w:rsidRPr="00707505" w:rsidRDefault="00490320" w:rsidP="00490320">
            <w:pPr>
              <w:pStyle w:val="ConsPlusNormal"/>
              <w:rPr>
                <w:sz w:val="24"/>
                <w:szCs w:val="24"/>
              </w:rPr>
            </w:pPr>
            <w:r w:rsidRPr="00707505">
              <w:rPr>
                <w:sz w:val="24"/>
                <w:szCs w:val="24"/>
              </w:rPr>
              <w:t>Существующая потребность выше или соответствует проектной мощности объекта</w:t>
            </w:r>
          </w:p>
        </w:tc>
        <w:tc>
          <w:tcPr>
            <w:tcW w:w="1134" w:type="dxa"/>
          </w:tcPr>
          <w:p w:rsidR="00490320" w:rsidRPr="00707505" w:rsidRDefault="00490320" w:rsidP="00490320">
            <w:pPr>
              <w:pStyle w:val="ConsPlusNormal"/>
              <w:jc w:val="center"/>
              <w:rPr>
                <w:sz w:val="24"/>
                <w:szCs w:val="24"/>
              </w:rPr>
            </w:pPr>
            <w:r w:rsidRPr="00707505">
              <w:rPr>
                <w:sz w:val="24"/>
                <w:szCs w:val="24"/>
              </w:rPr>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20</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3260" w:type="dxa"/>
            <w:gridSpan w:val="2"/>
            <w:vMerge/>
          </w:tcPr>
          <w:p w:rsidR="00490320" w:rsidRPr="00707505" w:rsidRDefault="00490320" w:rsidP="00490320">
            <w:pPr>
              <w:pStyle w:val="ConsPlusNormal"/>
              <w:rPr>
                <w:sz w:val="24"/>
                <w:szCs w:val="24"/>
              </w:rPr>
            </w:pPr>
          </w:p>
        </w:tc>
        <w:tc>
          <w:tcPr>
            <w:tcW w:w="3544" w:type="dxa"/>
          </w:tcPr>
          <w:p w:rsidR="00490320" w:rsidRPr="00707505" w:rsidRDefault="00490320" w:rsidP="00490320">
            <w:pPr>
              <w:pStyle w:val="ConsPlusNormal"/>
              <w:rPr>
                <w:sz w:val="24"/>
                <w:szCs w:val="24"/>
              </w:rPr>
            </w:pPr>
            <w:r w:rsidRPr="00707505">
              <w:rPr>
                <w:sz w:val="24"/>
                <w:szCs w:val="24"/>
              </w:rPr>
              <w:t>Проектная мощность объекта выше существующей потребности</w:t>
            </w:r>
          </w:p>
        </w:tc>
        <w:tc>
          <w:tcPr>
            <w:tcW w:w="1134" w:type="dxa"/>
          </w:tcPr>
          <w:p w:rsidR="00490320" w:rsidRPr="00707505" w:rsidRDefault="00490320" w:rsidP="00490320">
            <w:pPr>
              <w:pStyle w:val="ConsPlusNormal"/>
              <w:jc w:val="center"/>
              <w:rPr>
                <w:sz w:val="24"/>
                <w:szCs w:val="24"/>
              </w:rPr>
            </w:pPr>
            <w:r w:rsidRPr="00707505">
              <w:rPr>
                <w:sz w:val="24"/>
                <w:szCs w:val="24"/>
              </w:rPr>
              <w:t>0,5</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3260" w:type="dxa"/>
            <w:gridSpan w:val="2"/>
            <w:vMerge/>
          </w:tcPr>
          <w:p w:rsidR="00490320" w:rsidRPr="00707505" w:rsidRDefault="00490320" w:rsidP="00490320">
            <w:pPr>
              <w:pStyle w:val="ConsPlusNormal"/>
              <w:rPr>
                <w:sz w:val="24"/>
                <w:szCs w:val="24"/>
              </w:rPr>
            </w:pPr>
          </w:p>
        </w:tc>
        <w:tc>
          <w:tcPr>
            <w:tcW w:w="3544" w:type="dxa"/>
          </w:tcPr>
          <w:p w:rsidR="00490320" w:rsidRPr="00707505" w:rsidRDefault="00490320" w:rsidP="00490320">
            <w:pPr>
              <w:pStyle w:val="ConsPlusNormal"/>
              <w:rPr>
                <w:sz w:val="24"/>
                <w:szCs w:val="24"/>
              </w:rPr>
            </w:pPr>
            <w:r w:rsidRPr="00707505">
              <w:rPr>
                <w:sz w:val="24"/>
                <w:szCs w:val="24"/>
              </w:rPr>
              <w:t>Потребность отсутствует</w:t>
            </w: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val="restart"/>
          </w:tcPr>
          <w:p w:rsidR="00490320" w:rsidRPr="00707505" w:rsidRDefault="00490320" w:rsidP="00490320">
            <w:pPr>
              <w:pStyle w:val="ConsPlusNormal"/>
              <w:rPr>
                <w:sz w:val="24"/>
                <w:szCs w:val="24"/>
              </w:rPr>
            </w:pPr>
            <w:r w:rsidRPr="00707505">
              <w:rPr>
                <w:sz w:val="24"/>
                <w:szCs w:val="24"/>
              </w:rPr>
              <w:t xml:space="preserve">8. Обеспечение планируемого объекта капитального строительства, приобретаемого объекта недвижимого имущества инженерной и транспортной инфраструктурой в объемах, достаточных для реализации </w:t>
            </w:r>
            <w:r w:rsidRPr="00707505">
              <w:rPr>
                <w:sz w:val="24"/>
                <w:szCs w:val="24"/>
              </w:rPr>
              <w:lastRenderedPageBreak/>
              <w:t>инвестиционного проекта</w:t>
            </w:r>
          </w:p>
        </w:tc>
        <w:tc>
          <w:tcPr>
            <w:tcW w:w="3260" w:type="dxa"/>
            <w:gridSpan w:val="2"/>
            <w:vMerge w:val="restart"/>
          </w:tcPr>
          <w:p w:rsidR="00490320" w:rsidRPr="00707505" w:rsidRDefault="00490320" w:rsidP="00490320">
            <w:pPr>
              <w:pStyle w:val="ConsPlusNormal"/>
              <w:rPr>
                <w:sz w:val="24"/>
                <w:szCs w:val="24"/>
              </w:rPr>
            </w:pPr>
            <w:r w:rsidRPr="00707505">
              <w:rPr>
                <w:sz w:val="24"/>
                <w:szCs w:val="24"/>
              </w:rPr>
              <w:lastRenderedPageBreak/>
              <w:t xml:space="preserve">В обосновании социально-экономической целесообразности осуществления капитальных вложений указан планируемый уровень обеспечения создаваемого (реконструируемого) объекта капитального строительства, приобретаемого объекта недвижимого имущества </w:t>
            </w:r>
            <w:r w:rsidRPr="00707505">
              <w:rPr>
                <w:sz w:val="24"/>
                <w:szCs w:val="24"/>
              </w:rPr>
              <w:lastRenderedPageBreak/>
              <w:t>инженерной и транспортной инфраструктурой</w:t>
            </w:r>
          </w:p>
        </w:tc>
        <w:tc>
          <w:tcPr>
            <w:tcW w:w="3544" w:type="dxa"/>
          </w:tcPr>
          <w:p w:rsidR="00490320" w:rsidRPr="00707505" w:rsidRDefault="00490320" w:rsidP="00490320">
            <w:pPr>
              <w:pStyle w:val="ConsPlusNormal"/>
              <w:rPr>
                <w:sz w:val="24"/>
                <w:szCs w:val="24"/>
              </w:rPr>
            </w:pPr>
            <w:r w:rsidRPr="00707505">
              <w:rPr>
                <w:sz w:val="24"/>
                <w:szCs w:val="24"/>
              </w:rPr>
              <w:lastRenderedPageBreak/>
              <w:t>На площадке, отводимой под предлагаемое строительство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w:t>
            </w:r>
          </w:p>
          <w:p w:rsidR="00490320" w:rsidRPr="00707505" w:rsidRDefault="00490320" w:rsidP="00490320">
            <w:pPr>
              <w:pStyle w:val="ConsPlusNormal"/>
              <w:rPr>
                <w:sz w:val="24"/>
                <w:szCs w:val="24"/>
              </w:rPr>
            </w:pPr>
            <w:r w:rsidRPr="00707505">
              <w:rPr>
                <w:sz w:val="24"/>
                <w:szCs w:val="24"/>
              </w:rPr>
              <w:t xml:space="preserve">для объекта капитального строительства в связи с его функциональной особенностью </w:t>
            </w:r>
            <w:r w:rsidRPr="00707505">
              <w:rPr>
                <w:sz w:val="24"/>
                <w:szCs w:val="24"/>
              </w:rPr>
              <w:lastRenderedPageBreak/>
              <w:t>создание инженерной и транспортной инфраструктуры не требуется</w:t>
            </w:r>
          </w:p>
        </w:tc>
        <w:tc>
          <w:tcPr>
            <w:tcW w:w="1134" w:type="dxa"/>
          </w:tcPr>
          <w:p w:rsidR="00490320" w:rsidRPr="00707505" w:rsidRDefault="00490320" w:rsidP="00490320">
            <w:pPr>
              <w:pStyle w:val="ConsPlusNormal"/>
              <w:jc w:val="center"/>
              <w:rPr>
                <w:sz w:val="24"/>
                <w:szCs w:val="24"/>
              </w:rPr>
            </w:pPr>
            <w:r w:rsidRPr="00707505">
              <w:rPr>
                <w:sz w:val="24"/>
                <w:szCs w:val="24"/>
              </w:rPr>
              <w:lastRenderedPageBreak/>
              <w:t>1</w:t>
            </w:r>
          </w:p>
        </w:tc>
        <w:tc>
          <w:tcPr>
            <w:tcW w:w="1559" w:type="dxa"/>
            <w:vMerge w:val="restart"/>
          </w:tcPr>
          <w:p w:rsidR="00490320" w:rsidRPr="00707505" w:rsidRDefault="00490320" w:rsidP="00490320">
            <w:pPr>
              <w:pStyle w:val="ConsPlusNormal"/>
              <w:jc w:val="center"/>
              <w:rPr>
                <w:sz w:val="24"/>
                <w:szCs w:val="24"/>
              </w:rPr>
            </w:pPr>
            <w:r w:rsidRPr="00707505">
              <w:rPr>
                <w:sz w:val="24"/>
                <w:szCs w:val="24"/>
              </w:rPr>
              <w:t>15</w:t>
            </w:r>
          </w:p>
        </w:tc>
        <w:tc>
          <w:tcPr>
            <w:tcW w:w="1134" w:type="dxa"/>
            <w:vMerge w:val="restart"/>
          </w:tcPr>
          <w:p w:rsidR="00490320" w:rsidRPr="00707505" w:rsidRDefault="00490320" w:rsidP="00490320">
            <w:pPr>
              <w:pStyle w:val="ConsPlusNormal"/>
              <w:rPr>
                <w:sz w:val="24"/>
                <w:szCs w:val="24"/>
              </w:rPr>
            </w:pPr>
          </w:p>
        </w:tc>
        <w:tc>
          <w:tcPr>
            <w:tcW w:w="1418" w:type="dxa"/>
            <w:vMerge w:val="restart"/>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3260" w:type="dxa"/>
            <w:gridSpan w:val="2"/>
            <w:vMerge/>
          </w:tcPr>
          <w:p w:rsidR="00490320" w:rsidRPr="00707505" w:rsidRDefault="00490320" w:rsidP="00490320">
            <w:pPr>
              <w:pStyle w:val="ConsPlusNormal"/>
              <w:rPr>
                <w:sz w:val="24"/>
                <w:szCs w:val="24"/>
              </w:rPr>
            </w:pPr>
          </w:p>
        </w:tc>
        <w:tc>
          <w:tcPr>
            <w:tcW w:w="3544" w:type="dxa"/>
          </w:tcPr>
          <w:p w:rsidR="00490320" w:rsidRPr="00707505" w:rsidRDefault="00490320" w:rsidP="00490320">
            <w:pPr>
              <w:pStyle w:val="ConsPlusNormal"/>
              <w:rPr>
                <w:sz w:val="24"/>
                <w:szCs w:val="24"/>
              </w:rPr>
            </w:pPr>
            <w:r w:rsidRPr="00707505">
              <w:rPr>
                <w:sz w:val="24"/>
                <w:szCs w:val="24"/>
              </w:rPr>
              <w:t>Объект капитального строительства, приобретаемый объект недвижимого имущества частично обеспечен инженерной и транспортной инфраструктурой</w:t>
            </w:r>
          </w:p>
        </w:tc>
        <w:tc>
          <w:tcPr>
            <w:tcW w:w="1134" w:type="dxa"/>
          </w:tcPr>
          <w:p w:rsidR="00490320" w:rsidRPr="00707505" w:rsidRDefault="00490320" w:rsidP="00490320">
            <w:pPr>
              <w:pStyle w:val="ConsPlusNormal"/>
              <w:jc w:val="center"/>
              <w:rPr>
                <w:sz w:val="24"/>
                <w:szCs w:val="24"/>
              </w:rPr>
            </w:pPr>
            <w:r w:rsidRPr="00707505">
              <w:rPr>
                <w:sz w:val="24"/>
                <w:szCs w:val="24"/>
              </w:rPr>
              <w:t>0,5</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vMerge/>
          </w:tcPr>
          <w:p w:rsidR="00490320" w:rsidRPr="00707505" w:rsidRDefault="00490320" w:rsidP="00490320">
            <w:pPr>
              <w:pStyle w:val="ConsPlusNormal"/>
              <w:rPr>
                <w:sz w:val="24"/>
                <w:szCs w:val="24"/>
              </w:rPr>
            </w:pPr>
          </w:p>
        </w:tc>
        <w:tc>
          <w:tcPr>
            <w:tcW w:w="3260" w:type="dxa"/>
            <w:gridSpan w:val="2"/>
            <w:vMerge/>
          </w:tcPr>
          <w:p w:rsidR="00490320" w:rsidRPr="00707505" w:rsidRDefault="00490320" w:rsidP="00490320">
            <w:pPr>
              <w:pStyle w:val="ConsPlusNormal"/>
              <w:rPr>
                <w:sz w:val="24"/>
                <w:szCs w:val="24"/>
              </w:rPr>
            </w:pPr>
          </w:p>
        </w:tc>
        <w:tc>
          <w:tcPr>
            <w:tcW w:w="3544" w:type="dxa"/>
          </w:tcPr>
          <w:p w:rsidR="00490320" w:rsidRPr="00707505" w:rsidRDefault="00490320" w:rsidP="00490320">
            <w:pPr>
              <w:pStyle w:val="ConsPlusNormal"/>
              <w:rPr>
                <w:sz w:val="24"/>
                <w:szCs w:val="24"/>
              </w:rPr>
            </w:pPr>
            <w:r w:rsidRPr="00707505">
              <w:rPr>
                <w:sz w:val="24"/>
                <w:szCs w:val="24"/>
              </w:rPr>
              <w:t>Объект капитального строительства, приобретаемый объект недвижимого имущества не обеспечен инженерной и транспортной инфраструктурой</w:t>
            </w:r>
          </w:p>
        </w:tc>
        <w:tc>
          <w:tcPr>
            <w:tcW w:w="1134" w:type="dxa"/>
          </w:tcPr>
          <w:p w:rsidR="00490320" w:rsidRPr="00707505" w:rsidRDefault="00490320" w:rsidP="00490320">
            <w:pPr>
              <w:pStyle w:val="ConsPlusNormal"/>
              <w:jc w:val="center"/>
              <w:rPr>
                <w:sz w:val="24"/>
                <w:szCs w:val="24"/>
              </w:rPr>
            </w:pPr>
            <w:r w:rsidRPr="00707505">
              <w:rPr>
                <w:sz w:val="24"/>
                <w:szCs w:val="24"/>
              </w:rPr>
              <w:t>0</w:t>
            </w:r>
          </w:p>
        </w:tc>
        <w:tc>
          <w:tcPr>
            <w:tcW w:w="1559" w:type="dxa"/>
            <w:vMerge/>
          </w:tcPr>
          <w:p w:rsidR="00490320" w:rsidRPr="00707505" w:rsidRDefault="00490320" w:rsidP="00490320">
            <w:pPr>
              <w:pStyle w:val="ConsPlusNormal"/>
              <w:rPr>
                <w:sz w:val="24"/>
                <w:szCs w:val="24"/>
              </w:rPr>
            </w:pPr>
          </w:p>
        </w:tc>
        <w:tc>
          <w:tcPr>
            <w:tcW w:w="1134" w:type="dxa"/>
            <w:vMerge/>
          </w:tcPr>
          <w:p w:rsidR="00490320" w:rsidRPr="00707505" w:rsidRDefault="00490320" w:rsidP="00490320">
            <w:pPr>
              <w:pStyle w:val="ConsPlusNormal"/>
              <w:rPr>
                <w:sz w:val="24"/>
                <w:szCs w:val="24"/>
              </w:rPr>
            </w:pPr>
          </w:p>
        </w:tc>
        <w:tc>
          <w:tcPr>
            <w:tcW w:w="1418" w:type="dxa"/>
            <w:vMerge/>
          </w:tcPr>
          <w:p w:rsidR="00490320" w:rsidRPr="00707505" w:rsidRDefault="00490320" w:rsidP="00490320">
            <w:pPr>
              <w:pStyle w:val="ConsPlusNormal"/>
              <w:rPr>
                <w:sz w:val="24"/>
                <w:szCs w:val="24"/>
              </w:rPr>
            </w:pPr>
          </w:p>
        </w:tc>
      </w:tr>
      <w:tr w:rsidR="00F05BB9" w:rsidRPr="00E518BA" w:rsidTr="00F05BB9">
        <w:tc>
          <w:tcPr>
            <w:tcW w:w="2614" w:type="dxa"/>
          </w:tcPr>
          <w:p w:rsidR="00490320" w:rsidRPr="00707505" w:rsidRDefault="00490320" w:rsidP="00490320">
            <w:pPr>
              <w:pStyle w:val="ConsPlusNormal"/>
              <w:rPr>
                <w:sz w:val="24"/>
                <w:szCs w:val="24"/>
              </w:rPr>
            </w:pPr>
            <w:r w:rsidRPr="00707505">
              <w:rPr>
                <w:sz w:val="24"/>
                <w:szCs w:val="24"/>
              </w:rPr>
              <w:t>Интегральная оценка (И)</w:t>
            </w:r>
          </w:p>
        </w:tc>
        <w:tc>
          <w:tcPr>
            <w:tcW w:w="3260" w:type="dxa"/>
            <w:gridSpan w:val="2"/>
          </w:tcPr>
          <w:p w:rsidR="00490320" w:rsidRPr="00707505" w:rsidRDefault="00490320" w:rsidP="00490320">
            <w:pPr>
              <w:pStyle w:val="ConsPlusNormal"/>
              <w:jc w:val="center"/>
              <w:rPr>
                <w:sz w:val="24"/>
                <w:szCs w:val="24"/>
              </w:rPr>
            </w:pPr>
            <w:r w:rsidRPr="00707505">
              <w:rPr>
                <w:sz w:val="24"/>
                <w:szCs w:val="24"/>
              </w:rPr>
              <w:t>-</w:t>
            </w:r>
          </w:p>
        </w:tc>
        <w:tc>
          <w:tcPr>
            <w:tcW w:w="3544" w:type="dxa"/>
          </w:tcPr>
          <w:p w:rsidR="00490320" w:rsidRPr="00707505" w:rsidRDefault="00490320" w:rsidP="00490320">
            <w:pPr>
              <w:pStyle w:val="ConsPlusNormal"/>
              <w:jc w:val="center"/>
              <w:rPr>
                <w:sz w:val="24"/>
                <w:szCs w:val="24"/>
              </w:rPr>
            </w:pPr>
            <w:r w:rsidRPr="00707505">
              <w:rPr>
                <w:sz w:val="24"/>
                <w:szCs w:val="24"/>
              </w:rPr>
              <w:t>-</w:t>
            </w:r>
          </w:p>
        </w:tc>
        <w:tc>
          <w:tcPr>
            <w:tcW w:w="1134" w:type="dxa"/>
          </w:tcPr>
          <w:p w:rsidR="00490320" w:rsidRPr="00707505" w:rsidRDefault="00490320" w:rsidP="00490320">
            <w:pPr>
              <w:pStyle w:val="ConsPlusNormal"/>
              <w:jc w:val="center"/>
              <w:rPr>
                <w:sz w:val="24"/>
                <w:szCs w:val="24"/>
              </w:rPr>
            </w:pPr>
            <w:r w:rsidRPr="00707505">
              <w:rPr>
                <w:sz w:val="24"/>
                <w:szCs w:val="24"/>
              </w:rPr>
              <w:t>-</w:t>
            </w:r>
          </w:p>
        </w:tc>
        <w:tc>
          <w:tcPr>
            <w:tcW w:w="1559" w:type="dxa"/>
          </w:tcPr>
          <w:p w:rsidR="00490320" w:rsidRPr="00707505" w:rsidRDefault="00490320" w:rsidP="00490320">
            <w:pPr>
              <w:pStyle w:val="ConsPlusNormal"/>
              <w:jc w:val="center"/>
              <w:rPr>
                <w:sz w:val="24"/>
                <w:szCs w:val="24"/>
              </w:rPr>
            </w:pPr>
            <w:r w:rsidRPr="00707505">
              <w:rPr>
                <w:sz w:val="24"/>
                <w:szCs w:val="24"/>
              </w:rPr>
              <w:t>-</w:t>
            </w:r>
          </w:p>
        </w:tc>
        <w:tc>
          <w:tcPr>
            <w:tcW w:w="1134" w:type="dxa"/>
          </w:tcPr>
          <w:p w:rsidR="00490320" w:rsidRPr="00707505" w:rsidRDefault="00490320" w:rsidP="00490320">
            <w:pPr>
              <w:pStyle w:val="ConsPlusNormal"/>
              <w:jc w:val="center"/>
              <w:rPr>
                <w:sz w:val="24"/>
                <w:szCs w:val="24"/>
              </w:rPr>
            </w:pPr>
            <w:r w:rsidRPr="00707505">
              <w:rPr>
                <w:sz w:val="24"/>
                <w:szCs w:val="24"/>
              </w:rPr>
              <w:t>-</w:t>
            </w:r>
          </w:p>
        </w:tc>
        <w:tc>
          <w:tcPr>
            <w:tcW w:w="1418" w:type="dxa"/>
          </w:tcPr>
          <w:p w:rsidR="00490320" w:rsidRPr="00707505" w:rsidRDefault="00490320" w:rsidP="00490320">
            <w:pPr>
              <w:pStyle w:val="ConsPlusNormal"/>
              <w:rPr>
                <w:sz w:val="24"/>
                <w:szCs w:val="24"/>
              </w:rPr>
            </w:pPr>
          </w:p>
        </w:tc>
      </w:tr>
    </w:tbl>
    <w:p w:rsidR="00490320" w:rsidRDefault="00490320" w:rsidP="00490320">
      <w:pPr>
        <w:pStyle w:val="ConsPlusNormal"/>
        <w:jc w:val="both"/>
        <w:rPr>
          <w:sz w:val="26"/>
          <w:szCs w:val="26"/>
        </w:rPr>
      </w:pPr>
    </w:p>
    <w:p w:rsidR="00F615EF" w:rsidRDefault="00F615EF" w:rsidP="00490320">
      <w:pPr>
        <w:pStyle w:val="ConsPlusNormal"/>
        <w:jc w:val="both"/>
        <w:rPr>
          <w:sz w:val="26"/>
          <w:szCs w:val="26"/>
        </w:rPr>
      </w:pPr>
    </w:p>
    <w:p w:rsidR="00F615EF" w:rsidRPr="00E518BA" w:rsidRDefault="00F615EF" w:rsidP="00490320">
      <w:pPr>
        <w:pStyle w:val="ConsPlusNormal"/>
        <w:jc w:val="both"/>
        <w:rPr>
          <w:sz w:val="26"/>
          <w:szCs w:val="26"/>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196"/>
        <w:gridCol w:w="1701"/>
        <w:gridCol w:w="1133"/>
        <w:gridCol w:w="3643"/>
      </w:tblGrid>
      <w:tr w:rsidR="00490320" w:rsidRPr="003C197B" w:rsidTr="00490320">
        <w:tc>
          <w:tcPr>
            <w:tcW w:w="5896" w:type="dxa"/>
            <w:tcBorders>
              <w:top w:val="nil"/>
              <w:left w:val="nil"/>
              <w:right w:val="nil"/>
            </w:tcBorders>
          </w:tcPr>
          <w:p w:rsidR="00490320" w:rsidRPr="003C197B" w:rsidRDefault="00490320" w:rsidP="00490320">
            <w:pPr>
              <w:pStyle w:val="ConsPlusNormal"/>
              <w:rPr>
                <w:sz w:val="24"/>
                <w:szCs w:val="24"/>
              </w:rPr>
            </w:pPr>
          </w:p>
        </w:tc>
        <w:tc>
          <w:tcPr>
            <w:tcW w:w="1196" w:type="dxa"/>
            <w:tcBorders>
              <w:top w:val="nil"/>
              <w:left w:val="nil"/>
              <w:bottom w:val="nil"/>
              <w:right w:val="nil"/>
            </w:tcBorders>
          </w:tcPr>
          <w:p w:rsidR="00490320" w:rsidRPr="003C197B" w:rsidRDefault="00490320" w:rsidP="00490320">
            <w:pPr>
              <w:pStyle w:val="ConsPlusNormal"/>
              <w:rPr>
                <w:sz w:val="24"/>
                <w:szCs w:val="24"/>
              </w:rPr>
            </w:pPr>
          </w:p>
        </w:tc>
        <w:tc>
          <w:tcPr>
            <w:tcW w:w="1701" w:type="dxa"/>
            <w:tcBorders>
              <w:top w:val="nil"/>
              <w:left w:val="nil"/>
              <w:right w:val="nil"/>
            </w:tcBorders>
          </w:tcPr>
          <w:p w:rsidR="00490320" w:rsidRPr="003C197B" w:rsidRDefault="00490320" w:rsidP="00490320">
            <w:pPr>
              <w:pStyle w:val="ConsPlusNormal"/>
              <w:rPr>
                <w:sz w:val="24"/>
                <w:szCs w:val="24"/>
              </w:rPr>
            </w:pPr>
          </w:p>
        </w:tc>
        <w:tc>
          <w:tcPr>
            <w:tcW w:w="1133" w:type="dxa"/>
            <w:tcBorders>
              <w:top w:val="nil"/>
              <w:left w:val="nil"/>
              <w:bottom w:val="nil"/>
              <w:right w:val="nil"/>
            </w:tcBorders>
          </w:tcPr>
          <w:p w:rsidR="00490320" w:rsidRPr="003C197B" w:rsidRDefault="00490320" w:rsidP="00490320">
            <w:pPr>
              <w:pStyle w:val="ConsPlusNormal"/>
              <w:rPr>
                <w:sz w:val="24"/>
                <w:szCs w:val="24"/>
              </w:rPr>
            </w:pPr>
          </w:p>
        </w:tc>
        <w:tc>
          <w:tcPr>
            <w:tcW w:w="3643" w:type="dxa"/>
            <w:tcBorders>
              <w:top w:val="nil"/>
              <w:left w:val="nil"/>
              <w:right w:val="nil"/>
            </w:tcBorders>
          </w:tcPr>
          <w:p w:rsidR="00490320" w:rsidRPr="003C197B" w:rsidRDefault="00490320" w:rsidP="00490320">
            <w:pPr>
              <w:pStyle w:val="ConsPlusNormal"/>
              <w:rPr>
                <w:sz w:val="24"/>
                <w:szCs w:val="24"/>
              </w:rPr>
            </w:pPr>
          </w:p>
        </w:tc>
      </w:tr>
      <w:tr w:rsidR="00490320" w:rsidRPr="003C197B" w:rsidTr="00490320">
        <w:tc>
          <w:tcPr>
            <w:tcW w:w="5896"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(наименование должности руководителя заявителя)</w:t>
            </w:r>
          </w:p>
        </w:tc>
        <w:tc>
          <w:tcPr>
            <w:tcW w:w="1196" w:type="dxa"/>
            <w:tcBorders>
              <w:top w:val="nil"/>
              <w:left w:val="nil"/>
              <w:bottom w:val="nil"/>
              <w:right w:val="nil"/>
            </w:tcBorders>
          </w:tcPr>
          <w:p w:rsidR="00490320" w:rsidRPr="003C197B" w:rsidRDefault="00490320" w:rsidP="00490320">
            <w:pPr>
              <w:pStyle w:val="ConsPlusNormal"/>
              <w:rPr>
                <w:sz w:val="24"/>
                <w:szCs w:val="24"/>
              </w:rPr>
            </w:pPr>
          </w:p>
        </w:tc>
        <w:tc>
          <w:tcPr>
            <w:tcW w:w="1701"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(подпись)</w:t>
            </w:r>
          </w:p>
        </w:tc>
        <w:tc>
          <w:tcPr>
            <w:tcW w:w="1133" w:type="dxa"/>
            <w:tcBorders>
              <w:top w:val="nil"/>
              <w:left w:val="nil"/>
              <w:bottom w:val="nil"/>
              <w:right w:val="nil"/>
            </w:tcBorders>
          </w:tcPr>
          <w:p w:rsidR="00490320" w:rsidRPr="003C197B" w:rsidRDefault="00490320" w:rsidP="00490320">
            <w:pPr>
              <w:pStyle w:val="ConsPlusNormal"/>
              <w:rPr>
                <w:sz w:val="24"/>
                <w:szCs w:val="24"/>
              </w:rPr>
            </w:pPr>
          </w:p>
        </w:tc>
        <w:tc>
          <w:tcPr>
            <w:tcW w:w="3643"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(расшифровка подписи)</w:t>
            </w:r>
          </w:p>
        </w:tc>
      </w:tr>
    </w:tbl>
    <w:p w:rsidR="00490320" w:rsidRPr="00E518BA" w:rsidRDefault="00490320" w:rsidP="00490320">
      <w:pPr>
        <w:pStyle w:val="ConsPlusNormal"/>
        <w:rPr>
          <w:sz w:val="26"/>
          <w:szCs w:val="26"/>
        </w:rPr>
        <w:sectPr w:rsidR="00490320" w:rsidRPr="00E518BA" w:rsidSect="00707505">
          <w:pgSz w:w="16838" w:h="11906" w:orient="landscape"/>
          <w:pgMar w:top="1418" w:right="1134" w:bottom="851" w:left="1134" w:header="0" w:footer="0" w:gutter="0"/>
          <w:cols w:space="720"/>
          <w:titlePg/>
        </w:sectPr>
      </w:pPr>
    </w:p>
    <w:p w:rsidR="00F05BB9" w:rsidRPr="003C197B" w:rsidRDefault="00F05BB9" w:rsidP="001D46CA">
      <w:pPr>
        <w:pStyle w:val="ConsPlusNormal"/>
        <w:ind w:left="5670"/>
        <w:jc w:val="both"/>
        <w:outlineLvl w:val="1"/>
        <w:rPr>
          <w:sz w:val="24"/>
          <w:szCs w:val="24"/>
        </w:rPr>
      </w:pPr>
      <w:r w:rsidRPr="003C197B">
        <w:rPr>
          <w:sz w:val="24"/>
          <w:szCs w:val="24"/>
        </w:rPr>
        <w:lastRenderedPageBreak/>
        <w:t>Приложение № 2</w:t>
      </w:r>
    </w:p>
    <w:p w:rsidR="00490320" w:rsidRPr="003C197B" w:rsidRDefault="00F05BB9" w:rsidP="001D46CA">
      <w:pPr>
        <w:pStyle w:val="ConsPlusNormal"/>
        <w:ind w:left="5670"/>
        <w:jc w:val="both"/>
        <w:rPr>
          <w:sz w:val="24"/>
          <w:szCs w:val="24"/>
        </w:rPr>
      </w:pPr>
      <w:r w:rsidRPr="003C197B">
        <w:rPr>
          <w:sz w:val="24"/>
          <w:szCs w:val="24"/>
        </w:rPr>
        <w:t>к Порядку проведения проверки инвестиционных проектов на предмет эффективности использования средств бюджета Городского округа «город Ирбит» Свердловской области, направляемых на капитальные вложения</w:t>
      </w:r>
    </w:p>
    <w:p w:rsidR="00F05BB9" w:rsidRPr="003C197B" w:rsidRDefault="00F05BB9" w:rsidP="00F05BB9">
      <w:pPr>
        <w:pStyle w:val="ConsPlusNormal"/>
        <w:ind w:left="5103"/>
        <w:jc w:val="both"/>
        <w:rPr>
          <w:sz w:val="24"/>
          <w:szCs w:val="24"/>
        </w:rPr>
      </w:pPr>
    </w:p>
    <w:p w:rsidR="00F05BB9" w:rsidRPr="003C197B" w:rsidRDefault="00F05BB9" w:rsidP="00F05BB9">
      <w:pPr>
        <w:pStyle w:val="ConsPlusNormal"/>
        <w:ind w:left="5103"/>
        <w:jc w:val="both"/>
        <w:rPr>
          <w:sz w:val="24"/>
          <w:szCs w:val="24"/>
        </w:rPr>
      </w:pPr>
    </w:p>
    <w:p w:rsidR="00490320" w:rsidRPr="003C197B" w:rsidRDefault="00490320" w:rsidP="00490320">
      <w:pPr>
        <w:pStyle w:val="ConsPlusNormal"/>
        <w:jc w:val="center"/>
        <w:rPr>
          <w:b/>
          <w:sz w:val="24"/>
          <w:szCs w:val="24"/>
        </w:rPr>
      </w:pPr>
      <w:bookmarkStart w:id="9" w:name="P287"/>
      <w:bookmarkEnd w:id="9"/>
    </w:p>
    <w:p w:rsidR="00490320" w:rsidRPr="00F05BB9" w:rsidRDefault="00490320" w:rsidP="00F05BB9">
      <w:pPr>
        <w:pStyle w:val="ConsPlusNonformat"/>
        <w:ind w:left="5103"/>
        <w:jc w:val="both"/>
        <w:rPr>
          <w:rFonts w:ascii="Liberation Serif" w:hAnsi="Liberation Serif"/>
          <w:sz w:val="24"/>
          <w:szCs w:val="24"/>
        </w:rPr>
      </w:pPr>
      <w:r>
        <w:t xml:space="preserve">                                   </w:t>
      </w:r>
      <w:r w:rsidRPr="00F05BB9">
        <w:rPr>
          <w:rFonts w:ascii="Liberation Serif" w:hAnsi="Liberation Serif"/>
          <w:sz w:val="24"/>
          <w:szCs w:val="24"/>
        </w:rPr>
        <w:t xml:space="preserve">Начальнику </w:t>
      </w:r>
      <w:r w:rsidR="00F05BB9" w:rsidRPr="00F05BB9">
        <w:rPr>
          <w:rFonts w:ascii="Liberation Serif" w:hAnsi="Liberation Serif"/>
          <w:sz w:val="24"/>
          <w:szCs w:val="24"/>
        </w:rPr>
        <w:t>отдела экономического развития</w:t>
      </w:r>
      <w:r w:rsidR="00F05BB9">
        <w:rPr>
          <w:rFonts w:ascii="Liberation Serif" w:hAnsi="Liberation Serif"/>
          <w:sz w:val="24"/>
          <w:szCs w:val="24"/>
        </w:rPr>
        <w:t xml:space="preserve"> а</w:t>
      </w:r>
      <w:r w:rsidRPr="00F05BB9">
        <w:rPr>
          <w:rFonts w:ascii="Liberation Serif" w:hAnsi="Liberation Serif"/>
          <w:sz w:val="24"/>
          <w:szCs w:val="24"/>
        </w:rPr>
        <w:t>дминистрации</w:t>
      </w:r>
      <w:r w:rsidR="00F05BB9" w:rsidRPr="00F05BB9">
        <w:rPr>
          <w:rFonts w:ascii="Liberation Serif" w:hAnsi="Liberation Serif"/>
          <w:sz w:val="24"/>
          <w:szCs w:val="24"/>
        </w:rPr>
        <w:t xml:space="preserve"> Городского округа «город Ирбит»                                     Свердловской области </w:t>
      </w:r>
      <w:r w:rsidRPr="00F05BB9">
        <w:rPr>
          <w:rFonts w:ascii="Liberation Serif" w:hAnsi="Liberation Serif"/>
          <w:sz w:val="24"/>
          <w:szCs w:val="24"/>
        </w:rPr>
        <w:t xml:space="preserve">                                </w:t>
      </w:r>
    </w:p>
    <w:p w:rsidR="00490320" w:rsidRPr="00F05BB9" w:rsidRDefault="00F05BB9" w:rsidP="00F05BB9">
      <w:pPr>
        <w:pStyle w:val="ConsPlusNonformat"/>
        <w:ind w:left="5103"/>
        <w:jc w:val="both"/>
        <w:rPr>
          <w:rFonts w:ascii="Liberation Serif" w:hAnsi="Liberation Serif"/>
          <w:sz w:val="24"/>
          <w:szCs w:val="24"/>
        </w:rPr>
      </w:pPr>
      <w:r>
        <w:rPr>
          <w:rFonts w:ascii="Liberation Serif" w:hAnsi="Liberation Serif"/>
          <w:sz w:val="24"/>
          <w:szCs w:val="24"/>
        </w:rPr>
        <w:t>_________</w:t>
      </w:r>
      <w:r w:rsidR="00490320" w:rsidRPr="00F05BB9">
        <w:rPr>
          <w:rFonts w:ascii="Liberation Serif" w:hAnsi="Liberation Serif"/>
          <w:sz w:val="24"/>
          <w:szCs w:val="24"/>
        </w:rPr>
        <w:t>____________________________</w:t>
      </w:r>
    </w:p>
    <w:p w:rsidR="00490320" w:rsidRPr="00F05BB9" w:rsidRDefault="00490320" w:rsidP="00F05BB9">
      <w:pPr>
        <w:pStyle w:val="ConsPlusNonformat"/>
        <w:ind w:left="5103"/>
        <w:jc w:val="both"/>
        <w:rPr>
          <w:rFonts w:ascii="Liberation Serif" w:hAnsi="Liberation Serif"/>
          <w:sz w:val="24"/>
          <w:szCs w:val="24"/>
        </w:rPr>
      </w:pPr>
      <w:r w:rsidRPr="00F05BB9">
        <w:rPr>
          <w:rFonts w:ascii="Liberation Serif" w:hAnsi="Liberation Serif"/>
          <w:sz w:val="24"/>
          <w:szCs w:val="24"/>
        </w:rPr>
        <w:t>от __________________________________</w:t>
      </w:r>
    </w:p>
    <w:p w:rsidR="00490320" w:rsidRPr="00F05BB9" w:rsidRDefault="00490320" w:rsidP="00F05BB9">
      <w:pPr>
        <w:pStyle w:val="ConsPlusNonformat"/>
        <w:ind w:left="5103"/>
        <w:jc w:val="both"/>
        <w:rPr>
          <w:rFonts w:ascii="Liberation Serif" w:hAnsi="Liberation Serif"/>
          <w:sz w:val="24"/>
          <w:szCs w:val="24"/>
        </w:rPr>
      </w:pPr>
      <w:r w:rsidRPr="00F05BB9">
        <w:rPr>
          <w:rFonts w:ascii="Liberation Serif" w:hAnsi="Liberation Serif"/>
          <w:sz w:val="24"/>
          <w:szCs w:val="24"/>
        </w:rPr>
        <w:t xml:space="preserve"> (наименование должности, фамилия,</w:t>
      </w:r>
      <w:r w:rsidR="00F05BB9">
        <w:rPr>
          <w:rFonts w:ascii="Liberation Serif" w:hAnsi="Liberation Serif"/>
          <w:sz w:val="24"/>
          <w:szCs w:val="24"/>
        </w:rPr>
        <w:t xml:space="preserve"> </w:t>
      </w:r>
      <w:r w:rsidRPr="00F05BB9">
        <w:rPr>
          <w:rFonts w:ascii="Liberation Serif" w:hAnsi="Liberation Serif"/>
          <w:sz w:val="24"/>
          <w:szCs w:val="24"/>
        </w:rPr>
        <w:t xml:space="preserve">                                      имя, отчество руководителя заявителя)                       ________________________</w:t>
      </w:r>
      <w:r w:rsidR="00F05BB9">
        <w:rPr>
          <w:rFonts w:ascii="Liberation Serif" w:hAnsi="Liberation Serif"/>
          <w:sz w:val="24"/>
          <w:szCs w:val="24"/>
        </w:rPr>
        <w:t>____________</w:t>
      </w:r>
      <w:r w:rsidRPr="00F05BB9">
        <w:rPr>
          <w:rFonts w:ascii="Liberation Serif" w:hAnsi="Liberation Serif"/>
          <w:sz w:val="24"/>
          <w:szCs w:val="24"/>
        </w:rPr>
        <w:t xml:space="preserve">                                 ________</w:t>
      </w:r>
      <w:r w:rsidR="00F05BB9">
        <w:rPr>
          <w:rFonts w:ascii="Liberation Serif" w:hAnsi="Liberation Serif"/>
          <w:sz w:val="24"/>
          <w:szCs w:val="24"/>
        </w:rPr>
        <w:t>_____________________________</w:t>
      </w:r>
    </w:p>
    <w:p w:rsidR="00490320" w:rsidRPr="00F05BB9" w:rsidRDefault="00490320" w:rsidP="00490320">
      <w:pPr>
        <w:pStyle w:val="ConsPlusNonformat"/>
        <w:jc w:val="both"/>
        <w:rPr>
          <w:rFonts w:ascii="Liberation Serif" w:hAnsi="Liberation Serif"/>
          <w:sz w:val="24"/>
          <w:szCs w:val="24"/>
        </w:rPr>
      </w:pPr>
    </w:p>
    <w:p w:rsidR="00490320" w:rsidRPr="001D46CA" w:rsidRDefault="00490320" w:rsidP="00F05BB9">
      <w:pPr>
        <w:pStyle w:val="ConsPlusNonformat"/>
        <w:jc w:val="center"/>
        <w:rPr>
          <w:rFonts w:ascii="Liberation Serif" w:hAnsi="Liberation Serif"/>
          <w:sz w:val="24"/>
          <w:szCs w:val="24"/>
        </w:rPr>
      </w:pPr>
      <w:r w:rsidRPr="001D46CA">
        <w:rPr>
          <w:rFonts w:ascii="Liberation Serif" w:hAnsi="Liberation Serif"/>
          <w:sz w:val="24"/>
          <w:szCs w:val="24"/>
        </w:rPr>
        <w:t>ЗАЯВЛЕНИЕ</w:t>
      </w:r>
    </w:p>
    <w:p w:rsidR="00490320" w:rsidRPr="001D46CA" w:rsidRDefault="00490320" w:rsidP="00F05BB9">
      <w:pPr>
        <w:pStyle w:val="ConsPlusNonformat"/>
        <w:jc w:val="center"/>
        <w:rPr>
          <w:rFonts w:ascii="Liberation Serif" w:hAnsi="Liberation Serif"/>
          <w:sz w:val="24"/>
          <w:szCs w:val="24"/>
        </w:rPr>
      </w:pPr>
      <w:r w:rsidRPr="001D46CA">
        <w:rPr>
          <w:rFonts w:ascii="Liberation Serif" w:hAnsi="Liberation Serif"/>
          <w:sz w:val="24"/>
          <w:szCs w:val="24"/>
        </w:rPr>
        <w:t>о проведении проверки инвестиционного проекта</w:t>
      </w:r>
    </w:p>
    <w:p w:rsidR="00490320" w:rsidRPr="00F05BB9" w:rsidRDefault="00490320" w:rsidP="00490320">
      <w:pPr>
        <w:pStyle w:val="ConsPlusNonformat"/>
        <w:jc w:val="both"/>
        <w:rPr>
          <w:rFonts w:ascii="Liberation Serif" w:hAnsi="Liberation Serif"/>
          <w:sz w:val="24"/>
          <w:szCs w:val="24"/>
        </w:rPr>
      </w:pPr>
    </w:p>
    <w:p w:rsidR="001D46CA"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Прошу провести проверку инвестиционного проекта _______________________</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___________________________________________________________________________</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(наименование инвестиционного проекта, местонахождение объекта)</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___________________________________________________________________________</w:t>
      </w:r>
    </w:p>
    <w:p w:rsidR="00490320" w:rsidRPr="00F05BB9" w:rsidRDefault="00490320" w:rsidP="001A062D">
      <w:pPr>
        <w:pStyle w:val="ConsPlusNonformat"/>
        <w:jc w:val="both"/>
        <w:rPr>
          <w:rFonts w:ascii="Liberation Serif" w:hAnsi="Liberation Serif"/>
          <w:sz w:val="24"/>
          <w:szCs w:val="24"/>
        </w:rPr>
      </w:pPr>
      <w:r w:rsidRPr="00F05BB9">
        <w:rPr>
          <w:rFonts w:ascii="Liberation Serif" w:hAnsi="Liberation Serif"/>
          <w:sz w:val="24"/>
          <w:szCs w:val="24"/>
        </w:rPr>
        <w:t xml:space="preserve">на  предмет  эффективности  использования  средств  бюджета  </w:t>
      </w:r>
      <w:r w:rsidR="001A062D" w:rsidRPr="001A062D">
        <w:rPr>
          <w:rFonts w:ascii="Liberation Serif" w:hAnsi="Liberation Serif"/>
          <w:sz w:val="24"/>
          <w:szCs w:val="24"/>
        </w:rPr>
        <w:t>Городского округа «город Ирбит»  Свердловской области</w:t>
      </w:r>
      <w:r w:rsidRPr="00F05BB9">
        <w:rPr>
          <w:rFonts w:ascii="Liberation Serif" w:hAnsi="Liberation Serif"/>
          <w:sz w:val="24"/>
          <w:szCs w:val="24"/>
        </w:rPr>
        <w:t>, направляемых на капитальные вложения.</w:t>
      </w:r>
    </w:p>
    <w:p w:rsidR="00490320" w:rsidRPr="00F05BB9" w:rsidRDefault="00490320" w:rsidP="00490320">
      <w:pPr>
        <w:pStyle w:val="ConsPlusNonformat"/>
        <w:jc w:val="both"/>
        <w:rPr>
          <w:rFonts w:ascii="Liberation Serif" w:hAnsi="Liberation Serif"/>
          <w:sz w:val="24"/>
          <w:szCs w:val="24"/>
        </w:rPr>
      </w:pP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Участники инвестиционного проекта</w:t>
      </w:r>
      <w:r w:rsidR="009748AF">
        <w:rPr>
          <w:rStyle w:val="ab"/>
          <w:rFonts w:ascii="Liberation Serif" w:hAnsi="Liberation Serif"/>
          <w:sz w:val="24"/>
          <w:szCs w:val="24"/>
        </w:rPr>
        <w:footnoteReference w:id="2"/>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1.  ___________________________________________________________________</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2.  ___________________________________________________________________</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 ___________________________________________________________________</w:t>
      </w:r>
    </w:p>
    <w:p w:rsidR="00490320" w:rsidRPr="00F05BB9" w:rsidRDefault="00490320" w:rsidP="00490320">
      <w:pPr>
        <w:pStyle w:val="ConsPlusNonformat"/>
        <w:jc w:val="both"/>
        <w:rPr>
          <w:rFonts w:ascii="Liberation Serif" w:hAnsi="Liberation Serif"/>
          <w:sz w:val="24"/>
          <w:szCs w:val="24"/>
        </w:rPr>
      </w:pP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Приложение: 1.  ________________________________________ на __ л. в __ экз.</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(наименование документа)</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2.  ________________________________________ на __ л. в __ экз.</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(наименование документа)</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 ________________________________________ на __ л. в __ экз.</w:t>
      </w: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 xml:space="preserve">                        (наименование документа)</w:t>
      </w:r>
    </w:p>
    <w:p w:rsidR="00490320" w:rsidRPr="00F05BB9" w:rsidRDefault="00490320" w:rsidP="00490320">
      <w:pPr>
        <w:pStyle w:val="ConsPlusNonformat"/>
        <w:jc w:val="both"/>
        <w:rPr>
          <w:rFonts w:ascii="Liberation Serif" w:hAnsi="Liberation Serif"/>
          <w:sz w:val="24"/>
          <w:szCs w:val="24"/>
        </w:rPr>
      </w:pPr>
    </w:p>
    <w:p w:rsidR="00490320" w:rsidRPr="00F05BB9" w:rsidRDefault="00490320" w:rsidP="00490320">
      <w:pPr>
        <w:pStyle w:val="ConsPlusNonformat"/>
        <w:jc w:val="both"/>
        <w:rPr>
          <w:rFonts w:ascii="Liberation Serif" w:hAnsi="Liberation Serif"/>
          <w:sz w:val="24"/>
          <w:szCs w:val="24"/>
        </w:rPr>
      </w:pPr>
      <w:r w:rsidRPr="00F05BB9">
        <w:rPr>
          <w:rFonts w:ascii="Liberation Serif" w:hAnsi="Liberation Serif"/>
          <w:sz w:val="24"/>
          <w:szCs w:val="24"/>
        </w:rPr>
        <w:t>_______________________</w:t>
      </w:r>
      <w:r w:rsidR="009748AF">
        <w:rPr>
          <w:rFonts w:ascii="Liberation Serif" w:hAnsi="Liberation Serif"/>
          <w:sz w:val="24"/>
          <w:szCs w:val="24"/>
        </w:rPr>
        <w:t xml:space="preserve">   </w:t>
      </w:r>
      <w:r w:rsidRPr="00F05BB9">
        <w:rPr>
          <w:rFonts w:ascii="Liberation Serif" w:hAnsi="Liberation Serif"/>
          <w:sz w:val="24"/>
          <w:szCs w:val="24"/>
        </w:rPr>
        <w:t xml:space="preserve"> _____________  ____________________</w:t>
      </w:r>
      <w:r w:rsidR="009748AF">
        <w:rPr>
          <w:rFonts w:ascii="Liberation Serif" w:hAnsi="Liberation Serif"/>
          <w:sz w:val="24"/>
          <w:szCs w:val="24"/>
        </w:rPr>
        <w:t xml:space="preserve">             _________</w:t>
      </w:r>
    </w:p>
    <w:p w:rsidR="009748AF" w:rsidRPr="00F05BB9" w:rsidRDefault="00490320" w:rsidP="009748AF">
      <w:pPr>
        <w:pStyle w:val="ConsPlusNonformat"/>
        <w:jc w:val="both"/>
        <w:rPr>
          <w:rFonts w:ascii="Liberation Serif" w:hAnsi="Liberation Serif"/>
          <w:sz w:val="24"/>
          <w:szCs w:val="24"/>
        </w:rPr>
      </w:pPr>
      <w:r w:rsidRPr="00F05BB9">
        <w:rPr>
          <w:rFonts w:ascii="Liberation Serif" w:hAnsi="Liberation Serif"/>
          <w:sz w:val="24"/>
          <w:szCs w:val="24"/>
        </w:rPr>
        <w:t xml:space="preserve">(наименование должности    </w:t>
      </w:r>
      <w:r w:rsidR="009748AF">
        <w:rPr>
          <w:rFonts w:ascii="Liberation Serif" w:hAnsi="Liberation Serif"/>
          <w:sz w:val="24"/>
          <w:szCs w:val="24"/>
        </w:rPr>
        <w:t xml:space="preserve">   </w:t>
      </w:r>
      <w:r w:rsidRPr="00F05BB9">
        <w:rPr>
          <w:rFonts w:ascii="Liberation Serif" w:hAnsi="Liberation Serif"/>
          <w:sz w:val="24"/>
          <w:szCs w:val="24"/>
        </w:rPr>
        <w:t xml:space="preserve">   (подпись)     </w:t>
      </w:r>
      <w:r w:rsidR="009748AF">
        <w:rPr>
          <w:rFonts w:ascii="Liberation Serif" w:hAnsi="Liberation Serif"/>
          <w:sz w:val="24"/>
          <w:szCs w:val="24"/>
        </w:rPr>
        <w:t xml:space="preserve"> </w:t>
      </w:r>
      <w:r w:rsidRPr="00F05BB9">
        <w:rPr>
          <w:rFonts w:ascii="Liberation Serif" w:hAnsi="Liberation Serif"/>
          <w:sz w:val="24"/>
          <w:szCs w:val="24"/>
        </w:rPr>
        <w:t xml:space="preserve">   (расшифровка подписи)</w:t>
      </w:r>
      <w:r w:rsidR="009748AF">
        <w:rPr>
          <w:rFonts w:ascii="Liberation Serif" w:hAnsi="Liberation Serif"/>
          <w:sz w:val="24"/>
          <w:szCs w:val="24"/>
        </w:rPr>
        <w:t xml:space="preserve">                     </w:t>
      </w:r>
      <w:r w:rsidR="009748AF" w:rsidRPr="00F05BB9">
        <w:rPr>
          <w:rFonts w:ascii="Liberation Serif" w:hAnsi="Liberation Serif"/>
          <w:sz w:val="24"/>
          <w:szCs w:val="24"/>
        </w:rPr>
        <w:t>(дата)</w:t>
      </w:r>
    </w:p>
    <w:p w:rsidR="00490320" w:rsidRPr="00F05BB9" w:rsidRDefault="009748AF" w:rsidP="009748AF">
      <w:pPr>
        <w:pStyle w:val="ConsPlusNonformat"/>
        <w:rPr>
          <w:rFonts w:ascii="Liberation Serif" w:hAnsi="Liberation Serif"/>
          <w:sz w:val="24"/>
          <w:szCs w:val="24"/>
        </w:rPr>
      </w:pPr>
      <w:r w:rsidRPr="00F05BB9">
        <w:rPr>
          <w:rFonts w:ascii="Liberation Serif" w:hAnsi="Liberation Serif"/>
          <w:sz w:val="24"/>
          <w:szCs w:val="24"/>
        </w:rPr>
        <w:t>руководителя заявителя)</w:t>
      </w:r>
    </w:p>
    <w:p w:rsidR="0050136F" w:rsidRPr="003C197B" w:rsidRDefault="0050136F" w:rsidP="009748AF">
      <w:pPr>
        <w:pStyle w:val="ConsPlusNormal"/>
        <w:ind w:left="5103"/>
        <w:jc w:val="both"/>
        <w:outlineLvl w:val="1"/>
        <w:rPr>
          <w:sz w:val="24"/>
          <w:szCs w:val="24"/>
        </w:rPr>
        <w:sectPr w:rsidR="0050136F" w:rsidRPr="003C197B" w:rsidSect="005F278E">
          <w:pgSz w:w="11906" w:h="16838"/>
          <w:pgMar w:top="851" w:right="849" w:bottom="851" w:left="1418" w:header="709" w:footer="709" w:gutter="0"/>
          <w:cols w:space="708"/>
          <w:docGrid w:linePitch="360"/>
        </w:sectPr>
      </w:pPr>
    </w:p>
    <w:p w:rsidR="009748AF" w:rsidRPr="003C197B" w:rsidRDefault="009748AF" w:rsidP="00886CDE">
      <w:pPr>
        <w:pStyle w:val="ConsPlusNormal"/>
        <w:ind w:left="5670"/>
        <w:jc w:val="both"/>
        <w:outlineLvl w:val="1"/>
        <w:rPr>
          <w:sz w:val="24"/>
          <w:szCs w:val="24"/>
        </w:rPr>
      </w:pPr>
      <w:r w:rsidRPr="003C197B">
        <w:rPr>
          <w:sz w:val="24"/>
          <w:szCs w:val="24"/>
        </w:rPr>
        <w:lastRenderedPageBreak/>
        <w:t>Приложение № 3</w:t>
      </w:r>
    </w:p>
    <w:p w:rsidR="009748AF" w:rsidRPr="003C197B" w:rsidRDefault="009748AF" w:rsidP="00886CDE">
      <w:pPr>
        <w:pStyle w:val="ConsPlusNormal"/>
        <w:ind w:left="5670"/>
        <w:jc w:val="both"/>
        <w:rPr>
          <w:sz w:val="24"/>
          <w:szCs w:val="24"/>
        </w:rPr>
      </w:pPr>
      <w:r w:rsidRPr="003C197B">
        <w:rPr>
          <w:sz w:val="24"/>
          <w:szCs w:val="24"/>
        </w:rPr>
        <w:t>к Порядку проведения проверки инвестиционных проектов на предмет эффективности использования средств бюджета Городского округа «город Ирбит» Свердловской области, направляемых на капитальные вложения</w:t>
      </w:r>
    </w:p>
    <w:p w:rsidR="00490320" w:rsidRPr="003C197B" w:rsidRDefault="00490320" w:rsidP="00490320">
      <w:pPr>
        <w:pStyle w:val="ConsPlusNormal"/>
        <w:jc w:val="both"/>
        <w:rPr>
          <w:sz w:val="24"/>
          <w:szCs w:val="24"/>
        </w:rPr>
      </w:pPr>
    </w:p>
    <w:p w:rsidR="00490320" w:rsidRPr="003C197B" w:rsidRDefault="00490320" w:rsidP="00866936">
      <w:pPr>
        <w:pStyle w:val="ConsPlusNormal"/>
        <w:jc w:val="center"/>
        <w:rPr>
          <w:sz w:val="24"/>
          <w:szCs w:val="24"/>
        </w:rPr>
      </w:pPr>
      <w:bookmarkStart w:id="10" w:name="P348"/>
      <w:bookmarkEnd w:id="10"/>
    </w:p>
    <w:p w:rsidR="00490320" w:rsidRPr="00886CDE" w:rsidRDefault="00490320" w:rsidP="00490320">
      <w:pPr>
        <w:pStyle w:val="ConsPlusNormal"/>
        <w:jc w:val="center"/>
        <w:rPr>
          <w:sz w:val="24"/>
          <w:szCs w:val="24"/>
        </w:rPr>
      </w:pPr>
      <w:r w:rsidRPr="00886CDE">
        <w:rPr>
          <w:sz w:val="24"/>
          <w:szCs w:val="24"/>
        </w:rPr>
        <w:t>ПАСПОРТ ИНВЕСТИЦИОННОГО ПРОЕКТА</w:t>
      </w:r>
    </w:p>
    <w:p w:rsidR="00490320" w:rsidRPr="00886CDE" w:rsidRDefault="00490320" w:rsidP="00490320">
      <w:pPr>
        <w:pStyle w:val="ConsPlusNormal"/>
        <w:jc w:val="both"/>
        <w:rPr>
          <w:sz w:val="24"/>
          <w:szCs w:val="24"/>
        </w:rPr>
      </w:pPr>
    </w:p>
    <w:p w:rsidR="00490320" w:rsidRPr="003C197B" w:rsidRDefault="00490320" w:rsidP="00E93E9C">
      <w:pPr>
        <w:pStyle w:val="ConsPlusNormal"/>
        <w:jc w:val="center"/>
        <w:outlineLvl w:val="2"/>
        <w:rPr>
          <w:sz w:val="24"/>
          <w:szCs w:val="24"/>
        </w:rPr>
      </w:pPr>
      <w:r w:rsidRPr="003C197B">
        <w:rPr>
          <w:sz w:val="24"/>
          <w:szCs w:val="24"/>
        </w:rPr>
        <w:t>1</w:t>
      </w:r>
      <w:r w:rsidR="00E93E9C" w:rsidRPr="003C197B">
        <w:rPr>
          <w:sz w:val="24"/>
          <w:szCs w:val="24"/>
        </w:rPr>
        <w:t xml:space="preserve">. </w:t>
      </w:r>
      <w:r w:rsidRPr="003C197B">
        <w:rPr>
          <w:sz w:val="24"/>
          <w:szCs w:val="24"/>
        </w:rPr>
        <w:t>ОБЩИЕ СВЕДЕНИЯ</w:t>
      </w:r>
    </w:p>
    <w:p w:rsidR="00490320" w:rsidRPr="003C197B" w:rsidRDefault="00490320" w:rsidP="00490320">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762"/>
        <w:gridCol w:w="4372"/>
      </w:tblGrid>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1</w:t>
            </w:r>
          </w:p>
        </w:tc>
        <w:tc>
          <w:tcPr>
            <w:tcW w:w="4762" w:type="dxa"/>
          </w:tcPr>
          <w:p w:rsidR="00490320" w:rsidRPr="003C197B" w:rsidRDefault="00490320" w:rsidP="00490320">
            <w:pPr>
              <w:pStyle w:val="ConsPlusNormal"/>
              <w:rPr>
                <w:sz w:val="24"/>
                <w:szCs w:val="24"/>
              </w:rPr>
            </w:pPr>
            <w:r w:rsidRPr="003C197B">
              <w:rPr>
                <w:sz w:val="24"/>
                <w:szCs w:val="24"/>
              </w:rPr>
              <w:t>Наименование инвестиционного проекта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2</w:t>
            </w:r>
          </w:p>
        </w:tc>
        <w:tc>
          <w:tcPr>
            <w:tcW w:w="4762" w:type="dxa"/>
          </w:tcPr>
          <w:p w:rsidR="00490320" w:rsidRPr="003C197B" w:rsidRDefault="00490320" w:rsidP="00490320">
            <w:pPr>
              <w:pStyle w:val="ConsPlusNormal"/>
              <w:rPr>
                <w:sz w:val="24"/>
                <w:szCs w:val="24"/>
              </w:rPr>
            </w:pPr>
            <w:r w:rsidRPr="003C197B">
              <w:rPr>
                <w:sz w:val="24"/>
                <w:szCs w:val="24"/>
              </w:rPr>
              <w:t>Местонахождение объекта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3</w:t>
            </w:r>
          </w:p>
        </w:tc>
        <w:tc>
          <w:tcPr>
            <w:tcW w:w="4762" w:type="dxa"/>
          </w:tcPr>
          <w:p w:rsidR="00490320" w:rsidRPr="003C197B" w:rsidRDefault="00490320" w:rsidP="00490320">
            <w:pPr>
              <w:pStyle w:val="ConsPlusNormal"/>
              <w:rPr>
                <w:sz w:val="24"/>
                <w:szCs w:val="24"/>
              </w:rPr>
            </w:pPr>
            <w:r w:rsidRPr="003C197B">
              <w:rPr>
                <w:sz w:val="24"/>
                <w:szCs w:val="24"/>
              </w:rPr>
              <w:t>Цель и задачи инвестиционного проекта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4</w:t>
            </w:r>
          </w:p>
        </w:tc>
        <w:tc>
          <w:tcPr>
            <w:tcW w:w="4762" w:type="dxa"/>
          </w:tcPr>
          <w:p w:rsidR="00490320" w:rsidRPr="003C197B" w:rsidRDefault="00490320" w:rsidP="00490320">
            <w:pPr>
              <w:pStyle w:val="ConsPlusNormal"/>
              <w:rPr>
                <w:sz w:val="24"/>
                <w:szCs w:val="24"/>
              </w:rPr>
            </w:pPr>
            <w:r w:rsidRPr="003C197B">
              <w:rPr>
                <w:sz w:val="24"/>
                <w:szCs w:val="24"/>
              </w:rPr>
              <w:t>Срок реализации инвестиционного проекта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5</w:t>
            </w:r>
          </w:p>
        </w:tc>
        <w:tc>
          <w:tcPr>
            <w:tcW w:w="4762" w:type="dxa"/>
          </w:tcPr>
          <w:p w:rsidR="00490320" w:rsidRPr="003C197B" w:rsidRDefault="00490320" w:rsidP="00490320">
            <w:pPr>
              <w:pStyle w:val="ConsPlusNormal"/>
              <w:rPr>
                <w:sz w:val="24"/>
                <w:szCs w:val="24"/>
              </w:rPr>
            </w:pPr>
            <w:r w:rsidRPr="003C197B">
              <w:rPr>
                <w:sz w:val="24"/>
                <w:szCs w:val="24"/>
              </w:rPr>
              <w:t>Форма реализации инвестиционного проекта (строительство, реконструкция, приобретение объекта недвижимого имущества)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6</w:t>
            </w:r>
          </w:p>
        </w:tc>
        <w:tc>
          <w:tcPr>
            <w:tcW w:w="4762" w:type="dxa"/>
          </w:tcPr>
          <w:p w:rsidR="00490320" w:rsidRPr="003C197B" w:rsidRDefault="00490320" w:rsidP="00E61245">
            <w:pPr>
              <w:pStyle w:val="ConsPlusNormal"/>
              <w:rPr>
                <w:sz w:val="24"/>
                <w:szCs w:val="24"/>
              </w:rPr>
            </w:pPr>
            <w:r w:rsidRPr="003C197B">
              <w:rPr>
                <w:sz w:val="24"/>
                <w:szCs w:val="24"/>
              </w:rPr>
              <w:t>Предполагаемый главный распорядитель средств бюджета</w:t>
            </w:r>
            <w:r w:rsidR="00E61245">
              <w:rPr>
                <w:sz w:val="24"/>
                <w:szCs w:val="24"/>
              </w:rPr>
              <w:t xml:space="preserve"> </w:t>
            </w:r>
            <w:r w:rsidR="00E61245" w:rsidRPr="00E61245">
              <w:rPr>
                <w:sz w:val="24"/>
                <w:szCs w:val="24"/>
              </w:rPr>
              <w:t>Городского округа «город Ирбит» Свердловской области</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7</w:t>
            </w:r>
          </w:p>
        </w:tc>
        <w:tc>
          <w:tcPr>
            <w:tcW w:w="4762" w:type="dxa"/>
          </w:tcPr>
          <w:p w:rsidR="00490320" w:rsidRPr="003C197B" w:rsidRDefault="00490320" w:rsidP="00490320">
            <w:pPr>
              <w:pStyle w:val="ConsPlusNormal"/>
              <w:rPr>
                <w:sz w:val="24"/>
                <w:szCs w:val="24"/>
              </w:rPr>
            </w:pPr>
            <w:r w:rsidRPr="003C197B">
              <w:rPr>
                <w:sz w:val="24"/>
                <w:szCs w:val="24"/>
              </w:rPr>
              <w:t>Мощность инвестиционного проекта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8</w:t>
            </w:r>
          </w:p>
        </w:tc>
        <w:tc>
          <w:tcPr>
            <w:tcW w:w="4762" w:type="dxa"/>
          </w:tcPr>
          <w:p w:rsidR="00490320" w:rsidRPr="003C197B" w:rsidRDefault="00490320" w:rsidP="00490320">
            <w:pPr>
              <w:pStyle w:val="ConsPlusNormal"/>
              <w:rPr>
                <w:sz w:val="24"/>
                <w:szCs w:val="24"/>
              </w:rPr>
            </w:pPr>
            <w:r w:rsidRPr="003C197B">
              <w:rPr>
                <w:sz w:val="24"/>
                <w:szCs w:val="24"/>
              </w:rPr>
              <w:t>Количественные показатели (количественный показатель) результатов реализации инвестиционного проекта</w:t>
            </w:r>
          </w:p>
        </w:tc>
        <w:tc>
          <w:tcPr>
            <w:tcW w:w="4372" w:type="dxa"/>
          </w:tcPr>
          <w:p w:rsidR="00490320" w:rsidRPr="003C197B" w:rsidRDefault="00490320" w:rsidP="00490320">
            <w:pPr>
              <w:pStyle w:val="ConsPlusNormal"/>
              <w:rPr>
                <w:sz w:val="24"/>
                <w:szCs w:val="24"/>
              </w:rPr>
            </w:pP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9</w:t>
            </w:r>
          </w:p>
        </w:tc>
        <w:tc>
          <w:tcPr>
            <w:tcW w:w="4762" w:type="dxa"/>
          </w:tcPr>
          <w:p w:rsidR="00490320" w:rsidRPr="003C197B" w:rsidRDefault="00490320" w:rsidP="00490320">
            <w:pPr>
              <w:pStyle w:val="ConsPlusNormal"/>
              <w:rPr>
                <w:sz w:val="24"/>
                <w:szCs w:val="24"/>
              </w:rPr>
            </w:pPr>
            <w:r w:rsidRPr="003C197B">
              <w:rPr>
                <w:sz w:val="24"/>
                <w:szCs w:val="24"/>
              </w:rPr>
              <w:t>Наличие проектной документации на объект капитального строительства</w:t>
            </w:r>
          </w:p>
        </w:tc>
        <w:tc>
          <w:tcPr>
            <w:tcW w:w="4372" w:type="dxa"/>
          </w:tcPr>
          <w:p w:rsidR="00490320" w:rsidRPr="003C197B" w:rsidRDefault="00490320" w:rsidP="00490320">
            <w:pPr>
              <w:pStyle w:val="ConsPlusNormal"/>
              <w:rPr>
                <w:sz w:val="24"/>
                <w:szCs w:val="24"/>
              </w:rPr>
            </w:pPr>
            <w:r w:rsidRPr="003C197B">
              <w:rPr>
                <w:sz w:val="24"/>
                <w:szCs w:val="24"/>
              </w:rPr>
              <w:t>Указывается ссылка на документ об утверждении проектной документации (при наличии)</w:t>
            </w: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10</w:t>
            </w:r>
          </w:p>
        </w:tc>
        <w:tc>
          <w:tcPr>
            <w:tcW w:w="4762" w:type="dxa"/>
          </w:tcPr>
          <w:p w:rsidR="00490320" w:rsidRPr="003C197B" w:rsidRDefault="00490320" w:rsidP="00490320">
            <w:pPr>
              <w:pStyle w:val="ConsPlusNormal"/>
              <w:rPr>
                <w:sz w:val="24"/>
                <w:szCs w:val="24"/>
              </w:rPr>
            </w:pPr>
            <w:r w:rsidRPr="003C197B">
              <w:rPr>
                <w:sz w:val="24"/>
                <w:szCs w:val="24"/>
              </w:rPr>
              <w:t>Наличие отчета об оценке объекта приобретаемого недвижимого имущества</w:t>
            </w:r>
          </w:p>
        </w:tc>
        <w:tc>
          <w:tcPr>
            <w:tcW w:w="4372" w:type="dxa"/>
          </w:tcPr>
          <w:p w:rsidR="00490320" w:rsidRPr="003C197B" w:rsidRDefault="00490320" w:rsidP="00490320">
            <w:pPr>
              <w:pStyle w:val="ConsPlusNormal"/>
              <w:rPr>
                <w:sz w:val="24"/>
                <w:szCs w:val="24"/>
              </w:rPr>
            </w:pPr>
            <w:r w:rsidRPr="003C197B">
              <w:rPr>
                <w:sz w:val="24"/>
                <w:szCs w:val="24"/>
              </w:rPr>
              <w:t>Указывается ссылка на отчет об оценке объекта приобретаемого недвижимого имущества (при наличии)</w:t>
            </w:r>
          </w:p>
        </w:tc>
      </w:tr>
      <w:tr w:rsidR="00490320" w:rsidRPr="003C197B" w:rsidTr="0050136F">
        <w:tc>
          <w:tcPr>
            <w:tcW w:w="505" w:type="dxa"/>
          </w:tcPr>
          <w:p w:rsidR="00490320" w:rsidRPr="003C197B" w:rsidRDefault="00490320" w:rsidP="00490320">
            <w:pPr>
              <w:pStyle w:val="ConsPlusNormal"/>
              <w:jc w:val="center"/>
              <w:rPr>
                <w:sz w:val="24"/>
                <w:szCs w:val="24"/>
              </w:rPr>
            </w:pPr>
            <w:r w:rsidRPr="003C197B">
              <w:rPr>
                <w:sz w:val="24"/>
                <w:szCs w:val="24"/>
              </w:rPr>
              <w:t>11</w:t>
            </w:r>
          </w:p>
        </w:tc>
        <w:tc>
          <w:tcPr>
            <w:tcW w:w="4762" w:type="dxa"/>
          </w:tcPr>
          <w:p w:rsidR="00490320" w:rsidRPr="003C197B" w:rsidRDefault="00490320" w:rsidP="00490320">
            <w:pPr>
              <w:pStyle w:val="ConsPlusNormal"/>
              <w:rPr>
                <w:sz w:val="24"/>
                <w:szCs w:val="24"/>
              </w:rPr>
            </w:pPr>
            <w:r w:rsidRPr="003C197B">
              <w:rPr>
                <w:sz w:val="24"/>
                <w:szCs w:val="24"/>
              </w:rPr>
              <w:t>Наличие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достоверности определения сметной стоимости объекта капитального вложения</w:t>
            </w:r>
          </w:p>
        </w:tc>
        <w:tc>
          <w:tcPr>
            <w:tcW w:w="4372" w:type="dxa"/>
          </w:tcPr>
          <w:p w:rsidR="00490320" w:rsidRPr="003C197B" w:rsidRDefault="00490320" w:rsidP="00490320">
            <w:pPr>
              <w:pStyle w:val="ConsPlusNormal"/>
              <w:rPr>
                <w:sz w:val="24"/>
                <w:szCs w:val="24"/>
              </w:rPr>
            </w:pPr>
            <w:r w:rsidRPr="003C197B">
              <w:rPr>
                <w:sz w:val="24"/>
                <w:szCs w:val="24"/>
              </w:rPr>
              <w:t xml:space="preserve">Указывается ссылка на заключение (при наличии) или номер подпункта и пункта </w:t>
            </w:r>
            <w:hyperlink r:id="rId11">
              <w:r w:rsidRPr="003C197B">
                <w:rPr>
                  <w:sz w:val="24"/>
                  <w:szCs w:val="24"/>
                </w:rPr>
                <w:t>статьи 49</w:t>
              </w:r>
            </w:hyperlink>
            <w:r w:rsidRPr="003C197B">
              <w:rPr>
                <w:sz w:val="24"/>
                <w:szCs w:val="24"/>
              </w:rPr>
              <w:t xml:space="preserve"> Градостроительного кодекса Российской Федерации, в соответствии с которыми государственная экспертиза проектной документации и инженерных изысканий не проводится</w:t>
            </w:r>
          </w:p>
        </w:tc>
      </w:tr>
    </w:tbl>
    <w:p w:rsidR="00490320" w:rsidRPr="003C197B" w:rsidRDefault="00490320" w:rsidP="00490320">
      <w:pPr>
        <w:pStyle w:val="ConsPlusNormal"/>
        <w:jc w:val="both"/>
        <w:rPr>
          <w:sz w:val="24"/>
          <w:szCs w:val="24"/>
        </w:rPr>
      </w:pPr>
    </w:p>
    <w:p w:rsidR="003C197B" w:rsidRDefault="00866936" w:rsidP="00866936">
      <w:pPr>
        <w:pStyle w:val="ConsPlusNormal"/>
        <w:tabs>
          <w:tab w:val="left" w:pos="2079"/>
        </w:tabs>
        <w:outlineLvl w:val="2"/>
        <w:rPr>
          <w:sz w:val="24"/>
          <w:szCs w:val="24"/>
        </w:rPr>
      </w:pPr>
      <w:r>
        <w:rPr>
          <w:sz w:val="24"/>
          <w:szCs w:val="24"/>
        </w:rPr>
        <w:tab/>
      </w:r>
    </w:p>
    <w:p w:rsidR="003C197B" w:rsidRDefault="003C197B" w:rsidP="00E93E9C">
      <w:pPr>
        <w:pStyle w:val="ConsPlusNormal"/>
        <w:jc w:val="center"/>
        <w:outlineLvl w:val="2"/>
        <w:rPr>
          <w:sz w:val="24"/>
          <w:szCs w:val="24"/>
        </w:rPr>
      </w:pPr>
    </w:p>
    <w:p w:rsidR="003C197B" w:rsidRDefault="003C197B" w:rsidP="00E93E9C">
      <w:pPr>
        <w:pStyle w:val="ConsPlusNormal"/>
        <w:jc w:val="center"/>
        <w:outlineLvl w:val="2"/>
        <w:rPr>
          <w:sz w:val="24"/>
          <w:szCs w:val="24"/>
        </w:rPr>
      </w:pPr>
    </w:p>
    <w:p w:rsidR="00866936" w:rsidRDefault="00866936" w:rsidP="00E93E9C">
      <w:pPr>
        <w:pStyle w:val="ConsPlusNormal"/>
        <w:jc w:val="center"/>
        <w:outlineLvl w:val="2"/>
        <w:rPr>
          <w:sz w:val="24"/>
          <w:szCs w:val="24"/>
        </w:rPr>
        <w:sectPr w:rsidR="00866936" w:rsidSect="005F278E">
          <w:pgSz w:w="11906" w:h="16838"/>
          <w:pgMar w:top="851" w:right="849" w:bottom="851" w:left="1418" w:header="709" w:footer="709" w:gutter="0"/>
          <w:cols w:space="708"/>
          <w:docGrid w:linePitch="360"/>
        </w:sectPr>
      </w:pPr>
    </w:p>
    <w:p w:rsidR="00490320" w:rsidRPr="003C197B" w:rsidRDefault="00490320" w:rsidP="00E93E9C">
      <w:pPr>
        <w:pStyle w:val="ConsPlusNormal"/>
        <w:jc w:val="center"/>
        <w:outlineLvl w:val="2"/>
        <w:rPr>
          <w:sz w:val="24"/>
          <w:szCs w:val="24"/>
        </w:rPr>
      </w:pPr>
      <w:r w:rsidRPr="003C197B">
        <w:rPr>
          <w:sz w:val="24"/>
          <w:szCs w:val="24"/>
        </w:rPr>
        <w:lastRenderedPageBreak/>
        <w:t>2</w:t>
      </w:r>
      <w:r w:rsidR="00E93E9C" w:rsidRPr="003C197B">
        <w:rPr>
          <w:sz w:val="24"/>
          <w:szCs w:val="24"/>
        </w:rPr>
        <w:t xml:space="preserve">. </w:t>
      </w:r>
      <w:r w:rsidRPr="003C197B">
        <w:rPr>
          <w:sz w:val="24"/>
          <w:szCs w:val="24"/>
        </w:rPr>
        <w:t>ТЕХНОЛОГИЧЕСКАЯ СТРУКТУРА КАПИТАЛЬНЫХ ВЛОЖЕНИЙ</w:t>
      </w:r>
    </w:p>
    <w:p w:rsidR="00490320" w:rsidRPr="003C197B" w:rsidRDefault="00490320" w:rsidP="00490320">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3"/>
        <w:gridCol w:w="4456"/>
      </w:tblGrid>
      <w:tr w:rsidR="00490320" w:rsidRPr="003C197B" w:rsidTr="0050136F">
        <w:tc>
          <w:tcPr>
            <w:tcW w:w="5183" w:type="dxa"/>
          </w:tcPr>
          <w:p w:rsidR="00490320" w:rsidRPr="003C197B" w:rsidRDefault="00490320" w:rsidP="00E93E9C">
            <w:pPr>
              <w:pStyle w:val="ConsPlusNormal"/>
              <w:rPr>
                <w:sz w:val="24"/>
                <w:szCs w:val="24"/>
              </w:rPr>
            </w:pPr>
            <w:r w:rsidRPr="003C197B">
              <w:rPr>
                <w:sz w:val="24"/>
                <w:szCs w:val="24"/>
              </w:rPr>
              <w:t>Стоимость инвестиционного проекта и технологическая структура капитальных вложений</w:t>
            </w:r>
          </w:p>
        </w:tc>
        <w:tc>
          <w:tcPr>
            <w:tcW w:w="4456" w:type="dxa"/>
          </w:tcPr>
          <w:p w:rsidR="00490320" w:rsidRPr="003C197B" w:rsidRDefault="00490320" w:rsidP="00E93E9C">
            <w:pPr>
              <w:pStyle w:val="ConsPlusNormal"/>
              <w:rPr>
                <w:sz w:val="24"/>
                <w:szCs w:val="24"/>
              </w:rPr>
            </w:pPr>
            <w:r w:rsidRPr="003C197B">
              <w:rPr>
                <w:sz w:val="24"/>
                <w:szCs w:val="24"/>
              </w:rPr>
              <w:t>Значение в текущих ценах/ценах соответствующих лет, тыс. руб.</w:t>
            </w:r>
          </w:p>
        </w:tc>
      </w:tr>
      <w:tr w:rsidR="00490320" w:rsidRPr="003C197B" w:rsidTr="0050136F">
        <w:tc>
          <w:tcPr>
            <w:tcW w:w="5183" w:type="dxa"/>
          </w:tcPr>
          <w:p w:rsidR="00490320" w:rsidRPr="003C197B" w:rsidRDefault="00490320" w:rsidP="00E93E9C">
            <w:pPr>
              <w:pStyle w:val="ConsPlusNormal"/>
              <w:rPr>
                <w:sz w:val="24"/>
                <w:szCs w:val="24"/>
              </w:rPr>
            </w:pPr>
            <w:r w:rsidRPr="003C197B">
              <w:rPr>
                <w:sz w:val="24"/>
                <w:szCs w:val="24"/>
              </w:rPr>
              <w:t>Сметная стоимость объекта капитального строительства, включая НДС, согласно заключению государственной экспертизы проектной документации и результатов инженерных изысканий, или предполагаемая (предельная) стоимость объекта капитального строительства, или стоимость приобретения объекта недвижимого имущества (нужное подчеркнуть), в том числе</w:t>
            </w:r>
          </w:p>
        </w:tc>
        <w:tc>
          <w:tcPr>
            <w:tcW w:w="4456" w:type="dxa"/>
          </w:tcPr>
          <w:p w:rsidR="00490320" w:rsidRPr="003C197B" w:rsidRDefault="00490320" w:rsidP="00E93E9C">
            <w:pPr>
              <w:pStyle w:val="ConsPlusNormal"/>
              <w:rPr>
                <w:sz w:val="24"/>
                <w:szCs w:val="24"/>
              </w:rPr>
            </w:pPr>
          </w:p>
        </w:tc>
      </w:tr>
      <w:tr w:rsidR="00490320" w:rsidRPr="003C197B" w:rsidTr="0050136F">
        <w:tc>
          <w:tcPr>
            <w:tcW w:w="5183" w:type="dxa"/>
          </w:tcPr>
          <w:p w:rsidR="00490320" w:rsidRPr="003C197B" w:rsidRDefault="00490320" w:rsidP="00E93E9C">
            <w:pPr>
              <w:pStyle w:val="ConsPlusNormal"/>
              <w:ind w:left="283"/>
              <w:rPr>
                <w:sz w:val="24"/>
                <w:szCs w:val="24"/>
              </w:rPr>
            </w:pPr>
            <w:r w:rsidRPr="003C197B">
              <w:rPr>
                <w:sz w:val="24"/>
                <w:szCs w:val="24"/>
              </w:rPr>
              <w:t>строительно-монтажные работы</w:t>
            </w:r>
          </w:p>
        </w:tc>
        <w:tc>
          <w:tcPr>
            <w:tcW w:w="4456" w:type="dxa"/>
          </w:tcPr>
          <w:p w:rsidR="00490320" w:rsidRPr="003C197B" w:rsidRDefault="00490320" w:rsidP="00E93E9C">
            <w:pPr>
              <w:pStyle w:val="ConsPlusNormal"/>
              <w:rPr>
                <w:sz w:val="24"/>
                <w:szCs w:val="24"/>
              </w:rPr>
            </w:pPr>
          </w:p>
        </w:tc>
      </w:tr>
      <w:tr w:rsidR="00490320" w:rsidRPr="003C197B" w:rsidTr="0050136F">
        <w:tc>
          <w:tcPr>
            <w:tcW w:w="5183" w:type="dxa"/>
          </w:tcPr>
          <w:p w:rsidR="00490320" w:rsidRPr="003C197B" w:rsidRDefault="00490320" w:rsidP="00E93E9C">
            <w:pPr>
              <w:pStyle w:val="ConsPlusNormal"/>
              <w:ind w:left="283"/>
              <w:rPr>
                <w:sz w:val="24"/>
                <w:szCs w:val="24"/>
              </w:rPr>
            </w:pPr>
            <w:r w:rsidRPr="003C197B">
              <w:rPr>
                <w:sz w:val="24"/>
                <w:szCs w:val="24"/>
              </w:rPr>
              <w:t>приобретение машин и оборудования</w:t>
            </w:r>
          </w:p>
        </w:tc>
        <w:tc>
          <w:tcPr>
            <w:tcW w:w="4456" w:type="dxa"/>
          </w:tcPr>
          <w:p w:rsidR="00490320" w:rsidRPr="003C197B" w:rsidRDefault="00490320" w:rsidP="00E93E9C">
            <w:pPr>
              <w:pStyle w:val="ConsPlusNormal"/>
              <w:rPr>
                <w:sz w:val="24"/>
                <w:szCs w:val="24"/>
              </w:rPr>
            </w:pPr>
          </w:p>
        </w:tc>
      </w:tr>
      <w:tr w:rsidR="00490320" w:rsidRPr="003C197B" w:rsidTr="0050136F">
        <w:tc>
          <w:tcPr>
            <w:tcW w:w="5183" w:type="dxa"/>
          </w:tcPr>
          <w:p w:rsidR="00490320" w:rsidRPr="003C197B" w:rsidRDefault="00490320" w:rsidP="00E93E9C">
            <w:pPr>
              <w:pStyle w:val="ConsPlusNormal"/>
              <w:ind w:left="283"/>
              <w:rPr>
                <w:sz w:val="24"/>
                <w:szCs w:val="24"/>
              </w:rPr>
            </w:pPr>
            <w:r w:rsidRPr="003C197B">
              <w:rPr>
                <w:sz w:val="24"/>
                <w:szCs w:val="24"/>
              </w:rPr>
              <w:t>прочие затраты, из них</w:t>
            </w:r>
          </w:p>
        </w:tc>
        <w:tc>
          <w:tcPr>
            <w:tcW w:w="4456" w:type="dxa"/>
          </w:tcPr>
          <w:p w:rsidR="00490320" w:rsidRPr="003C197B" w:rsidRDefault="00490320" w:rsidP="00E93E9C">
            <w:pPr>
              <w:pStyle w:val="ConsPlusNormal"/>
              <w:rPr>
                <w:sz w:val="24"/>
                <w:szCs w:val="24"/>
              </w:rPr>
            </w:pPr>
          </w:p>
        </w:tc>
      </w:tr>
      <w:tr w:rsidR="00490320" w:rsidRPr="003C197B" w:rsidTr="0050136F">
        <w:tc>
          <w:tcPr>
            <w:tcW w:w="5183" w:type="dxa"/>
          </w:tcPr>
          <w:p w:rsidR="00490320" w:rsidRPr="003C197B" w:rsidRDefault="00490320" w:rsidP="00E93E9C">
            <w:pPr>
              <w:pStyle w:val="ConsPlusNormal"/>
              <w:ind w:left="283"/>
              <w:rPr>
                <w:sz w:val="24"/>
                <w:szCs w:val="24"/>
              </w:rPr>
            </w:pPr>
            <w:r w:rsidRPr="003C197B">
              <w:rPr>
                <w:sz w:val="24"/>
                <w:szCs w:val="24"/>
              </w:rPr>
              <w:t>подготовка проектной документации</w:t>
            </w:r>
          </w:p>
        </w:tc>
        <w:tc>
          <w:tcPr>
            <w:tcW w:w="4456" w:type="dxa"/>
          </w:tcPr>
          <w:p w:rsidR="00490320" w:rsidRPr="003C197B" w:rsidRDefault="00490320" w:rsidP="00E93E9C">
            <w:pPr>
              <w:pStyle w:val="ConsPlusNormal"/>
              <w:rPr>
                <w:sz w:val="24"/>
                <w:szCs w:val="24"/>
              </w:rPr>
            </w:pPr>
          </w:p>
        </w:tc>
      </w:tr>
    </w:tbl>
    <w:p w:rsidR="00490320" w:rsidRPr="003C197B" w:rsidRDefault="00490320" w:rsidP="00490320">
      <w:pPr>
        <w:pStyle w:val="ConsPlusNormal"/>
        <w:jc w:val="both"/>
        <w:rPr>
          <w:sz w:val="24"/>
          <w:szCs w:val="24"/>
        </w:rPr>
      </w:pPr>
    </w:p>
    <w:p w:rsidR="00490320" w:rsidRDefault="00E93E9C" w:rsidP="00E93E9C">
      <w:pPr>
        <w:pStyle w:val="ConsPlusNormal"/>
        <w:jc w:val="center"/>
        <w:outlineLvl w:val="2"/>
        <w:rPr>
          <w:sz w:val="24"/>
          <w:szCs w:val="24"/>
        </w:rPr>
      </w:pPr>
      <w:r w:rsidRPr="003C197B">
        <w:rPr>
          <w:sz w:val="24"/>
          <w:szCs w:val="24"/>
        </w:rPr>
        <w:t xml:space="preserve">3. </w:t>
      </w:r>
      <w:r w:rsidR="00490320" w:rsidRPr="003C197B">
        <w:rPr>
          <w:sz w:val="24"/>
          <w:szCs w:val="24"/>
        </w:rPr>
        <w:t>ИСТОЧНИКИ И ОБЪЕМЫ ФИНАНСИРОВАНИЯ ИНВЕСТИЦИОННОГО ПРОЕКТА</w:t>
      </w:r>
    </w:p>
    <w:p w:rsidR="00886CDE" w:rsidRPr="003C197B" w:rsidRDefault="00886CDE" w:rsidP="00E93E9C">
      <w:pPr>
        <w:pStyle w:val="ConsPlusNormal"/>
        <w:jc w:val="center"/>
        <w:outlineLvl w:val="2"/>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2"/>
        <w:gridCol w:w="2303"/>
        <w:gridCol w:w="2126"/>
        <w:gridCol w:w="3118"/>
      </w:tblGrid>
      <w:tr w:rsidR="00490320" w:rsidRPr="003C197B" w:rsidTr="0050136F">
        <w:trPr>
          <w:trHeight w:val="474"/>
        </w:trPr>
        <w:tc>
          <w:tcPr>
            <w:tcW w:w="2092" w:type="dxa"/>
            <w:vMerge w:val="restart"/>
          </w:tcPr>
          <w:p w:rsidR="00490320" w:rsidRPr="003C197B" w:rsidRDefault="00490320" w:rsidP="00490320">
            <w:pPr>
              <w:pStyle w:val="ConsPlusNormal"/>
              <w:jc w:val="center"/>
              <w:rPr>
                <w:sz w:val="24"/>
                <w:szCs w:val="24"/>
              </w:rPr>
            </w:pPr>
            <w:r w:rsidRPr="003C197B">
              <w:rPr>
                <w:sz w:val="24"/>
                <w:szCs w:val="24"/>
              </w:rPr>
              <w:t>Годы реализации инвестиционного проекта</w:t>
            </w:r>
          </w:p>
        </w:tc>
        <w:tc>
          <w:tcPr>
            <w:tcW w:w="2303" w:type="dxa"/>
            <w:vMerge w:val="restart"/>
          </w:tcPr>
          <w:p w:rsidR="00490320" w:rsidRPr="003C197B" w:rsidRDefault="00490320" w:rsidP="00490320">
            <w:pPr>
              <w:pStyle w:val="ConsPlusNormal"/>
              <w:jc w:val="center"/>
              <w:rPr>
                <w:sz w:val="24"/>
                <w:szCs w:val="24"/>
              </w:rPr>
            </w:pPr>
            <w:r w:rsidRPr="003C197B">
              <w:rPr>
                <w:sz w:val="24"/>
                <w:szCs w:val="24"/>
              </w:rPr>
              <w:t>Стоимость инвестиционного проекта, тыс. руб.</w:t>
            </w:r>
          </w:p>
        </w:tc>
        <w:tc>
          <w:tcPr>
            <w:tcW w:w="5244" w:type="dxa"/>
            <w:gridSpan w:val="2"/>
          </w:tcPr>
          <w:p w:rsidR="00490320" w:rsidRPr="003C197B" w:rsidRDefault="00490320" w:rsidP="00490320">
            <w:pPr>
              <w:pStyle w:val="ConsPlusNormal"/>
              <w:jc w:val="center"/>
              <w:rPr>
                <w:sz w:val="24"/>
                <w:szCs w:val="24"/>
              </w:rPr>
            </w:pPr>
            <w:r w:rsidRPr="003C197B">
              <w:rPr>
                <w:sz w:val="24"/>
                <w:szCs w:val="24"/>
              </w:rPr>
              <w:t>Источники финансирования инвестиционного проекта</w:t>
            </w:r>
          </w:p>
        </w:tc>
      </w:tr>
      <w:tr w:rsidR="00490320" w:rsidRPr="003C197B" w:rsidTr="0050136F">
        <w:tc>
          <w:tcPr>
            <w:tcW w:w="2092" w:type="dxa"/>
            <w:vMerge/>
          </w:tcPr>
          <w:p w:rsidR="00490320" w:rsidRPr="003C197B" w:rsidRDefault="00490320" w:rsidP="00490320">
            <w:pPr>
              <w:pStyle w:val="ConsPlusNormal"/>
              <w:rPr>
                <w:sz w:val="24"/>
                <w:szCs w:val="24"/>
              </w:rPr>
            </w:pPr>
          </w:p>
        </w:tc>
        <w:tc>
          <w:tcPr>
            <w:tcW w:w="2303" w:type="dxa"/>
            <w:vMerge/>
          </w:tcPr>
          <w:p w:rsidR="00490320" w:rsidRPr="003C197B" w:rsidRDefault="00490320" w:rsidP="00490320">
            <w:pPr>
              <w:pStyle w:val="ConsPlusNormal"/>
              <w:rPr>
                <w:sz w:val="24"/>
                <w:szCs w:val="24"/>
              </w:rPr>
            </w:pPr>
          </w:p>
        </w:tc>
        <w:tc>
          <w:tcPr>
            <w:tcW w:w="2126" w:type="dxa"/>
          </w:tcPr>
          <w:p w:rsidR="00490320" w:rsidRPr="003C197B" w:rsidRDefault="00490320" w:rsidP="00490320">
            <w:pPr>
              <w:pStyle w:val="ConsPlusNormal"/>
              <w:jc w:val="center"/>
              <w:rPr>
                <w:sz w:val="24"/>
                <w:szCs w:val="24"/>
              </w:rPr>
            </w:pPr>
            <w:r w:rsidRPr="003C197B">
              <w:rPr>
                <w:sz w:val="24"/>
                <w:szCs w:val="24"/>
              </w:rPr>
              <w:t>местный бюджет, тыс. руб.</w:t>
            </w:r>
          </w:p>
        </w:tc>
        <w:tc>
          <w:tcPr>
            <w:tcW w:w="3118" w:type="dxa"/>
          </w:tcPr>
          <w:p w:rsidR="00490320" w:rsidRPr="003C197B" w:rsidRDefault="00490320" w:rsidP="00490320">
            <w:pPr>
              <w:pStyle w:val="ConsPlusNormal"/>
              <w:jc w:val="center"/>
              <w:rPr>
                <w:sz w:val="24"/>
                <w:szCs w:val="24"/>
              </w:rPr>
            </w:pPr>
            <w:r w:rsidRPr="003C197B">
              <w:rPr>
                <w:sz w:val="24"/>
                <w:szCs w:val="24"/>
              </w:rPr>
              <w:t>средства учреждения (предприятия), тыс. руб.</w:t>
            </w:r>
          </w:p>
        </w:tc>
      </w:tr>
      <w:tr w:rsidR="00490320" w:rsidRPr="003C197B" w:rsidTr="0050136F">
        <w:tc>
          <w:tcPr>
            <w:tcW w:w="2092" w:type="dxa"/>
          </w:tcPr>
          <w:p w:rsidR="00490320" w:rsidRPr="003C197B" w:rsidRDefault="00490320" w:rsidP="00490320">
            <w:pPr>
              <w:pStyle w:val="ConsPlusNormal"/>
              <w:rPr>
                <w:sz w:val="24"/>
                <w:szCs w:val="24"/>
              </w:rPr>
            </w:pPr>
            <w:r w:rsidRPr="003C197B">
              <w:rPr>
                <w:sz w:val="24"/>
                <w:szCs w:val="24"/>
              </w:rPr>
              <w:t>20__ год</w:t>
            </w:r>
          </w:p>
        </w:tc>
        <w:tc>
          <w:tcPr>
            <w:tcW w:w="2303" w:type="dxa"/>
          </w:tcPr>
          <w:p w:rsidR="00490320" w:rsidRPr="003C197B" w:rsidRDefault="00490320" w:rsidP="00490320">
            <w:pPr>
              <w:pStyle w:val="ConsPlusNormal"/>
              <w:rPr>
                <w:sz w:val="24"/>
                <w:szCs w:val="24"/>
              </w:rPr>
            </w:pPr>
          </w:p>
        </w:tc>
        <w:tc>
          <w:tcPr>
            <w:tcW w:w="2126" w:type="dxa"/>
          </w:tcPr>
          <w:p w:rsidR="00490320" w:rsidRPr="003C197B" w:rsidRDefault="00490320" w:rsidP="00490320">
            <w:pPr>
              <w:pStyle w:val="ConsPlusNormal"/>
              <w:rPr>
                <w:sz w:val="24"/>
                <w:szCs w:val="24"/>
              </w:rPr>
            </w:pPr>
          </w:p>
        </w:tc>
        <w:tc>
          <w:tcPr>
            <w:tcW w:w="3118" w:type="dxa"/>
          </w:tcPr>
          <w:p w:rsidR="00490320" w:rsidRPr="003C197B" w:rsidRDefault="00490320" w:rsidP="00490320">
            <w:pPr>
              <w:pStyle w:val="ConsPlusNormal"/>
              <w:rPr>
                <w:sz w:val="24"/>
                <w:szCs w:val="24"/>
              </w:rPr>
            </w:pPr>
          </w:p>
        </w:tc>
      </w:tr>
      <w:tr w:rsidR="00490320" w:rsidRPr="003C197B" w:rsidTr="0050136F">
        <w:tc>
          <w:tcPr>
            <w:tcW w:w="2092" w:type="dxa"/>
          </w:tcPr>
          <w:p w:rsidR="00490320" w:rsidRPr="003C197B" w:rsidRDefault="00490320" w:rsidP="00490320">
            <w:pPr>
              <w:pStyle w:val="ConsPlusNormal"/>
              <w:rPr>
                <w:sz w:val="24"/>
                <w:szCs w:val="24"/>
              </w:rPr>
            </w:pPr>
            <w:r w:rsidRPr="003C197B">
              <w:rPr>
                <w:sz w:val="24"/>
                <w:szCs w:val="24"/>
              </w:rPr>
              <w:t>20__ год</w:t>
            </w:r>
          </w:p>
        </w:tc>
        <w:tc>
          <w:tcPr>
            <w:tcW w:w="2303" w:type="dxa"/>
          </w:tcPr>
          <w:p w:rsidR="00490320" w:rsidRPr="003C197B" w:rsidRDefault="00490320" w:rsidP="00490320">
            <w:pPr>
              <w:pStyle w:val="ConsPlusNormal"/>
              <w:rPr>
                <w:sz w:val="24"/>
                <w:szCs w:val="24"/>
              </w:rPr>
            </w:pPr>
          </w:p>
        </w:tc>
        <w:tc>
          <w:tcPr>
            <w:tcW w:w="2126" w:type="dxa"/>
          </w:tcPr>
          <w:p w:rsidR="00490320" w:rsidRPr="003C197B" w:rsidRDefault="00490320" w:rsidP="00490320">
            <w:pPr>
              <w:pStyle w:val="ConsPlusNormal"/>
              <w:rPr>
                <w:sz w:val="24"/>
                <w:szCs w:val="24"/>
              </w:rPr>
            </w:pPr>
          </w:p>
        </w:tc>
        <w:tc>
          <w:tcPr>
            <w:tcW w:w="3118" w:type="dxa"/>
          </w:tcPr>
          <w:p w:rsidR="00490320" w:rsidRPr="003C197B" w:rsidRDefault="00490320" w:rsidP="00490320">
            <w:pPr>
              <w:pStyle w:val="ConsPlusNormal"/>
              <w:rPr>
                <w:sz w:val="24"/>
                <w:szCs w:val="24"/>
              </w:rPr>
            </w:pPr>
          </w:p>
        </w:tc>
      </w:tr>
      <w:tr w:rsidR="00490320" w:rsidRPr="003C197B" w:rsidTr="0050136F">
        <w:tc>
          <w:tcPr>
            <w:tcW w:w="2092" w:type="dxa"/>
          </w:tcPr>
          <w:p w:rsidR="00490320" w:rsidRPr="003C197B" w:rsidRDefault="00490320" w:rsidP="00490320">
            <w:pPr>
              <w:pStyle w:val="ConsPlusNormal"/>
              <w:rPr>
                <w:sz w:val="24"/>
                <w:szCs w:val="24"/>
              </w:rPr>
            </w:pPr>
            <w:r w:rsidRPr="003C197B">
              <w:rPr>
                <w:sz w:val="24"/>
                <w:szCs w:val="24"/>
              </w:rPr>
              <w:t>Итого</w:t>
            </w:r>
          </w:p>
        </w:tc>
        <w:tc>
          <w:tcPr>
            <w:tcW w:w="2303" w:type="dxa"/>
          </w:tcPr>
          <w:p w:rsidR="00490320" w:rsidRPr="003C197B" w:rsidRDefault="00490320" w:rsidP="00490320">
            <w:pPr>
              <w:pStyle w:val="ConsPlusNormal"/>
              <w:rPr>
                <w:sz w:val="24"/>
                <w:szCs w:val="24"/>
              </w:rPr>
            </w:pPr>
          </w:p>
        </w:tc>
        <w:tc>
          <w:tcPr>
            <w:tcW w:w="2126" w:type="dxa"/>
          </w:tcPr>
          <w:p w:rsidR="00490320" w:rsidRPr="003C197B" w:rsidRDefault="00490320" w:rsidP="00490320">
            <w:pPr>
              <w:pStyle w:val="ConsPlusNormal"/>
              <w:rPr>
                <w:sz w:val="24"/>
                <w:szCs w:val="24"/>
              </w:rPr>
            </w:pPr>
          </w:p>
        </w:tc>
        <w:tc>
          <w:tcPr>
            <w:tcW w:w="3118" w:type="dxa"/>
          </w:tcPr>
          <w:p w:rsidR="00490320" w:rsidRPr="003C197B" w:rsidRDefault="00490320" w:rsidP="00490320">
            <w:pPr>
              <w:pStyle w:val="ConsPlusNormal"/>
              <w:rPr>
                <w:sz w:val="24"/>
                <w:szCs w:val="24"/>
              </w:rPr>
            </w:pPr>
          </w:p>
        </w:tc>
      </w:tr>
    </w:tbl>
    <w:p w:rsidR="00490320" w:rsidRPr="003C197B" w:rsidRDefault="00490320" w:rsidP="00490320">
      <w:pPr>
        <w:pStyle w:val="ConsPlusNormal"/>
        <w:jc w:val="both"/>
        <w:rPr>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95"/>
        <w:gridCol w:w="1417"/>
        <w:gridCol w:w="709"/>
        <w:gridCol w:w="2971"/>
      </w:tblGrid>
      <w:tr w:rsidR="00490320" w:rsidRPr="003C197B" w:rsidTr="00490320">
        <w:tc>
          <w:tcPr>
            <w:tcW w:w="3345" w:type="dxa"/>
            <w:tcBorders>
              <w:top w:val="nil"/>
              <w:left w:val="nil"/>
              <w:right w:val="nil"/>
            </w:tcBorders>
          </w:tcPr>
          <w:p w:rsidR="00490320" w:rsidRPr="003C197B" w:rsidRDefault="00490320" w:rsidP="00490320">
            <w:pPr>
              <w:pStyle w:val="ConsPlusNormal"/>
              <w:rPr>
                <w:sz w:val="24"/>
                <w:szCs w:val="24"/>
              </w:rPr>
            </w:pPr>
          </w:p>
        </w:tc>
        <w:tc>
          <w:tcPr>
            <w:tcW w:w="595" w:type="dxa"/>
            <w:tcBorders>
              <w:top w:val="nil"/>
              <w:left w:val="nil"/>
              <w:bottom w:val="nil"/>
              <w:right w:val="nil"/>
            </w:tcBorders>
          </w:tcPr>
          <w:p w:rsidR="00490320" w:rsidRPr="003C197B" w:rsidRDefault="00490320" w:rsidP="00490320">
            <w:pPr>
              <w:pStyle w:val="ConsPlusNormal"/>
              <w:rPr>
                <w:sz w:val="24"/>
                <w:szCs w:val="24"/>
              </w:rPr>
            </w:pPr>
          </w:p>
        </w:tc>
        <w:tc>
          <w:tcPr>
            <w:tcW w:w="1417" w:type="dxa"/>
            <w:tcBorders>
              <w:top w:val="nil"/>
              <w:left w:val="nil"/>
              <w:right w:val="nil"/>
            </w:tcBorders>
          </w:tcPr>
          <w:p w:rsidR="00490320" w:rsidRPr="003C197B" w:rsidRDefault="00490320" w:rsidP="00490320">
            <w:pPr>
              <w:pStyle w:val="ConsPlusNormal"/>
              <w:rPr>
                <w:sz w:val="24"/>
                <w:szCs w:val="24"/>
              </w:rPr>
            </w:pPr>
          </w:p>
        </w:tc>
        <w:tc>
          <w:tcPr>
            <w:tcW w:w="709" w:type="dxa"/>
            <w:tcBorders>
              <w:top w:val="nil"/>
              <w:left w:val="nil"/>
              <w:bottom w:val="nil"/>
              <w:right w:val="nil"/>
            </w:tcBorders>
          </w:tcPr>
          <w:p w:rsidR="00490320" w:rsidRPr="003C197B" w:rsidRDefault="00490320" w:rsidP="00490320">
            <w:pPr>
              <w:pStyle w:val="ConsPlusNormal"/>
              <w:rPr>
                <w:sz w:val="24"/>
                <w:szCs w:val="24"/>
              </w:rPr>
            </w:pPr>
          </w:p>
        </w:tc>
        <w:tc>
          <w:tcPr>
            <w:tcW w:w="2971" w:type="dxa"/>
            <w:tcBorders>
              <w:top w:val="nil"/>
              <w:left w:val="nil"/>
              <w:right w:val="nil"/>
            </w:tcBorders>
          </w:tcPr>
          <w:p w:rsidR="00490320" w:rsidRPr="003C197B" w:rsidRDefault="00490320" w:rsidP="00490320">
            <w:pPr>
              <w:pStyle w:val="ConsPlusNormal"/>
              <w:rPr>
                <w:sz w:val="24"/>
                <w:szCs w:val="24"/>
              </w:rPr>
            </w:pPr>
          </w:p>
        </w:tc>
      </w:tr>
      <w:tr w:rsidR="00490320" w:rsidRPr="003C197B" w:rsidTr="00490320">
        <w:tc>
          <w:tcPr>
            <w:tcW w:w="3345"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(наименование должности руководителя заявителя)</w:t>
            </w:r>
          </w:p>
        </w:tc>
        <w:tc>
          <w:tcPr>
            <w:tcW w:w="595" w:type="dxa"/>
            <w:tcBorders>
              <w:top w:val="nil"/>
              <w:left w:val="nil"/>
              <w:bottom w:val="nil"/>
              <w:right w:val="nil"/>
            </w:tcBorders>
          </w:tcPr>
          <w:p w:rsidR="00490320" w:rsidRPr="003C197B" w:rsidRDefault="00490320" w:rsidP="00490320">
            <w:pPr>
              <w:pStyle w:val="ConsPlusNormal"/>
              <w:rPr>
                <w:sz w:val="24"/>
                <w:szCs w:val="24"/>
              </w:rPr>
            </w:pPr>
          </w:p>
        </w:tc>
        <w:tc>
          <w:tcPr>
            <w:tcW w:w="1417"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(подпись)</w:t>
            </w:r>
          </w:p>
        </w:tc>
        <w:tc>
          <w:tcPr>
            <w:tcW w:w="709" w:type="dxa"/>
            <w:tcBorders>
              <w:top w:val="nil"/>
              <w:left w:val="nil"/>
              <w:bottom w:val="nil"/>
              <w:right w:val="nil"/>
            </w:tcBorders>
          </w:tcPr>
          <w:p w:rsidR="00490320" w:rsidRPr="003C197B" w:rsidRDefault="00490320" w:rsidP="00490320">
            <w:pPr>
              <w:pStyle w:val="ConsPlusNormal"/>
              <w:rPr>
                <w:sz w:val="24"/>
                <w:szCs w:val="24"/>
              </w:rPr>
            </w:pPr>
          </w:p>
        </w:tc>
        <w:tc>
          <w:tcPr>
            <w:tcW w:w="2971" w:type="dxa"/>
            <w:tcBorders>
              <w:left w:val="nil"/>
              <w:bottom w:val="nil"/>
              <w:right w:val="nil"/>
            </w:tcBorders>
          </w:tcPr>
          <w:p w:rsidR="00490320" w:rsidRPr="003C197B" w:rsidRDefault="00490320" w:rsidP="00490320">
            <w:pPr>
              <w:pStyle w:val="ConsPlusNormal"/>
              <w:jc w:val="center"/>
              <w:rPr>
                <w:sz w:val="24"/>
                <w:szCs w:val="24"/>
              </w:rPr>
            </w:pPr>
            <w:r w:rsidRPr="003C197B">
              <w:rPr>
                <w:sz w:val="24"/>
                <w:szCs w:val="24"/>
              </w:rPr>
              <w:t>(расшифровка подписи)</w:t>
            </w:r>
          </w:p>
        </w:tc>
      </w:tr>
    </w:tbl>
    <w:p w:rsidR="003C197B" w:rsidRDefault="003C197B" w:rsidP="00707505">
      <w:pPr>
        <w:pStyle w:val="ConsPlusNormal"/>
        <w:ind w:left="5103"/>
        <w:jc w:val="both"/>
        <w:outlineLvl w:val="1"/>
        <w:rPr>
          <w:sz w:val="24"/>
          <w:szCs w:val="24"/>
        </w:rPr>
        <w:sectPr w:rsidR="003C197B" w:rsidSect="005F278E">
          <w:pgSz w:w="11906" w:h="16838"/>
          <w:pgMar w:top="851" w:right="849" w:bottom="851" w:left="1418" w:header="709" w:footer="709" w:gutter="0"/>
          <w:cols w:space="708"/>
          <w:docGrid w:linePitch="360"/>
        </w:sectPr>
      </w:pPr>
    </w:p>
    <w:p w:rsidR="00490320" w:rsidRPr="003C197B" w:rsidRDefault="00490320" w:rsidP="007130CD">
      <w:pPr>
        <w:pStyle w:val="ConsPlusNormal"/>
        <w:ind w:left="5670"/>
        <w:jc w:val="both"/>
        <w:outlineLvl w:val="1"/>
        <w:rPr>
          <w:sz w:val="24"/>
          <w:szCs w:val="24"/>
        </w:rPr>
      </w:pPr>
      <w:r w:rsidRPr="003C197B">
        <w:rPr>
          <w:sz w:val="24"/>
          <w:szCs w:val="24"/>
        </w:rPr>
        <w:lastRenderedPageBreak/>
        <w:t>Приложение № 4</w:t>
      </w:r>
    </w:p>
    <w:p w:rsidR="00490320" w:rsidRPr="003C197B" w:rsidRDefault="00490320" w:rsidP="007130CD">
      <w:pPr>
        <w:pStyle w:val="ConsPlusNormal"/>
        <w:ind w:left="5670"/>
        <w:jc w:val="both"/>
        <w:rPr>
          <w:sz w:val="24"/>
          <w:szCs w:val="24"/>
        </w:rPr>
      </w:pPr>
      <w:r w:rsidRPr="003C197B">
        <w:rPr>
          <w:sz w:val="24"/>
          <w:szCs w:val="24"/>
        </w:rPr>
        <w:t>к Порядку проведения проверки</w:t>
      </w:r>
    </w:p>
    <w:p w:rsidR="00490320" w:rsidRPr="003C197B" w:rsidRDefault="00490320" w:rsidP="007130CD">
      <w:pPr>
        <w:pStyle w:val="ConsPlusNormal"/>
        <w:ind w:left="5670"/>
        <w:jc w:val="both"/>
        <w:rPr>
          <w:sz w:val="24"/>
          <w:szCs w:val="24"/>
        </w:rPr>
      </w:pPr>
      <w:r w:rsidRPr="003C197B">
        <w:rPr>
          <w:sz w:val="24"/>
          <w:szCs w:val="24"/>
        </w:rPr>
        <w:t>инвестиционных проектов на предмет</w:t>
      </w:r>
      <w:r w:rsidR="00F05BB9" w:rsidRPr="003C197B">
        <w:rPr>
          <w:sz w:val="24"/>
          <w:szCs w:val="24"/>
        </w:rPr>
        <w:t xml:space="preserve"> </w:t>
      </w:r>
      <w:r w:rsidRPr="003C197B">
        <w:rPr>
          <w:sz w:val="24"/>
          <w:szCs w:val="24"/>
        </w:rPr>
        <w:t>эффективности использования средств</w:t>
      </w:r>
      <w:r w:rsidR="00F05BB9" w:rsidRPr="003C197B">
        <w:rPr>
          <w:sz w:val="24"/>
          <w:szCs w:val="24"/>
        </w:rPr>
        <w:t xml:space="preserve"> </w:t>
      </w:r>
      <w:r w:rsidRPr="003C197B">
        <w:rPr>
          <w:sz w:val="24"/>
          <w:szCs w:val="24"/>
        </w:rPr>
        <w:t xml:space="preserve">бюджета </w:t>
      </w:r>
      <w:r w:rsidR="00F05BB9" w:rsidRPr="003C197B">
        <w:rPr>
          <w:sz w:val="24"/>
          <w:szCs w:val="24"/>
        </w:rPr>
        <w:t>Городского округа «город Ирбит» Свердловской области</w:t>
      </w:r>
      <w:r w:rsidRPr="003C197B">
        <w:rPr>
          <w:sz w:val="24"/>
          <w:szCs w:val="24"/>
        </w:rPr>
        <w:t>,</w:t>
      </w:r>
      <w:r w:rsidR="00F05BB9" w:rsidRPr="003C197B">
        <w:rPr>
          <w:sz w:val="24"/>
          <w:szCs w:val="24"/>
        </w:rPr>
        <w:t xml:space="preserve"> </w:t>
      </w:r>
      <w:r w:rsidRPr="003C197B">
        <w:rPr>
          <w:sz w:val="24"/>
          <w:szCs w:val="24"/>
        </w:rPr>
        <w:t>направляемых на капитальные вложения</w:t>
      </w:r>
    </w:p>
    <w:p w:rsidR="00490320" w:rsidRPr="00E93E9C" w:rsidRDefault="00490320" w:rsidP="00490320">
      <w:pPr>
        <w:pStyle w:val="ConsPlusNormal"/>
        <w:jc w:val="both"/>
        <w:rPr>
          <w:sz w:val="26"/>
          <w:szCs w:val="26"/>
        </w:rPr>
      </w:pPr>
    </w:p>
    <w:p w:rsidR="00F05BB9" w:rsidRPr="00E93E9C" w:rsidRDefault="00F05BB9" w:rsidP="00490320">
      <w:pPr>
        <w:pStyle w:val="ConsPlusNormal"/>
        <w:jc w:val="center"/>
        <w:rPr>
          <w:sz w:val="26"/>
          <w:szCs w:val="26"/>
        </w:rPr>
      </w:pPr>
      <w:bookmarkStart w:id="11" w:name="P454"/>
      <w:bookmarkEnd w:id="11"/>
    </w:p>
    <w:p w:rsidR="00490320" w:rsidRPr="007130CD" w:rsidRDefault="00490320" w:rsidP="00F05BB9">
      <w:pPr>
        <w:pStyle w:val="ConsPlusNonformat"/>
        <w:jc w:val="center"/>
        <w:rPr>
          <w:rFonts w:ascii="Liberation Serif" w:hAnsi="Liberation Serif"/>
          <w:sz w:val="24"/>
          <w:szCs w:val="24"/>
        </w:rPr>
      </w:pPr>
      <w:r w:rsidRPr="007130CD">
        <w:rPr>
          <w:rFonts w:ascii="Liberation Serif" w:hAnsi="Liberation Serif"/>
          <w:sz w:val="24"/>
          <w:szCs w:val="24"/>
        </w:rPr>
        <w:t>ЗАКЛЮЧЕНИЕ</w:t>
      </w:r>
    </w:p>
    <w:p w:rsidR="00490320" w:rsidRPr="007130CD" w:rsidRDefault="00490320" w:rsidP="00F05BB9">
      <w:pPr>
        <w:pStyle w:val="ConsPlusNonformat"/>
        <w:jc w:val="center"/>
        <w:rPr>
          <w:rFonts w:ascii="Liberation Serif" w:hAnsi="Liberation Serif"/>
          <w:sz w:val="24"/>
          <w:szCs w:val="24"/>
        </w:rPr>
      </w:pPr>
      <w:r w:rsidRPr="007130CD">
        <w:rPr>
          <w:rFonts w:ascii="Liberation Serif" w:hAnsi="Liberation Serif"/>
          <w:sz w:val="24"/>
          <w:szCs w:val="24"/>
        </w:rPr>
        <w:t>по результатам проверки инвестиционного проекта</w:t>
      </w:r>
      <w:r w:rsidR="00F05BB9" w:rsidRPr="007130CD">
        <w:rPr>
          <w:rFonts w:ascii="Liberation Serif" w:hAnsi="Liberation Serif"/>
          <w:sz w:val="24"/>
          <w:szCs w:val="24"/>
        </w:rPr>
        <w:t xml:space="preserve"> н</w:t>
      </w:r>
      <w:r w:rsidRPr="007130CD">
        <w:rPr>
          <w:rFonts w:ascii="Liberation Serif" w:hAnsi="Liberation Serif"/>
          <w:sz w:val="24"/>
          <w:szCs w:val="24"/>
        </w:rPr>
        <w:t>а предмет эффективности использования средств бюджета</w:t>
      </w:r>
      <w:r w:rsidR="00F05BB9" w:rsidRPr="007130CD">
        <w:rPr>
          <w:rFonts w:ascii="Liberation Serif" w:hAnsi="Liberation Serif"/>
          <w:sz w:val="24"/>
          <w:szCs w:val="24"/>
        </w:rPr>
        <w:t xml:space="preserve"> </w:t>
      </w:r>
      <w:r w:rsidR="00707505" w:rsidRPr="007130CD">
        <w:rPr>
          <w:rFonts w:ascii="Liberation Serif" w:hAnsi="Liberation Serif"/>
          <w:sz w:val="24"/>
          <w:szCs w:val="24"/>
        </w:rPr>
        <w:t>Городского округа «город Ирбит» Свердловской области</w:t>
      </w:r>
      <w:r w:rsidRPr="007130CD">
        <w:rPr>
          <w:rFonts w:ascii="Liberation Serif" w:hAnsi="Liberation Serif"/>
          <w:sz w:val="24"/>
          <w:szCs w:val="24"/>
        </w:rPr>
        <w:t>,</w:t>
      </w:r>
      <w:r w:rsidR="00F05BB9" w:rsidRPr="007130CD">
        <w:rPr>
          <w:rFonts w:ascii="Liberation Serif" w:hAnsi="Liberation Serif"/>
          <w:sz w:val="24"/>
          <w:szCs w:val="24"/>
        </w:rPr>
        <w:t xml:space="preserve"> </w:t>
      </w:r>
      <w:r w:rsidRPr="007130CD">
        <w:rPr>
          <w:rFonts w:ascii="Liberation Serif" w:hAnsi="Liberation Serif"/>
          <w:sz w:val="24"/>
          <w:szCs w:val="24"/>
        </w:rPr>
        <w:t>направляемых на капитальные вложения</w:t>
      </w:r>
    </w:p>
    <w:p w:rsidR="00490320" w:rsidRPr="003C197B" w:rsidRDefault="00490320" w:rsidP="00490320">
      <w:pPr>
        <w:pStyle w:val="ConsPlusNonformat"/>
        <w:jc w:val="both"/>
        <w:rPr>
          <w:rFonts w:ascii="Liberation Serif" w:hAnsi="Liberation Serif"/>
          <w:sz w:val="24"/>
          <w:szCs w:val="24"/>
        </w:rPr>
      </w:pP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"__" _____________ 20__ г.</w:t>
      </w:r>
    </w:p>
    <w:p w:rsidR="00490320" w:rsidRPr="003C197B" w:rsidRDefault="00490320" w:rsidP="00E93E9C">
      <w:pPr>
        <w:pStyle w:val="ConsPlusNonformat"/>
        <w:jc w:val="both"/>
        <w:rPr>
          <w:rFonts w:ascii="Liberation Serif" w:hAnsi="Liberation Serif"/>
          <w:sz w:val="24"/>
          <w:szCs w:val="24"/>
        </w:rPr>
      </w:pP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1. Наименование инвестиционного проекта: ______________________________</w:t>
      </w:r>
      <w:r w:rsidR="00E93E9C" w:rsidRPr="003C197B">
        <w:rPr>
          <w:rFonts w:ascii="Liberation Serif" w:hAnsi="Liberation Serif"/>
          <w:sz w:val="24"/>
          <w:szCs w:val="24"/>
        </w:rPr>
        <w:t>___</w:t>
      </w:r>
      <w:r w:rsidR="003C197B">
        <w:rPr>
          <w:rFonts w:ascii="Liberation Serif" w:hAnsi="Liberation Serif"/>
          <w:sz w:val="24"/>
          <w:szCs w:val="24"/>
        </w:rPr>
        <w:t>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2. Наименование заявителя: ____________________________________________</w:t>
      </w:r>
      <w:r w:rsidR="00E93E9C" w:rsidRPr="003C197B">
        <w:rPr>
          <w:rFonts w:ascii="Liberation Serif" w:hAnsi="Liberation Serif"/>
          <w:sz w:val="24"/>
          <w:szCs w:val="24"/>
        </w:rPr>
        <w:t>__</w:t>
      </w:r>
      <w:r w:rsidR="003C197B">
        <w:rPr>
          <w:rFonts w:ascii="Liberation Serif" w:hAnsi="Liberation Serif"/>
          <w:sz w:val="24"/>
          <w:szCs w:val="24"/>
        </w:rPr>
        <w:t>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3. Срок реализации инвестиционного проекта: ___________________________</w:t>
      </w:r>
      <w:r w:rsidR="00E93E9C" w:rsidRPr="003C197B">
        <w:rPr>
          <w:rFonts w:ascii="Liberation Serif" w:hAnsi="Liberation Serif"/>
          <w:sz w:val="24"/>
          <w:szCs w:val="24"/>
        </w:rPr>
        <w:t>____</w:t>
      </w:r>
      <w:r w:rsidR="003C197B">
        <w:rPr>
          <w:rFonts w:ascii="Liberation Serif" w:hAnsi="Liberation Serif"/>
          <w:sz w:val="24"/>
          <w:szCs w:val="24"/>
        </w:rPr>
        <w:t>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4. Значения   количественных    показателей   (показателя)   реализации</w:t>
      </w:r>
      <w:r w:rsidR="00E93E9C" w:rsidRPr="003C197B">
        <w:rPr>
          <w:rFonts w:ascii="Liberation Serif" w:hAnsi="Liberation Serif"/>
          <w:sz w:val="24"/>
          <w:szCs w:val="24"/>
        </w:rPr>
        <w:t xml:space="preserve"> </w:t>
      </w:r>
      <w:r w:rsidRPr="003C197B">
        <w:rPr>
          <w:rFonts w:ascii="Liberation Serif" w:hAnsi="Liberation Serif"/>
          <w:sz w:val="24"/>
          <w:szCs w:val="24"/>
        </w:rPr>
        <w:t>инвестиционного   проекта   с   указанием   единиц   измерения  показателей</w:t>
      </w:r>
      <w:r w:rsidR="00E93E9C" w:rsidRPr="003C197B">
        <w:rPr>
          <w:rFonts w:ascii="Liberation Serif" w:hAnsi="Liberation Serif"/>
          <w:sz w:val="24"/>
          <w:szCs w:val="24"/>
        </w:rPr>
        <w:t xml:space="preserve"> </w:t>
      </w:r>
      <w:r w:rsidRPr="003C197B">
        <w:rPr>
          <w:rFonts w:ascii="Liberation Serif" w:hAnsi="Liberation Serif"/>
          <w:sz w:val="24"/>
          <w:szCs w:val="24"/>
        </w:rPr>
        <w:t>(показателя): _____________________________________________________________</w:t>
      </w:r>
      <w:r w:rsidR="003C197B">
        <w:rPr>
          <w:rFonts w:ascii="Liberation Serif" w:hAnsi="Liberation Serif"/>
          <w:sz w:val="24"/>
          <w:szCs w:val="24"/>
        </w:rPr>
        <w:t>_________________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5.  Сметная  стоимость объекта капитального строительства, включая НДС,</w:t>
      </w:r>
      <w:r w:rsidR="00E93E9C" w:rsidRPr="003C197B">
        <w:rPr>
          <w:rFonts w:ascii="Liberation Serif" w:hAnsi="Liberation Serif"/>
          <w:sz w:val="24"/>
          <w:szCs w:val="24"/>
        </w:rPr>
        <w:t xml:space="preserve"> </w:t>
      </w:r>
      <w:r w:rsidRPr="003C197B">
        <w:rPr>
          <w:rFonts w:ascii="Liberation Serif" w:hAnsi="Liberation Serif"/>
          <w:sz w:val="24"/>
          <w:szCs w:val="24"/>
        </w:rPr>
        <w:t>согласно  положительному  заключению  государственной  экспертизы проектной</w:t>
      </w:r>
      <w:r w:rsidR="00E93E9C" w:rsidRPr="003C197B">
        <w:rPr>
          <w:rFonts w:ascii="Liberation Serif" w:hAnsi="Liberation Serif"/>
          <w:sz w:val="24"/>
          <w:szCs w:val="24"/>
        </w:rPr>
        <w:t xml:space="preserve"> </w:t>
      </w:r>
      <w:r w:rsidRPr="003C197B">
        <w:rPr>
          <w:rFonts w:ascii="Liberation Serif" w:hAnsi="Liberation Serif"/>
          <w:sz w:val="24"/>
          <w:szCs w:val="24"/>
        </w:rPr>
        <w:t>документации   и   результатов   инженерных  изысканий  или  предполагаемая</w:t>
      </w:r>
      <w:r w:rsidR="00E93E9C" w:rsidRPr="003C197B">
        <w:rPr>
          <w:rFonts w:ascii="Liberation Serif" w:hAnsi="Liberation Serif"/>
          <w:sz w:val="24"/>
          <w:szCs w:val="24"/>
        </w:rPr>
        <w:t xml:space="preserve"> </w:t>
      </w:r>
      <w:r w:rsidRPr="003C197B">
        <w:rPr>
          <w:rFonts w:ascii="Liberation Serif" w:hAnsi="Liberation Serif"/>
          <w:sz w:val="24"/>
          <w:szCs w:val="24"/>
        </w:rPr>
        <w:t>(предельная)  стоимость объекта капитального строительства, всего в текущих</w:t>
      </w:r>
      <w:r w:rsidR="00E93E9C" w:rsidRPr="003C197B">
        <w:rPr>
          <w:rFonts w:ascii="Liberation Serif" w:hAnsi="Liberation Serif"/>
          <w:sz w:val="24"/>
          <w:szCs w:val="24"/>
        </w:rPr>
        <w:t xml:space="preserve"> </w:t>
      </w:r>
      <w:r w:rsidRPr="003C197B">
        <w:rPr>
          <w:rFonts w:ascii="Liberation Serif" w:hAnsi="Liberation Serif"/>
          <w:sz w:val="24"/>
          <w:szCs w:val="24"/>
        </w:rPr>
        <w:t>ценах   (ценах   соответствующих   лет);   стоимость  приобретения  объекта</w:t>
      </w:r>
      <w:r w:rsidR="00E93E9C" w:rsidRPr="003C197B">
        <w:rPr>
          <w:rFonts w:ascii="Liberation Serif" w:hAnsi="Liberation Serif"/>
          <w:sz w:val="24"/>
          <w:szCs w:val="24"/>
        </w:rPr>
        <w:t xml:space="preserve"> </w:t>
      </w:r>
      <w:r w:rsidRPr="003C197B">
        <w:rPr>
          <w:rFonts w:ascii="Liberation Serif" w:hAnsi="Liberation Serif"/>
          <w:sz w:val="24"/>
          <w:szCs w:val="24"/>
        </w:rPr>
        <w:t>недвижимого имущества (в тыс. руб.): ______________________________________</w:t>
      </w:r>
      <w:r w:rsidR="00E93E9C" w:rsidRPr="003C197B">
        <w:rPr>
          <w:rFonts w:ascii="Liberation Serif" w:hAnsi="Liberation Serif"/>
          <w:sz w:val="24"/>
          <w:szCs w:val="24"/>
        </w:rPr>
        <w:t>_____________</w:t>
      </w:r>
      <w:r w:rsidR="003C197B">
        <w:rPr>
          <w:rFonts w:ascii="Liberation Serif" w:hAnsi="Liberation Serif"/>
          <w:sz w:val="24"/>
          <w:szCs w:val="24"/>
        </w:rPr>
        <w:t>__________________________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6.  Значение  интегральной  оценки  эффективности использования средств</w:t>
      </w:r>
      <w:r w:rsidR="00E93E9C" w:rsidRPr="003C197B">
        <w:rPr>
          <w:rFonts w:ascii="Liberation Serif" w:hAnsi="Liberation Serif"/>
          <w:sz w:val="24"/>
          <w:szCs w:val="24"/>
        </w:rPr>
        <w:t xml:space="preserve">  </w:t>
      </w:r>
      <w:r w:rsidRPr="003C197B">
        <w:rPr>
          <w:rFonts w:ascii="Liberation Serif" w:hAnsi="Liberation Serif"/>
          <w:sz w:val="24"/>
          <w:szCs w:val="24"/>
        </w:rPr>
        <w:t xml:space="preserve">бюджета  </w:t>
      </w:r>
      <w:r w:rsidR="00E93E9C" w:rsidRPr="003C197B">
        <w:rPr>
          <w:rFonts w:ascii="Liberation Serif" w:hAnsi="Liberation Serif"/>
          <w:sz w:val="24"/>
          <w:szCs w:val="24"/>
        </w:rPr>
        <w:t>Городского округа «город Ирбит» Свердловской области</w:t>
      </w:r>
      <w:r w:rsidRPr="003C197B">
        <w:rPr>
          <w:rFonts w:ascii="Liberation Serif" w:hAnsi="Liberation Serif"/>
          <w:sz w:val="24"/>
          <w:szCs w:val="24"/>
        </w:rPr>
        <w:t>, направляемых на</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капитальные   вложения   в  целях  реализации  инвестиционного  проекта  (в</w:t>
      </w:r>
      <w:r w:rsidR="00E93E9C" w:rsidRPr="003C197B">
        <w:rPr>
          <w:rFonts w:ascii="Liberation Serif" w:hAnsi="Liberation Serif"/>
          <w:sz w:val="24"/>
          <w:szCs w:val="24"/>
        </w:rPr>
        <w:t xml:space="preserve"> </w:t>
      </w:r>
      <w:r w:rsidRPr="003C197B">
        <w:rPr>
          <w:rFonts w:ascii="Liberation Serif" w:hAnsi="Liberation Serif"/>
          <w:sz w:val="24"/>
          <w:szCs w:val="24"/>
        </w:rPr>
        <w:t>процентах): _______________________________________________________________</w:t>
      </w:r>
      <w:r w:rsidR="003C197B">
        <w:rPr>
          <w:rFonts w:ascii="Liberation Serif" w:hAnsi="Liberation Serif"/>
          <w:sz w:val="24"/>
          <w:szCs w:val="24"/>
        </w:rPr>
        <w:t>______________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7.  Заключение  по  результатам  проверки  инвестиционного  проекта  на</w:t>
      </w:r>
      <w:r w:rsidR="00E93E9C" w:rsidRPr="003C197B">
        <w:rPr>
          <w:rFonts w:ascii="Liberation Serif" w:hAnsi="Liberation Serif"/>
          <w:sz w:val="24"/>
          <w:szCs w:val="24"/>
        </w:rPr>
        <w:t xml:space="preserve"> </w:t>
      </w:r>
      <w:r w:rsidRPr="003C197B">
        <w:rPr>
          <w:rFonts w:ascii="Liberation Serif" w:hAnsi="Liberation Serif"/>
          <w:sz w:val="24"/>
          <w:szCs w:val="24"/>
        </w:rPr>
        <w:t xml:space="preserve">предмет   эффективности   использования   средств   бюджета  </w:t>
      </w:r>
      <w:r w:rsidR="00E93E9C" w:rsidRPr="003C197B">
        <w:rPr>
          <w:rFonts w:ascii="Liberation Serif" w:hAnsi="Liberation Serif"/>
          <w:sz w:val="24"/>
          <w:szCs w:val="24"/>
        </w:rPr>
        <w:t>Городского округа «город Ирбит» Свердловской области</w:t>
      </w:r>
      <w:r w:rsidRPr="003C197B">
        <w:rPr>
          <w:rFonts w:ascii="Liberation Serif" w:hAnsi="Liberation Serif"/>
          <w:sz w:val="24"/>
          <w:szCs w:val="24"/>
        </w:rPr>
        <w:t>, направляемых на капитальные вложения: ___</w:t>
      </w:r>
      <w:r w:rsidR="00E93E9C" w:rsidRPr="003C197B">
        <w:rPr>
          <w:rFonts w:ascii="Liberation Serif" w:hAnsi="Liberation Serif"/>
          <w:sz w:val="24"/>
          <w:szCs w:val="24"/>
        </w:rPr>
        <w:t>_______</w:t>
      </w:r>
      <w:r w:rsidR="003C197B">
        <w:rPr>
          <w:rFonts w:ascii="Liberation Serif" w:hAnsi="Liberation Serif"/>
          <w:sz w:val="24"/>
          <w:szCs w:val="24"/>
        </w:rPr>
        <w:t>_____________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__________________________________________________________________________</w:t>
      </w:r>
      <w:r w:rsidR="003C197B">
        <w:rPr>
          <w:rFonts w:ascii="Liberation Serif" w:hAnsi="Liberation Serif"/>
          <w:sz w:val="24"/>
          <w:szCs w:val="24"/>
        </w:rPr>
        <w:t>___</w:t>
      </w:r>
    </w:p>
    <w:p w:rsidR="00490320" w:rsidRPr="003C197B" w:rsidRDefault="00490320" w:rsidP="00E93E9C">
      <w:pPr>
        <w:pStyle w:val="ConsPlusNonformat"/>
        <w:jc w:val="both"/>
        <w:rPr>
          <w:rFonts w:ascii="Liberation Serif" w:hAnsi="Liberation Serif"/>
          <w:sz w:val="24"/>
          <w:szCs w:val="24"/>
        </w:rPr>
      </w:pPr>
    </w:p>
    <w:p w:rsidR="00866936" w:rsidRDefault="00866936" w:rsidP="00E93E9C">
      <w:pPr>
        <w:pStyle w:val="ConsPlusNonformat"/>
        <w:jc w:val="both"/>
        <w:rPr>
          <w:rFonts w:ascii="Liberation Serif" w:hAnsi="Liberation Serif"/>
          <w:sz w:val="24"/>
          <w:szCs w:val="24"/>
        </w:rPr>
      </w:pPr>
    </w:p>
    <w:p w:rsidR="00866936" w:rsidRDefault="00866936" w:rsidP="00E93E9C">
      <w:pPr>
        <w:pStyle w:val="ConsPlusNonformat"/>
        <w:jc w:val="both"/>
        <w:rPr>
          <w:rFonts w:ascii="Liberation Serif" w:hAnsi="Liberation Serif"/>
          <w:sz w:val="24"/>
          <w:szCs w:val="24"/>
        </w:rPr>
      </w:pPr>
    </w:p>
    <w:p w:rsidR="00E93E9C" w:rsidRPr="003C197B" w:rsidRDefault="00E93E9C" w:rsidP="00E93E9C">
      <w:pPr>
        <w:pStyle w:val="ConsPlusNonformat"/>
        <w:jc w:val="both"/>
        <w:rPr>
          <w:rFonts w:ascii="Liberation Serif" w:hAnsi="Liberation Serif"/>
          <w:sz w:val="24"/>
          <w:szCs w:val="24"/>
        </w:rPr>
      </w:pPr>
      <w:r w:rsidRPr="003C197B">
        <w:rPr>
          <w:rFonts w:ascii="Liberation Serif" w:hAnsi="Liberation Serif"/>
          <w:sz w:val="24"/>
          <w:szCs w:val="24"/>
        </w:rPr>
        <w:t>Начальник отдела экономического</w:t>
      </w:r>
    </w:p>
    <w:p w:rsidR="00E93E9C" w:rsidRPr="003C197B" w:rsidRDefault="00E93E9C"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развития администрации </w:t>
      </w:r>
    </w:p>
    <w:p w:rsidR="00E93E9C" w:rsidRPr="003C197B" w:rsidRDefault="00E93E9C"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Городского округа «город Ирбит» </w:t>
      </w:r>
    </w:p>
    <w:p w:rsidR="00490320" w:rsidRPr="003C197B" w:rsidRDefault="00E93E9C"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Свердловской области                </w:t>
      </w:r>
      <w:r w:rsidR="007130CD">
        <w:rPr>
          <w:rFonts w:ascii="Liberation Serif" w:hAnsi="Liberation Serif"/>
          <w:sz w:val="24"/>
          <w:szCs w:val="24"/>
        </w:rPr>
        <w:t xml:space="preserve">  </w:t>
      </w:r>
      <w:r w:rsidR="003C197B">
        <w:rPr>
          <w:rFonts w:ascii="Liberation Serif" w:hAnsi="Liberation Serif"/>
          <w:sz w:val="24"/>
          <w:szCs w:val="24"/>
        </w:rPr>
        <w:t xml:space="preserve">   </w:t>
      </w:r>
      <w:r w:rsidRPr="003C197B">
        <w:rPr>
          <w:rFonts w:ascii="Liberation Serif" w:hAnsi="Liberation Serif"/>
          <w:sz w:val="24"/>
          <w:szCs w:val="24"/>
        </w:rPr>
        <w:t xml:space="preserve">    </w:t>
      </w:r>
      <w:r w:rsidR="00490320" w:rsidRPr="003C197B">
        <w:rPr>
          <w:rFonts w:ascii="Liberation Serif" w:hAnsi="Liberation Serif"/>
          <w:sz w:val="24"/>
          <w:szCs w:val="24"/>
        </w:rPr>
        <w:t>_______________    ___________________________</w:t>
      </w:r>
    </w:p>
    <w:p w:rsidR="00490320" w:rsidRPr="003C197B" w:rsidRDefault="00490320" w:rsidP="00E93E9C">
      <w:pPr>
        <w:pStyle w:val="ConsPlusNonformat"/>
        <w:jc w:val="both"/>
        <w:rPr>
          <w:rFonts w:ascii="Liberation Serif" w:hAnsi="Liberation Serif"/>
          <w:sz w:val="24"/>
          <w:szCs w:val="24"/>
        </w:rPr>
      </w:pPr>
      <w:r w:rsidRPr="003C197B">
        <w:rPr>
          <w:rFonts w:ascii="Liberation Serif" w:hAnsi="Liberation Serif"/>
          <w:sz w:val="24"/>
          <w:szCs w:val="24"/>
        </w:rPr>
        <w:t xml:space="preserve">                               </w:t>
      </w:r>
      <w:r w:rsidR="00E93E9C" w:rsidRPr="003C197B">
        <w:rPr>
          <w:rFonts w:ascii="Liberation Serif" w:hAnsi="Liberation Serif"/>
          <w:sz w:val="24"/>
          <w:szCs w:val="24"/>
        </w:rPr>
        <w:t xml:space="preserve">                                     </w:t>
      </w:r>
      <w:r w:rsidRPr="003C197B">
        <w:rPr>
          <w:rFonts w:ascii="Liberation Serif" w:hAnsi="Liberation Serif"/>
          <w:sz w:val="24"/>
          <w:szCs w:val="24"/>
        </w:rPr>
        <w:t xml:space="preserve"> (подпись)     </w:t>
      </w:r>
      <w:r w:rsidR="003C197B">
        <w:rPr>
          <w:rFonts w:ascii="Liberation Serif" w:hAnsi="Liberation Serif"/>
          <w:sz w:val="24"/>
          <w:szCs w:val="24"/>
        </w:rPr>
        <w:t xml:space="preserve">       </w:t>
      </w:r>
      <w:r w:rsidRPr="003C197B">
        <w:rPr>
          <w:rFonts w:ascii="Liberation Serif" w:hAnsi="Liberation Serif"/>
          <w:sz w:val="24"/>
          <w:szCs w:val="24"/>
        </w:rPr>
        <w:t xml:space="preserve">     (расшифровка подписи)</w:t>
      </w:r>
    </w:p>
    <w:sectPr w:rsidR="00490320" w:rsidRPr="003C197B" w:rsidSect="005F278E">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9C" w:rsidRDefault="0059099C" w:rsidP="009748AF">
      <w:pPr>
        <w:spacing w:after="0" w:line="240" w:lineRule="auto"/>
      </w:pPr>
      <w:r>
        <w:separator/>
      </w:r>
    </w:p>
  </w:endnote>
  <w:endnote w:type="continuationSeparator" w:id="0">
    <w:p w:rsidR="0059099C" w:rsidRDefault="0059099C" w:rsidP="0097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9C" w:rsidRDefault="0059099C" w:rsidP="009748AF">
      <w:pPr>
        <w:spacing w:after="0" w:line="240" w:lineRule="auto"/>
      </w:pPr>
      <w:r>
        <w:separator/>
      </w:r>
    </w:p>
  </w:footnote>
  <w:footnote w:type="continuationSeparator" w:id="0">
    <w:p w:rsidR="0059099C" w:rsidRDefault="0059099C" w:rsidP="009748AF">
      <w:pPr>
        <w:spacing w:after="0" w:line="240" w:lineRule="auto"/>
      </w:pPr>
      <w:r>
        <w:continuationSeparator/>
      </w:r>
    </w:p>
  </w:footnote>
  <w:footnote w:id="1">
    <w:p w:rsidR="00F615EF" w:rsidRPr="00F615EF" w:rsidRDefault="00F615EF">
      <w:pPr>
        <w:pStyle w:val="a9"/>
        <w:rPr>
          <w:rFonts w:ascii="Liberation Serif" w:hAnsi="Liberation Serif"/>
        </w:rPr>
      </w:pPr>
      <w:r>
        <w:rPr>
          <w:rStyle w:val="ab"/>
        </w:rPr>
        <w:footnoteRef/>
      </w:r>
      <w:r>
        <w:t xml:space="preserve"> </w:t>
      </w:r>
      <w:r w:rsidRPr="00F615EF">
        <w:rPr>
          <w:rFonts w:ascii="Liberation Serif" w:hAnsi="Liberation Serif"/>
        </w:rPr>
        <w:t>Для объектов транспортной и инженерной инфраструктуры балл оценки критерия - 1</w:t>
      </w:r>
    </w:p>
  </w:footnote>
  <w:footnote w:id="2">
    <w:p w:rsidR="009748AF" w:rsidRPr="009748AF" w:rsidRDefault="009748AF" w:rsidP="009748AF">
      <w:pPr>
        <w:pStyle w:val="ConsPlusNonformat"/>
        <w:jc w:val="both"/>
        <w:rPr>
          <w:rFonts w:ascii="Liberation Serif" w:hAnsi="Liberation Serif"/>
          <w:szCs w:val="20"/>
        </w:rPr>
      </w:pPr>
      <w:r>
        <w:rPr>
          <w:rStyle w:val="ab"/>
        </w:rPr>
        <w:footnoteRef/>
      </w:r>
      <w:r>
        <w:t xml:space="preserve"> </w:t>
      </w:r>
      <w:r w:rsidRPr="009748AF">
        <w:rPr>
          <w:rFonts w:ascii="Liberation Serif" w:hAnsi="Liberation Serif"/>
          <w:szCs w:val="20"/>
        </w:rPr>
        <w:t>Указываются,  если  имеются иные участники инвестиционного проекта,</w:t>
      </w:r>
    </w:p>
    <w:p w:rsidR="009748AF" w:rsidRPr="009748AF" w:rsidRDefault="009748AF" w:rsidP="009748AF">
      <w:pPr>
        <w:pStyle w:val="ConsPlusNonformat"/>
        <w:jc w:val="both"/>
        <w:rPr>
          <w:rFonts w:ascii="Liberation Serif" w:hAnsi="Liberation Serif"/>
          <w:szCs w:val="20"/>
        </w:rPr>
      </w:pPr>
      <w:r w:rsidRPr="009748AF">
        <w:rPr>
          <w:rFonts w:ascii="Liberation Serif" w:hAnsi="Liberation Serif"/>
          <w:szCs w:val="20"/>
        </w:rPr>
        <w:t>помимо заявителя.</w:t>
      </w:r>
    </w:p>
    <w:p w:rsidR="009748AF" w:rsidRDefault="009748A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1EFB"/>
    <w:multiLevelType w:val="hybridMultilevel"/>
    <w:tmpl w:val="2B5A8CD4"/>
    <w:lvl w:ilvl="0" w:tplc="261C75A2">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27243DB3"/>
    <w:multiLevelType w:val="hybridMultilevel"/>
    <w:tmpl w:val="C00E85C2"/>
    <w:lvl w:ilvl="0" w:tplc="B58C3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6A676C"/>
    <w:multiLevelType w:val="hybridMultilevel"/>
    <w:tmpl w:val="BCAEEF12"/>
    <w:lvl w:ilvl="0" w:tplc="1D9C568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966DE"/>
    <w:multiLevelType w:val="hybridMultilevel"/>
    <w:tmpl w:val="A95A7B92"/>
    <w:lvl w:ilvl="0" w:tplc="A47A8EE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545647F"/>
    <w:multiLevelType w:val="hybridMultilevel"/>
    <w:tmpl w:val="400ED9AC"/>
    <w:lvl w:ilvl="0" w:tplc="C06ECA8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375AE7"/>
    <w:multiLevelType w:val="hybridMultilevel"/>
    <w:tmpl w:val="0F6E4516"/>
    <w:lvl w:ilvl="0" w:tplc="EBDE276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4F46AA"/>
    <w:multiLevelType w:val="hybridMultilevel"/>
    <w:tmpl w:val="9EA6E1FC"/>
    <w:lvl w:ilvl="0" w:tplc="95EE6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9A"/>
    <w:rsid w:val="00010E4C"/>
    <w:rsid w:val="00016A1D"/>
    <w:rsid w:val="0003144F"/>
    <w:rsid w:val="0003170B"/>
    <w:rsid w:val="00033926"/>
    <w:rsid w:val="00037EDB"/>
    <w:rsid w:val="000433C6"/>
    <w:rsid w:val="00051C54"/>
    <w:rsid w:val="000549D7"/>
    <w:rsid w:val="00056AFC"/>
    <w:rsid w:val="0006249F"/>
    <w:rsid w:val="00063A5D"/>
    <w:rsid w:val="00074811"/>
    <w:rsid w:val="0008487D"/>
    <w:rsid w:val="00084D9F"/>
    <w:rsid w:val="000851D1"/>
    <w:rsid w:val="000866AD"/>
    <w:rsid w:val="000972DF"/>
    <w:rsid w:val="000A122F"/>
    <w:rsid w:val="000A182B"/>
    <w:rsid w:val="000A502A"/>
    <w:rsid w:val="000B0A7C"/>
    <w:rsid w:val="000C3F5B"/>
    <w:rsid w:val="000D5A3E"/>
    <w:rsid w:val="000F02BE"/>
    <w:rsid w:val="000F1F35"/>
    <w:rsid w:val="00103E9E"/>
    <w:rsid w:val="00110F33"/>
    <w:rsid w:val="001356A6"/>
    <w:rsid w:val="00142754"/>
    <w:rsid w:val="001517F2"/>
    <w:rsid w:val="0015339D"/>
    <w:rsid w:val="00162C1A"/>
    <w:rsid w:val="001727A6"/>
    <w:rsid w:val="00175470"/>
    <w:rsid w:val="00175F3C"/>
    <w:rsid w:val="00192CC3"/>
    <w:rsid w:val="001951D4"/>
    <w:rsid w:val="00195C94"/>
    <w:rsid w:val="001A062D"/>
    <w:rsid w:val="001A42AB"/>
    <w:rsid w:val="001A47BE"/>
    <w:rsid w:val="001B0514"/>
    <w:rsid w:val="001B21B4"/>
    <w:rsid w:val="001B33DC"/>
    <w:rsid w:val="001B497F"/>
    <w:rsid w:val="001D272E"/>
    <w:rsid w:val="001D3770"/>
    <w:rsid w:val="001D46CA"/>
    <w:rsid w:val="001E4859"/>
    <w:rsid w:val="001F2F11"/>
    <w:rsid w:val="001F339F"/>
    <w:rsid w:val="001F4A3F"/>
    <w:rsid w:val="00200A6E"/>
    <w:rsid w:val="002012C2"/>
    <w:rsid w:val="00202AA8"/>
    <w:rsid w:val="00216CF2"/>
    <w:rsid w:val="002208A7"/>
    <w:rsid w:val="00222902"/>
    <w:rsid w:val="0022484D"/>
    <w:rsid w:val="00232895"/>
    <w:rsid w:val="002361AF"/>
    <w:rsid w:val="00240DFF"/>
    <w:rsid w:val="0024598E"/>
    <w:rsid w:val="00257746"/>
    <w:rsid w:val="00260297"/>
    <w:rsid w:val="002719E0"/>
    <w:rsid w:val="00281814"/>
    <w:rsid w:val="00285C11"/>
    <w:rsid w:val="00291D39"/>
    <w:rsid w:val="002A14B2"/>
    <w:rsid w:val="002A1B7E"/>
    <w:rsid w:val="002B6664"/>
    <w:rsid w:val="002C0B78"/>
    <w:rsid w:val="002C331C"/>
    <w:rsid w:val="002C3DD2"/>
    <w:rsid w:val="002C5614"/>
    <w:rsid w:val="002D6078"/>
    <w:rsid w:val="002D693F"/>
    <w:rsid w:val="002E1D14"/>
    <w:rsid w:val="002E2AE0"/>
    <w:rsid w:val="002E79A6"/>
    <w:rsid w:val="002F66E2"/>
    <w:rsid w:val="00301195"/>
    <w:rsid w:val="00304A6E"/>
    <w:rsid w:val="0031312C"/>
    <w:rsid w:val="00322E2B"/>
    <w:rsid w:val="00327F74"/>
    <w:rsid w:val="00331A0A"/>
    <w:rsid w:val="00336EF5"/>
    <w:rsid w:val="00354C86"/>
    <w:rsid w:val="00355764"/>
    <w:rsid w:val="00366B2E"/>
    <w:rsid w:val="00372A1A"/>
    <w:rsid w:val="0039200B"/>
    <w:rsid w:val="003930CF"/>
    <w:rsid w:val="003A23E5"/>
    <w:rsid w:val="003A24FB"/>
    <w:rsid w:val="003C025A"/>
    <w:rsid w:val="003C197B"/>
    <w:rsid w:val="003D6ED8"/>
    <w:rsid w:val="003E4192"/>
    <w:rsid w:val="003E712C"/>
    <w:rsid w:val="003F42D1"/>
    <w:rsid w:val="00404C05"/>
    <w:rsid w:val="00422AB5"/>
    <w:rsid w:val="00425B26"/>
    <w:rsid w:val="004264EF"/>
    <w:rsid w:val="004328E1"/>
    <w:rsid w:val="00433DA8"/>
    <w:rsid w:val="00436FED"/>
    <w:rsid w:val="0044684D"/>
    <w:rsid w:val="00457136"/>
    <w:rsid w:val="00465A9B"/>
    <w:rsid w:val="00466347"/>
    <w:rsid w:val="004725AB"/>
    <w:rsid w:val="0047310A"/>
    <w:rsid w:val="004742EB"/>
    <w:rsid w:val="004749FB"/>
    <w:rsid w:val="004804B2"/>
    <w:rsid w:val="004829CB"/>
    <w:rsid w:val="00486B4E"/>
    <w:rsid w:val="00490320"/>
    <w:rsid w:val="00492463"/>
    <w:rsid w:val="004A03E8"/>
    <w:rsid w:val="004D487E"/>
    <w:rsid w:val="004E1C20"/>
    <w:rsid w:val="004E6C23"/>
    <w:rsid w:val="004F4C7D"/>
    <w:rsid w:val="004F4F77"/>
    <w:rsid w:val="004F6775"/>
    <w:rsid w:val="0050136F"/>
    <w:rsid w:val="00501662"/>
    <w:rsid w:val="00507E36"/>
    <w:rsid w:val="00511A08"/>
    <w:rsid w:val="00511ECA"/>
    <w:rsid w:val="00517F26"/>
    <w:rsid w:val="00535B61"/>
    <w:rsid w:val="0055545A"/>
    <w:rsid w:val="00555B51"/>
    <w:rsid w:val="00565DD2"/>
    <w:rsid w:val="005702B7"/>
    <w:rsid w:val="00573D18"/>
    <w:rsid w:val="005761C4"/>
    <w:rsid w:val="00576E0E"/>
    <w:rsid w:val="0059099C"/>
    <w:rsid w:val="005953BA"/>
    <w:rsid w:val="00597AF0"/>
    <w:rsid w:val="005B4A10"/>
    <w:rsid w:val="005C137F"/>
    <w:rsid w:val="005C150B"/>
    <w:rsid w:val="005C2102"/>
    <w:rsid w:val="005C512E"/>
    <w:rsid w:val="005C5984"/>
    <w:rsid w:val="005D6E00"/>
    <w:rsid w:val="005E0D2D"/>
    <w:rsid w:val="005F278E"/>
    <w:rsid w:val="005F3D67"/>
    <w:rsid w:val="00603B56"/>
    <w:rsid w:val="00606F81"/>
    <w:rsid w:val="006119A4"/>
    <w:rsid w:val="00620196"/>
    <w:rsid w:val="00624B37"/>
    <w:rsid w:val="00642E70"/>
    <w:rsid w:val="006526CE"/>
    <w:rsid w:val="00661189"/>
    <w:rsid w:val="0066257B"/>
    <w:rsid w:val="00670214"/>
    <w:rsid w:val="00671D05"/>
    <w:rsid w:val="00672BEC"/>
    <w:rsid w:val="00675169"/>
    <w:rsid w:val="006761F9"/>
    <w:rsid w:val="00681FDA"/>
    <w:rsid w:val="006874DC"/>
    <w:rsid w:val="006A0284"/>
    <w:rsid w:val="006A1877"/>
    <w:rsid w:val="006E26DA"/>
    <w:rsid w:val="006E3394"/>
    <w:rsid w:val="006F106D"/>
    <w:rsid w:val="00701225"/>
    <w:rsid w:val="00707505"/>
    <w:rsid w:val="007130CD"/>
    <w:rsid w:val="00715972"/>
    <w:rsid w:val="00716881"/>
    <w:rsid w:val="007213CB"/>
    <w:rsid w:val="00730A55"/>
    <w:rsid w:val="007339A4"/>
    <w:rsid w:val="00740B74"/>
    <w:rsid w:val="00751D65"/>
    <w:rsid w:val="00753AEA"/>
    <w:rsid w:val="00763C0D"/>
    <w:rsid w:val="007668CD"/>
    <w:rsid w:val="00767172"/>
    <w:rsid w:val="00772824"/>
    <w:rsid w:val="00774467"/>
    <w:rsid w:val="0078344A"/>
    <w:rsid w:val="007917C0"/>
    <w:rsid w:val="00794565"/>
    <w:rsid w:val="00794C94"/>
    <w:rsid w:val="007964E8"/>
    <w:rsid w:val="00797638"/>
    <w:rsid w:val="007A19BB"/>
    <w:rsid w:val="007A3DBD"/>
    <w:rsid w:val="007C15CC"/>
    <w:rsid w:val="007C4D88"/>
    <w:rsid w:val="007D024B"/>
    <w:rsid w:val="007D0F02"/>
    <w:rsid w:val="007D5A2C"/>
    <w:rsid w:val="007E305B"/>
    <w:rsid w:val="007E6096"/>
    <w:rsid w:val="007F24E0"/>
    <w:rsid w:val="008022A6"/>
    <w:rsid w:val="00805E50"/>
    <w:rsid w:val="00807239"/>
    <w:rsid w:val="00815210"/>
    <w:rsid w:val="00831FA8"/>
    <w:rsid w:val="008322C5"/>
    <w:rsid w:val="008324B4"/>
    <w:rsid w:val="008378C1"/>
    <w:rsid w:val="00841FB1"/>
    <w:rsid w:val="00842730"/>
    <w:rsid w:val="0084553C"/>
    <w:rsid w:val="00852552"/>
    <w:rsid w:val="00852F34"/>
    <w:rsid w:val="0085468E"/>
    <w:rsid w:val="00861558"/>
    <w:rsid w:val="00866936"/>
    <w:rsid w:val="0087362F"/>
    <w:rsid w:val="00884A43"/>
    <w:rsid w:val="00886236"/>
    <w:rsid w:val="00886CDE"/>
    <w:rsid w:val="00893776"/>
    <w:rsid w:val="00896DEE"/>
    <w:rsid w:val="008A1B8F"/>
    <w:rsid w:val="008A484E"/>
    <w:rsid w:val="008A6578"/>
    <w:rsid w:val="008B1B1A"/>
    <w:rsid w:val="008B3F66"/>
    <w:rsid w:val="008B4D35"/>
    <w:rsid w:val="008C4932"/>
    <w:rsid w:val="008C5E20"/>
    <w:rsid w:val="008C6F85"/>
    <w:rsid w:val="008D10CA"/>
    <w:rsid w:val="008D1ACD"/>
    <w:rsid w:val="008D1E1F"/>
    <w:rsid w:val="008D6C10"/>
    <w:rsid w:val="008E03CC"/>
    <w:rsid w:val="008F3C70"/>
    <w:rsid w:val="008F48C5"/>
    <w:rsid w:val="0091206A"/>
    <w:rsid w:val="00914CBD"/>
    <w:rsid w:val="0091661F"/>
    <w:rsid w:val="009210C7"/>
    <w:rsid w:val="00924BE2"/>
    <w:rsid w:val="009265F8"/>
    <w:rsid w:val="009272D9"/>
    <w:rsid w:val="009303D9"/>
    <w:rsid w:val="00933830"/>
    <w:rsid w:val="009370AB"/>
    <w:rsid w:val="009405D2"/>
    <w:rsid w:val="00940B3F"/>
    <w:rsid w:val="00943FF7"/>
    <w:rsid w:val="009501BE"/>
    <w:rsid w:val="0095132B"/>
    <w:rsid w:val="00953014"/>
    <w:rsid w:val="009722B0"/>
    <w:rsid w:val="009748AF"/>
    <w:rsid w:val="00982AAE"/>
    <w:rsid w:val="00990449"/>
    <w:rsid w:val="009930C2"/>
    <w:rsid w:val="00995F1B"/>
    <w:rsid w:val="00997716"/>
    <w:rsid w:val="009A4742"/>
    <w:rsid w:val="009A4817"/>
    <w:rsid w:val="009A6DC9"/>
    <w:rsid w:val="009B012A"/>
    <w:rsid w:val="009B3C32"/>
    <w:rsid w:val="009B49E7"/>
    <w:rsid w:val="009C33F6"/>
    <w:rsid w:val="009C4285"/>
    <w:rsid w:val="009D0289"/>
    <w:rsid w:val="009D1124"/>
    <w:rsid w:val="009D1871"/>
    <w:rsid w:val="009D2F13"/>
    <w:rsid w:val="009E1A9A"/>
    <w:rsid w:val="009E1EBC"/>
    <w:rsid w:val="009F48AC"/>
    <w:rsid w:val="00A01414"/>
    <w:rsid w:val="00A02672"/>
    <w:rsid w:val="00A1256D"/>
    <w:rsid w:val="00A1569D"/>
    <w:rsid w:val="00A16C51"/>
    <w:rsid w:val="00A2569A"/>
    <w:rsid w:val="00A277D5"/>
    <w:rsid w:val="00A33CF2"/>
    <w:rsid w:val="00A448AF"/>
    <w:rsid w:val="00A45243"/>
    <w:rsid w:val="00A45DAE"/>
    <w:rsid w:val="00A5728F"/>
    <w:rsid w:val="00A6317F"/>
    <w:rsid w:val="00A6541F"/>
    <w:rsid w:val="00AA05C7"/>
    <w:rsid w:val="00AA198F"/>
    <w:rsid w:val="00AB5297"/>
    <w:rsid w:val="00AC07F4"/>
    <w:rsid w:val="00AC4164"/>
    <w:rsid w:val="00AC6AE0"/>
    <w:rsid w:val="00AD595A"/>
    <w:rsid w:val="00AF0419"/>
    <w:rsid w:val="00AF0844"/>
    <w:rsid w:val="00AF53DE"/>
    <w:rsid w:val="00B111DB"/>
    <w:rsid w:val="00B13F17"/>
    <w:rsid w:val="00B14547"/>
    <w:rsid w:val="00B220BC"/>
    <w:rsid w:val="00B233B7"/>
    <w:rsid w:val="00B44046"/>
    <w:rsid w:val="00B50702"/>
    <w:rsid w:val="00B650B0"/>
    <w:rsid w:val="00B65299"/>
    <w:rsid w:val="00B84CD2"/>
    <w:rsid w:val="00B94BC4"/>
    <w:rsid w:val="00B9715B"/>
    <w:rsid w:val="00BA1458"/>
    <w:rsid w:val="00BA25A3"/>
    <w:rsid w:val="00BA50E6"/>
    <w:rsid w:val="00BA7B82"/>
    <w:rsid w:val="00BA7E87"/>
    <w:rsid w:val="00BB2A9B"/>
    <w:rsid w:val="00BC03C6"/>
    <w:rsid w:val="00BC0556"/>
    <w:rsid w:val="00BD1D6C"/>
    <w:rsid w:val="00BD70C9"/>
    <w:rsid w:val="00BE0BB4"/>
    <w:rsid w:val="00BE24AD"/>
    <w:rsid w:val="00BE4667"/>
    <w:rsid w:val="00BE4C45"/>
    <w:rsid w:val="00BE7CA3"/>
    <w:rsid w:val="00BF2ED1"/>
    <w:rsid w:val="00C01864"/>
    <w:rsid w:val="00C0198C"/>
    <w:rsid w:val="00C032FB"/>
    <w:rsid w:val="00C17F3D"/>
    <w:rsid w:val="00C248FA"/>
    <w:rsid w:val="00C442DD"/>
    <w:rsid w:val="00C45672"/>
    <w:rsid w:val="00C57136"/>
    <w:rsid w:val="00C71BE1"/>
    <w:rsid w:val="00C8276C"/>
    <w:rsid w:val="00C8529B"/>
    <w:rsid w:val="00C91D10"/>
    <w:rsid w:val="00C97941"/>
    <w:rsid w:val="00CA06F2"/>
    <w:rsid w:val="00CA4AD4"/>
    <w:rsid w:val="00CA4C91"/>
    <w:rsid w:val="00CB5D51"/>
    <w:rsid w:val="00CD4B11"/>
    <w:rsid w:val="00CE2F51"/>
    <w:rsid w:val="00CE6464"/>
    <w:rsid w:val="00CF0B59"/>
    <w:rsid w:val="00CF1D3E"/>
    <w:rsid w:val="00CF1FF2"/>
    <w:rsid w:val="00CF3C5E"/>
    <w:rsid w:val="00D022D0"/>
    <w:rsid w:val="00D22B29"/>
    <w:rsid w:val="00D22B36"/>
    <w:rsid w:val="00D32FEE"/>
    <w:rsid w:val="00D3487C"/>
    <w:rsid w:val="00D369E3"/>
    <w:rsid w:val="00D46A02"/>
    <w:rsid w:val="00D55C6A"/>
    <w:rsid w:val="00D6453B"/>
    <w:rsid w:val="00D6534F"/>
    <w:rsid w:val="00D7053F"/>
    <w:rsid w:val="00D723D6"/>
    <w:rsid w:val="00D866E0"/>
    <w:rsid w:val="00D959A0"/>
    <w:rsid w:val="00DA122E"/>
    <w:rsid w:val="00DA2510"/>
    <w:rsid w:val="00DA3885"/>
    <w:rsid w:val="00DA66BA"/>
    <w:rsid w:val="00DA7B6A"/>
    <w:rsid w:val="00DB0EB4"/>
    <w:rsid w:val="00DB125D"/>
    <w:rsid w:val="00DB5576"/>
    <w:rsid w:val="00DC76BB"/>
    <w:rsid w:val="00DD50D3"/>
    <w:rsid w:val="00DD6172"/>
    <w:rsid w:val="00DE2BFC"/>
    <w:rsid w:val="00DE3D99"/>
    <w:rsid w:val="00DF0F65"/>
    <w:rsid w:val="00DF11EE"/>
    <w:rsid w:val="00DF26C2"/>
    <w:rsid w:val="00E00C69"/>
    <w:rsid w:val="00E03985"/>
    <w:rsid w:val="00E05D96"/>
    <w:rsid w:val="00E07F8D"/>
    <w:rsid w:val="00E12C81"/>
    <w:rsid w:val="00E12E34"/>
    <w:rsid w:val="00E205A7"/>
    <w:rsid w:val="00E2290E"/>
    <w:rsid w:val="00E24174"/>
    <w:rsid w:val="00E25028"/>
    <w:rsid w:val="00E314D4"/>
    <w:rsid w:val="00E37F5B"/>
    <w:rsid w:val="00E42A3D"/>
    <w:rsid w:val="00E44589"/>
    <w:rsid w:val="00E445E8"/>
    <w:rsid w:val="00E61245"/>
    <w:rsid w:val="00E6498D"/>
    <w:rsid w:val="00E67B18"/>
    <w:rsid w:val="00E67E8F"/>
    <w:rsid w:val="00E756A3"/>
    <w:rsid w:val="00E76FAC"/>
    <w:rsid w:val="00E86D4B"/>
    <w:rsid w:val="00E93E9C"/>
    <w:rsid w:val="00EA1773"/>
    <w:rsid w:val="00EA1A76"/>
    <w:rsid w:val="00EB1855"/>
    <w:rsid w:val="00ED697D"/>
    <w:rsid w:val="00ED6D41"/>
    <w:rsid w:val="00EE1E50"/>
    <w:rsid w:val="00EE23A8"/>
    <w:rsid w:val="00EE2D1A"/>
    <w:rsid w:val="00EE4A84"/>
    <w:rsid w:val="00EF2C59"/>
    <w:rsid w:val="00EF5EB7"/>
    <w:rsid w:val="00EF7226"/>
    <w:rsid w:val="00F04660"/>
    <w:rsid w:val="00F05BB9"/>
    <w:rsid w:val="00F05C17"/>
    <w:rsid w:val="00F14608"/>
    <w:rsid w:val="00F21E89"/>
    <w:rsid w:val="00F4009F"/>
    <w:rsid w:val="00F4465B"/>
    <w:rsid w:val="00F45CFE"/>
    <w:rsid w:val="00F529B4"/>
    <w:rsid w:val="00F615EF"/>
    <w:rsid w:val="00F70923"/>
    <w:rsid w:val="00F70AA8"/>
    <w:rsid w:val="00F76963"/>
    <w:rsid w:val="00F81056"/>
    <w:rsid w:val="00F846BC"/>
    <w:rsid w:val="00F86730"/>
    <w:rsid w:val="00F87645"/>
    <w:rsid w:val="00F9419E"/>
    <w:rsid w:val="00FA0D5B"/>
    <w:rsid w:val="00FA47FC"/>
    <w:rsid w:val="00FA52DD"/>
    <w:rsid w:val="00FA728C"/>
    <w:rsid w:val="00FB3743"/>
    <w:rsid w:val="00FC41AB"/>
    <w:rsid w:val="00FD2CC6"/>
    <w:rsid w:val="00FD2E99"/>
    <w:rsid w:val="00FD6CAD"/>
    <w:rsid w:val="00FE1CB2"/>
    <w:rsid w:val="00FF2326"/>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E2B"/>
    <w:rPr>
      <w:rFonts w:ascii="Tahoma" w:hAnsi="Tahoma" w:cs="Tahoma"/>
      <w:sz w:val="16"/>
      <w:szCs w:val="16"/>
    </w:rPr>
  </w:style>
  <w:style w:type="paragraph" w:styleId="a5">
    <w:name w:val="List Paragraph"/>
    <w:basedOn w:val="a"/>
    <w:uiPriority w:val="34"/>
    <w:qFormat/>
    <w:rsid w:val="00E445E8"/>
    <w:pPr>
      <w:ind w:left="720"/>
      <w:contextualSpacing/>
    </w:pPr>
  </w:style>
  <w:style w:type="table" w:styleId="a6">
    <w:name w:val="Table Grid"/>
    <w:basedOn w:val="a1"/>
    <w:uiPriority w:val="59"/>
    <w:rsid w:val="00E6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45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A1A76"/>
    <w:pPr>
      <w:widowControl w:val="0"/>
      <w:autoSpaceDE w:val="0"/>
      <w:autoSpaceDN w:val="0"/>
      <w:spacing w:after="0" w:line="240" w:lineRule="auto"/>
    </w:pPr>
    <w:rPr>
      <w:rFonts w:ascii="Liberation Serif" w:eastAsiaTheme="minorEastAsia" w:hAnsi="Liberation Serif" w:cs="Liberation Serif"/>
      <w:sz w:val="28"/>
      <w:lang w:eastAsia="ru-RU"/>
    </w:rPr>
  </w:style>
  <w:style w:type="character" w:styleId="a8">
    <w:name w:val="Hyperlink"/>
    <w:basedOn w:val="a0"/>
    <w:uiPriority w:val="99"/>
    <w:unhideWhenUsed/>
    <w:rsid w:val="00EA1A76"/>
    <w:rPr>
      <w:color w:val="0000FF" w:themeColor="hyperlink"/>
      <w:u w:val="single"/>
    </w:rPr>
  </w:style>
  <w:style w:type="paragraph" w:customStyle="1" w:styleId="ConsPlusNonformat">
    <w:name w:val="ConsPlusNonformat"/>
    <w:rsid w:val="0049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320"/>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styleId="a9">
    <w:name w:val="footnote text"/>
    <w:basedOn w:val="a"/>
    <w:link w:val="aa"/>
    <w:uiPriority w:val="99"/>
    <w:semiHidden/>
    <w:unhideWhenUsed/>
    <w:rsid w:val="009748AF"/>
    <w:pPr>
      <w:spacing w:after="0" w:line="240" w:lineRule="auto"/>
    </w:pPr>
    <w:rPr>
      <w:sz w:val="20"/>
      <w:szCs w:val="20"/>
    </w:rPr>
  </w:style>
  <w:style w:type="character" w:customStyle="1" w:styleId="aa">
    <w:name w:val="Текст сноски Знак"/>
    <w:basedOn w:val="a0"/>
    <w:link w:val="a9"/>
    <w:uiPriority w:val="99"/>
    <w:semiHidden/>
    <w:rsid w:val="009748AF"/>
    <w:rPr>
      <w:sz w:val="20"/>
      <w:szCs w:val="20"/>
    </w:rPr>
  </w:style>
  <w:style w:type="character" w:styleId="ab">
    <w:name w:val="footnote reference"/>
    <w:basedOn w:val="a0"/>
    <w:uiPriority w:val="99"/>
    <w:semiHidden/>
    <w:unhideWhenUsed/>
    <w:rsid w:val="009748AF"/>
    <w:rPr>
      <w:vertAlign w:val="superscript"/>
    </w:rPr>
  </w:style>
  <w:style w:type="paragraph" w:styleId="ac">
    <w:name w:val="header"/>
    <w:basedOn w:val="a"/>
    <w:link w:val="ad"/>
    <w:uiPriority w:val="99"/>
    <w:unhideWhenUsed/>
    <w:rsid w:val="0086693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6936"/>
  </w:style>
  <w:style w:type="paragraph" w:styleId="ae">
    <w:name w:val="footer"/>
    <w:basedOn w:val="a"/>
    <w:link w:val="af"/>
    <w:uiPriority w:val="99"/>
    <w:unhideWhenUsed/>
    <w:rsid w:val="008669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E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E2B"/>
    <w:rPr>
      <w:rFonts w:ascii="Tahoma" w:hAnsi="Tahoma" w:cs="Tahoma"/>
      <w:sz w:val="16"/>
      <w:szCs w:val="16"/>
    </w:rPr>
  </w:style>
  <w:style w:type="paragraph" w:styleId="a5">
    <w:name w:val="List Paragraph"/>
    <w:basedOn w:val="a"/>
    <w:uiPriority w:val="34"/>
    <w:qFormat/>
    <w:rsid w:val="00E445E8"/>
    <w:pPr>
      <w:ind w:left="720"/>
      <w:contextualSpacing/>
    </w:pPr>
  </w:style>
  <w:style w:type="table" w:styleId="a6">
    <w:name w:val="Table Grid"/>
    <w:basedOn w:val="a1"/>
    <w:uiPriority w:val="59"/>
    <w:rsid w:val="00E67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45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A1A76"/>
    <w:pPr>
      <w:widowControl w:val="0"/>
      <w:autoSpaceDE w:val="0"/>
      <w:autoSpaceDN w:val="0"/>
      <w:spacing w:after="0" w:line="240" w:lineRule="auto"/>
    </w:pPr>
    <w:rPr>
      <w:rFonts w:ascii="Liberation Serif" w:eastAsiaTheme="minorEastAsia" w:hAnsi="Liberation Serif" w:cs="Liberation Serif"/>
      <w:sz w:val="28"/>
      <w:lang w:eastAsia="ru-RU"/>
    </w:rPr>
  </w:style>
  <w:style w:type="character" w:styleId="a8">
    <w:name w:val="Hyperlink"/>
    <w:basedOn w:val="a0"/>
    <w:uiPriority w:val="99"/>
    <w:unhideWhenUsed/>
    <w:rsid w:val="00EA1A76"/>
    <w:rPr>
      <w:color w:val="0000FF" w:themeColor="hyperlink"/>
      <w:u w:val="single"/>
    </w:rPr>
  </w:style>
  <w:style w:type="paragraph" w:customStyle="1" w:styleId="ConsPlusNonformat">
    <w:name w:val="ConsPlusNonformat"/>
    <w:rsid w:val="004903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320"/>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styleId="a9">
    <w:name w:val="footnote text"/>
    <w:basedOn w:val="a"/>
    <w:link w:val="aa"/>
    <w:uiPriority w:val="99"/>
    <w:semiHidden/>
    <w:unhideWhenUsed/>
    <w:rsid w:val="009748AF"/>
    <w:pPr>
      <w:spacing w:after="0" w:line="240" w:lineRule="auto"/>
    </w:pPr>
    <w:rPr>
      <w:sz w:val="20"/>
      <w:szCs w:val="20"/>
    </w:rPr>
  </w:style>
  <w:style w:type="character" w:customStyle="1" w:styleId="aa">
    <w:name w:val="Текст сноски Знак"/>
    <w:basedOn w:val="a0"/>
    <w:link w:val="a9"/>
    <w:uiPriority w:val="99"/>
    <w:semiHidden/>
    <w:rsid w:val="009748AF"/>
    <w:rPr>
      <w:sz w:val="20"/>
      <w:szCs w:val="20"/>
    </w:rPr>
  </w:style>
  <w:style w:type="character" w:styleId="ab">
    <w:name w:val="footnote reference"/>
    <w:basedOn w:val="a0"/>
    <w:uiPriority w:val="99"/>
    <w:semiHidden/>
    <w:unhideWhenUsed/>
    <w:rsid w:val="009748AF"/>
    <w:rPr>
      <w:vertAlign w:val="superscript"/>
    </w:rPr>
  </w:style>
  <w:style w:type="paragraph" w:styleId="ac">
    <w:name w:val="header"/>
    <w:basedOn w:val="a"/>
    <w:link w:val="ad"/>
    <w:uiPriority w:val="99"/>
    <w:unhideWhenUsed/>
    <w:rsid w:val="0086693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6936"/>
  </w:style>
  <w:style w:type="paragraph" w:styleId="ae">
    <w:name w:val="footer"/>
    <w:basedOn w:val="a"/>
    <w:link w:val="af"/>
    <w:uiPriority w:val="99"/>
    <w:unhideWhenUsed/>
    <w:rsid w:val="0086693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0F395755A3131F01D2C203B616EE44898F09F67F5AEDC640F8380333F82EB7B26B5274F22F7AA665D10D28D9442000F141F2BE11EBQ6p0K" TargetMode="Externa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E733-06D5-4A91-B595-C5534320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4889</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volkovanv</dc:creator>
  <cp:lastModifiedBy>Admin</cp:lastModifiedBy>
  <cp:revision>2</cp:revision>
  <cp:lastPrinted>2025-03-19T08:21:00Z</cp:lastPrinted>
  <dcterms:created xsi:type="dcterms:W3CDTF">2025-03-27T06:36:00Z</dcterms:created>
  <dcterms:modified xsi:type="dcterms:W3CDTF">2025-03-27T06:36:00Z</dcterms:modified>
</cp:coreProperties>
</file>