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9F23E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noProof/>
          <w:sz w:val="26"/>
          <w:szCs w:val="28"/>
          <w:lang w:eastAsia="ru-RU"/>
        </w:rPr>
        <w:drawing>
          <wp:inline distT="0" distB="0" distL="0" distR="0" wp14:anchorId="57BB17C8" wp14:editId="7190ED58">
            <wp:extent cx="464400" cy="7848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381F8AD7" w:rsidR="00B1426C" w:rsidRPr="009F23E9" w:rsidRDefault="00FD1F4B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32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32"/>
          <w:lang w:eastAsia="ru-RU"/>
        </w:rPr>
        <w:t>Глава</w:t>
      </w:r>
      <w:r w:rsidR="00B1426C" w:rsidRPr="009F23E9">
        <w:rPr>
          <w:rFonts w:ascii="Liberation Serif" w:eastAsia="Times New Roman" w:hAnsi="Liberation Serif" w:cs="Liberation Serif"/>
          <w:b/>
          <w:sz w:val="26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9F23E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32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32"/>
          <w:lang w:eastAsia="ru-RU"/>
        </w:rPr>
        <w:t>Свердловской области</w:t>
      </w:r>
    </w:p>
    <w:p w14:paraId="6A1D6829" w14:textId="08A230BC" w:rsidR="00C63A38" w:rsidRPr="009F23E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36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36"/>
          <w:lang w:eastAsia="ru-RU"/>
        </w:rPr>
        <w:t>ПОСТАНОВЛЕНИЕ</w:t>
      </w:r>
    </w:p>
    <w:p w14:paraId="09F643B0" w14:textId="77777777" w:rsidR="00C63A38" w:rsidRPr="009F23E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4384D273" w:rsidR="00C63A38" w:rsidRPr="009F23E9" w:rsidRDefault="00E0559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872C5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  </w:t>
      </w:r>
      <w:r w:rsidR="007B6010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</w:t>
      </w:r>
      <w:r w:rsidR="009D66E9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66E9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7B6010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B1426C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86BE1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251A90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72C51">
        <w:rPr>
          <w:rFonts w:ascii="Liberation Serif" w:eastAsia="Times New Roman" w:hAnsi="Liberation Serif" w:cs="Liberation Serif"/>
          <w:sz w:val="26"/>
          <w:szCs w:val="26"/>
          <w:lang w:eastAsia="ru-RU"/>
        </w:rPr>
        <w:t>34</w:t>
      </w:r>
      <w:r w:rsidR="00821FF8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632BDF1A" w14:textId="1335228C" w:rsidR="00C63A38" w:rsidRPr="009F23E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9F23E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9F23E9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05ADE3EB" w14:textId="77777777" w:rsidR="009F23E9" w:rsidRDefault="007B6010" w:rsidP="007B601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bookmarkStart w:id="0" w:name="_GoBack"/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О внесении изменений в постановление главы </w:t>
      </w:r>
    </w:p>
    <w:p w14:paraId="4A951D55" w14:textId="77777777" w:rsidR="009F23E9" w:rsidRDefault="007B6010" w:rsidP="007B601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Муниципального образования город Ирбит от 13.09.2017 № 166 </w:t>
      </w:r>
    </w:p>
    <w:p w14:paraId="24D59457" w14:textId="091A9D2C" w:rsidR="007B6010" w:rsidRPr="009F23E9" w:rsidRDefault="007B6010" w:rsidP="009F23E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«Об утверждении Положения о Комиссии по землепользованию и застройке </w:t>
      </w:r>
    </w:p>
    <w:p w14:paraId="5B69D9ED" w14:textId="64C0EF07" w:rsidR="007B6010" w:rsidRPr="009F23E9" w:rsidRDefault="007B6010" w:rsidP="007B601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Муниципального образования город Ирбит</w:t>
      </w:r>
      <w:r w:rsidR="00CC792F"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»</w:t>
      </w: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</w:t>
      </w:r>
    </w:p>
    <w:bookmarkEnd w:id="0"/>
    <w:p w14:paraId="06DA496B" w14:textId="77777777" w:rsidR="007B6010" w:rsidRPr="009F23E9" w:rsidRDefault="007B6010" w:rsidP="007B60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 </w:t>
      </w:r>
    </w:p>
    <w:p w14:paraId="7F3F4C0F" w14:textId="77777777" w:rsidR="007B6010" w:rsidRPr="009F23E9" w:rsidRDefault="007B6010" w:rsidP="007B60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8"/>
          <w:lang w:eastAsia="ru-RU"/>
        </w:rPr>
      </w:pPr>
    </w:p>
    <w:p w14:paraId="3A55D283" w14:textId="56C3BEAA" w:rsidR="007B6010" w:rsidRPr="009F23E9" w:rsidRDefault="007B6010" w:rsidP="007B6010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proofErr w:type="gramStart"/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 целях совершенствования работы Комиссии по землепользованию и застройке, руководствуясь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пунктом 4 статьи 31 Градостроительного кодекса Российской Федерации, стать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ё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й 4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Правил землепользования и застройки Городского округа «город Ирбит» Свердловской области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, утвержденных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решением Думы Городского округа «город Ирбит» Свердловской области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273557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№ 482 от 23.03.2017      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«Об утверждении Правил землепользования и застройки на территории Городского округа «город Ирбит» Свердловской области»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и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Уставом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Городского округа</w:t>
      </w:r>
      <w:proofErr w:type="gramEnd"/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«город Ирбит» Свердловской области» </w:t>
      </w:r>
    </w:p>
    <w:p w14:paraId="0979B732" w14:textId="404B200D" w:rsidR="007B6010" w:rsidRPr="009F23E9" w:rsidRDefault="00273557" w:rsidP="007B601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bCs/>
          <w:sz w:val="26"/>
          <w:szCs w:val="28"/>
          <w:lang w:eastAsia="ru-RU"/>
        </w:rPr>
        <w:t>ПОСТАНОВЛЯЮ</w:t>
      </w:r>
      <w:r w:rsidR="007B6010" w:rsidRPr="009F23E9">
        <w:rPr>
          <w:rFonts w:ascii="Liberation Serif" w:eastAsia="Times New Roman" w:hAnsi="Liberation Serif" w:cs="Liberation Serif"/>
          <w:b/>
          <w:bCs/>
          <w:sz w:val="26"/>
          <w:szCs w:val="28"/>
          <w:lang w:eastAsia="ru-RU"/>
        </w:rPr>
        <w:t xml:space="preserve">: </w:t>
      </w:r>
    </w:p>
    <w:p w14:paraId="1D75B735" w14:textId="3A3C4ACE" w:rsidR="007B6010" w:rsidRPr="00A706A0" w:rsidRDefault="007B6010" w:rsidP="00A706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Cs/>
          <w:sz w:val="26"/>
          <w:szCs w:val="28"/>
          <w:lang w:eastAsia="ru-RU"/>
        </w:rPr>
        <w:t xml:space="preserve">1. </w:t>
      </w:r>
      <w:proofErr w:type="gramStart"/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Внести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Положение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о  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Комиссии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по 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землепользованию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4B5E1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и </w:t>
      </w:r>
      <w:r w:rsidR="00A706A0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застройке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Муниципального образования город Ирбит, утвержденн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ом</w:t>
      </w:r>
      <w:r w:rsidRPr="009F23E9">
        <w:rPr>
          <w:rFonts w:ascii="Liberation Serif" w:eastAsia="Times New Roman" w:hAnsi="Liberation Serif" w:cs="Liberation Serif"/>
          <w:bCs/>
          <w:iCs/>
          <w:sz w:val="26"/>
          <w:szCs w:val="28"/>
          <w:lang w:eastAsia="ru-RU"/>
        </w:rPr>
        <w:t xml:space="preserve"> </w:t>
      </w:r>
      <w:r w:rsidR="00CC792F" w:rsidRPr="009F23E9">
        <w:rPr>
          <w:rFonts w:ascii="Liberation Serif" w:eastAsia="Times New Roman" w:hAnsi="Liberation Serif" w:cs="Liberation Serif"/>
          <w:bCs/>
          <w:iCs/>
          <w:sz w:val="26"/>
          <w:szCs w:val="28"/>
          <w:lang w:eastAsia="ru-RU"/>
        </w:rPr>
        <w:t xml:space="preserve">постановлением главы Муниципального образования город Ирбит от 13.09.2017 № 166 «Об утверждении Положения о Комиссии по землепользованию и застройке Муниципального образования город Ирбит»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следующие изменения:</w:t>
      </w:r>
      <w:proofErr w:type="gramEnd"/>
    </w:p>
    <w:p w14:paraId="48022F04" w14:textId="24FF3BB1" w:rsidR="007B6010" w:rsidRPr="009F23E9" w:rsidRDefault="007B6010" w:rsidP="00A706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1)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по  всему  тексту 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положения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слова «Муниципальное образование 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   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город Ирбит» </w:t>
      </w:r>
      <w:proofErr w:type="gramStart"/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заменить на слова</w:t>
      </w:r>
      <w:proofErr w:type="gramEnd"/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«Городской округ «гор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од Ирбит» Свердловской области»</w:t>
      </w:r>
      <w:r w:rsidR="00CC792F" w:rsidRPr="009F23E9">
        <w:rPr>
          <w:rFonts w:ascii="Liberation Serif" w:hAnsi="Liberation Serif" w:cs="Liberation Serif"/>
          <w:sz w:val="26"/>
        </w:rPr>
        <w:t xml:space="preserve"> 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 соответствующем падеже </w:t>
      </w:r>
      <w:r w:rsidR="00CC792F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(приложение № 1);</w:t>
      </w:r>
    </w:p>
    <w:p w14:paraId="477179AC" w14:textId="56CA470B" w:rsidR="00CC792F" w:rsidRPr="009F23E9" w:rsidRDefault="00CC792F" w:rsidP="007B601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2) 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у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твердить состав Комиссии по землепользованию и застройке территории Городской округ «город Ирбит» Свердловской области</w:t>
      </w:r>
      <w:r w:rsidR="008A358B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новом составе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9F23E9"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         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(приложение № 2).</w:t>
      </w:r>
    </w:p>
    <w:p w14:paraId="16D2803A" w14:textId="6755952C" w:rsidR="007B6010" w:rsidRPr="009F23E9" w:rsidRDefault="007B6010" w:rsidP="007B601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2. 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9F23E9">
        <w:rPr>
          <w:rFonts w:ascii="Liberation Serif" w:eastAsia="Times New Roman" w:hAnsi="Liberation Serif" w:cs="Liberation Serif"/>
          <w:sz w:val="26"/>
          <w:szCs w:val="28"/>
          <w:lang w:val="en-US" w:eastAsia="ru-RU"/>
        </w:rPr>
        <w:t>www</w:t>
      </w:r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  <w:proofErr w:type="spellStart"/>
      <w:r w:rsidRPr="009F23E9">
        <w:rPr>
          <w:rFonts w:ascii="Liberation Serif" w:eastAsia="Times New Roman" w:hAnsi="Liberation Serif" w:cs="Liberation Serif"/>
          <w:sz w:val="26"/>
          <w:szCs w:val="28"/>
          <w:lang w:val="en-US" w:eastAsia="ru-RU"/>
        </w:rPr>
        <w:t>moirbit</w:t>
      </w:r>
      <w:proofErr w:type="spellEnd"/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  <w:proofErr w:type="spellStart"/>
      <w:r w:rsidRPr="009F23E9">
        <w:rPr>
          <w:rFonts w:ascii="Liberation Serif" w:eastAsia="Times New Roman" w:hAnsi="Liberation Serif" w:cs="Liberation Serif"/>
          <w:sz w:val="26"/>
          <w:szCs w:val="28"/>
          <w:lang w:val="en-US" w:eastAsia="ru-RU"/>
        </w:rPr>
        <w:t>ru</w:t>
      </w:r>
      <w:proofErr w:type="spellEnd"/>
      <w:r w:rsidRPr="009F23E9">
        <w:rPr>
          <w:rFonts w:ascii="Liberation Serif" w:eastAsia="Times New Roman" w:hAnsi="Liberation Serif" w:cs="Liberation Serif"/>
          <w:sz w:val="26"/>
          <w:szCs w:val="28"/>
          <w:lang w:eastAsia="ru-RU"/>
        </w:rPr>
        <w:t>).</w:t>
      </w:r>
    </w:p>
    <w:p w14:paraId="0FB16776" w14:textId="77777777" w:rsidR="00D846AB" w:rsidRPr="009F23E9" w:rsidRDefault="00D846AB" w:rsidP="00FD1F4B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5C48E2" w14:textId="77777777" w:rsidR="009D66E9" w:rsidRPr="009F23E9" w:rsidRDefault="009D66E9" w:rsidP="00FD1F4B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3BC80A" w14:textId="77777777" w:rsidR="00F12B17" w:rsidRPr="009F23E9" w:rsidRDefault="00FD1F4B" w:rsidP="00FD1F4B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Городского округа </w:t>
      </w:r>
    </w:p>
    <w:p w14:paraId="343B9C8F" w14:textId="6C37F8CD" w:rsidR="005D61B0" w:rsidRPr="009F23E9" w:rsidRDefault="00FD1F4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F12B17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                </w:t>
      </w:r>
      <w:r w:rsidR="00F12B17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9732A2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12B17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B37FF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12B17"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9F23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22A4BA0E" w14:textId="77777777" w:rsidR="008A358B" w:rsidRPr="009F23E9" w:rsidRDefault="008A358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8274BE" w14:textId="77777777" w:rsidR="008A358B" w:rsidRPr="009F23E9" w:rsidRDefault="008A358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7C0D60" w14:textId="77777777" w:rsidR="008A358B" w:rsidRPr="009F23E9" w:rsidRDefault="008A358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19DF63" w14:textId="77777777" w:rsidR="008A358B" w:rsidRPr="009F23E9" w:rsidRDefault="008A358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9BA5B1" w14:textId="77777777" w:rsidR="008A358B" w:rsidRPr="009F23E9" w:rsidRDefault="008A358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2C7E34" w14:textId="77777777" w:rsidR="008A358B" w:rsidRPr="00A706A0" w:rsidRDefault="008A358B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lastRenderedPageBreak/>
        <w:t xml:space="preserve">Приложение № 1 </w:t>
      </w:r>
    </w:p>
    <w:p w14:paraId="291460DE" w14:textId="77777777" w:rsidR="009F23E9" w:rsidRPr="00A706A0" w:rsidRDefault="008A358B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к постановлению главы </w:t>
      </w:r>
    </w:p>
    <w:p w14:paraId="579798E7" w14:textId="4EF95C3E" w:rsidR="008A358B" w:rsidRPr="00A706A0" w:rsidRDefault="008A358B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Городского</w:t>
      </w:r>
      <w:r w:rsidR="009F23E9"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округа «город Ирбит» Свердловской</w:t>
      </w:r>
      <w:r w:rsidR="009F23E9"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области</w:t>
      </w:r>
    </w:p>
    <w:p w14:paraId="69106D6F" w14:textId="7B7072DF" w:rsidR="008A358B" w:rsidRPr="00A706A0" w:rsidRDefault="00872C51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от  3  </w:t>
      </w:r>
      <w:r w:rsidR="008A358B"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апреля</w:t>
      </w:r>
      <w:r w:rsidR="004B5E1F"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</w:t>
      </w:r>
      <w:r w:rsidR="008A358B"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2025 года  №  </w:t>
      </w: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>34</w:t>
      </w:r>
      <w:r w:rsidR="008A358B"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-ПГ</w:t>
      </w:r>
    </w:p>
    <w:p w14:paraId="36432533" w14:textId="77777777" w:rsidR="008A358B" w:rsidRPr="00A706A0" w:rsidRDefault="008A358B" w:rsidP="00A70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Liberation Serif" w:eastAsia="Times New Roman" w:hAnsi="Liberation Serif" w:cs="Liberation Serif"/>
          <w:sz w:val="24"/>
          <w:szCs w:val="26"/>
          <w:lang w:eastAsia="ru-RU"/>
        </w:rPr>
      </w:pPr>
    </w:p>
    <w:p w14:paraId="48F6E241" w14:textId="77777777" w:rsidR="008A358B" w:rsidRPr="00A706A0" w:rsidRDefault="008A358B" w:rsidP="008A358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52B174" w14:textId="120174B1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796E80CF" w14:textId="5CE653CF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Комиссии по землепользованию и застройке</w:t>
      </w:r>
    </w:p>
    <w:p w14:paraId="6F0952F0" w14:textId="69D415A9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color w:val="FF66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Городского округа «город Ирбит» Свердловской области</w:t>
      </w:r>
    </w:p>
    <w:p w14:paraId="53BFBA45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b/>
          <w:color w:val="FF6600"/>
          <w:sz w:val="26"/>
          <w:szCs w:val="26"/>
          <w:lang w:eastAsia="ru-RU"/>
        </w:rPr>
      </w:pPr>
    </w:p>
    <w:p w14:paraId="084FDD86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b/>
          <w:color w:val="FF6600"/>
          <w:sz w:val="26"/>
          <w:szCs w:val="26"/>
          <w:lang w:eastAsia="ru-RU"/>
        </w:rPr>
      </w:pPr>
    </w:p>
    <w:p w14:paraId="125DD664" w14:textId="33617A80" w:rsidR="008A358B" w:rsidRPr="00A706A0" w:rsidRDefault="008A358B" w:rsidP="00A706A0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t>ОБЩИЕ  ПОЛОЖЕНИЯ</w:t>
      </w:r>
    </w:p>
    <w:p w14:paraId="7AA4ECC6" w14:textId="79F9E8D7" w:rsidR="008A358B" w:rsidRPr="00A706A0" w:rsidRDefault="008A358B" w:rsidP="008A358B">
      <w:pPr>
        <w:numPr>
          <w:ilvl w:val="1"/>
          <w:numId w:val="3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Комиссия по землепользованию и застройке 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(далее - Комиссия) является постоянно действующим консультативным органом при главе Городского округа «город Ирбит» Свердловской области и формируется для обеспечения реализации </w:t>
      </w:r>
      <w:hyperlink r:id="rId10" w:history="1">
        <w:r w:rsidRPr="00A706A0">
          <w:rPr>
            <w:rFonts w:ascii="Liberation Serif" w:eastAsia="Times New Roman" w:hAnsi="Liberation Serif" w:cs="Liberation Serif"/>
            <w:color w:val="000000"/>
            <w:sz w:val="26"/>
            <w:szCs w:val="26"/>
            <w:lang w:eastAsia="ru-RU"/>
          </w:rPr>
          <w:t>Правил</w:t>
        </w:r>
      </w:hyperlink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землепользования и застройки Городского округа «город Ирбит» Свердловской области (далее - Правила).</w:t>
      </w:r>
    </w:p>
    <w:p w14:paraId="241C5F71" w14:textId="6F1AFA0A" w:rsidR="008A358B" w:rsidRPr="00A706A0" w:rsidRDefault="008A358B" w:rsidP="008A358B">
      <w:pPr>
        <w:numPr>
          <w:ilvl w:val="1"/>
          <w:numId w:val="3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proofErr w:type="gramStart"/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Комиссия осуществляет свою деятельность в соответствии с законодательством Российской Федерации, Уставом 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, Положением о порядке проведения публичных слушаний в 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, с Правилами, настоящим Положением и иными нормативными правовыми актами </w:t>
      </w:r>
      <w:r w:rsidR="004B5E1F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.</w:t>
      </w:r>
      <w:proofErr w:type="gramEnd"/>
    </w:p>
    <w:p w14:paraId="6F864119" w14:textId="3F55AA6A" w:rsidR="008A358B" w:rsidRPr="00A706A0" w:rsidRDefault="008A358B" w:rsidP="008A358B">
      <w:pPr>
        <w:numPr>
          <w:ilvl w:val="1"/>
          <w:numId w:val="3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Комиссия формируется, реорганизуется и ликвидируется постановлением </w:t>
      </w:r>
      <w:r w:rsidR="009F23E9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главы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.</w:t>
      </w:r>
    </w:p>
    <w:p w14:paraId="0C7C4E20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</w:pPr>
    </w:p>
    <w:p w14:paraId="17CDE6C9" w14:textId="6C3773B8" w:rsidR="008A358B" w:rsidRPr="00A706A0" w:rsidRDefault="008A358B" w:rsidP="008A358B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t>СОСТАВ  КОМИССИИ</w:t>
      </w:r>
    </w:p>
    <w:p w14:paraId="511B7998" w14:textId="77777777" w:rsidR="008A358B" w:rsidRPr="00A706A0" w:rsidRDefault="008A358B" w:rsidP="008A358B">
      <w:pPr>
        <w:numPr>
          <w:ilvl w:val="0"/>
          <w:numId w:val="32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Комиссия состоит из председателя, заместителя председателя, секретаря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членов Комиссии:</w:t>
      </w:r>
    </w:p>
    <w:p w14:paraId="2614AE7C" w14:textId="7A4AFA53" w:rsidR="008A358B" w:rsidRPr="00A706A0" w:rsidRDefault="008A358B" w:rsidP="009F23E9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председателем Комиссии назначается заместитель главы администрации Городского округа «город Ирбит» Свердловской области, уполномоченный в области градостроительной деятельности</w:t>
      </w:r>
      <w:r w:rsidR="009F23E9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276A4F7" w14:textId="0EB1995A" w:rsidR="008A358B" w:rsidRPr="00A706A0" w:rsidRDefault="008A358B" w:rsidP="009F23E9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заместителем председателя Комиссии назначается начальник отдела архитектуры и градостроительства администрации Городского округа «город Ирбит» Свердловской области; </w:t>
      </w:r>
    </w:p>
    <w:p w14:paraId="1CA34A03" w14:textId="4E54C6F8" w:rsidR="008A358B" w:rsidRPr="00A706A0" w:rsidRDefault="008A358B" w:rsidP="009F23E9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секретарем Комиссии является ведущий специалист отдела архитектуры и градостроительства администрации Городского округа «город Ирбит» Свердловской области;</w:t>
      </w:r>
    </w:p>
    <w:p w14:paraId="3F5B03FF" w14:textId="2561F78E" w:rsidR="008A358B" w:rsidRPr="00A706A0" w:rsidRDefault="008A358B" w:rsidP="009F23E9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должности в состав Комиссии входят руководители (или заместители руководителей) структурных подразделений администрации Городского округа «город Ирбит» Свердловской области, обладающие полномочиями по социально-экономическому и территориальному планированию, регулированию землепользования и застройки.</w:t>
      </w:r>
    </w:p>
    <w:p w14:paraId="21B5333E" w14:textId="5C5E452D" w:rsidR="008A358B" w:rsidRPr="00A706A0" w:rsidRDefault="008A358B" w:rsidP="008A358B">
      <w:pPr>
        <w:numPr>
          <w:ilvl w:val="0"/>
          <w:numId w:val="32"/>
        </w:numPr>
        <w:tabs>
          <w:tab w:val="num" w:pos="0"/>
          <w:tab w:val="num" w:pos="7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 состав комиссии могут включаться представители государственных органов контроля и надзора, государственных органов управления 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председатель Думы Городского округа «город Ирбит» Свердловской области.</w:t>
      </w:r>
    </w:p>
    <w:p w14:paraId="3F7B90B0" w14:textId="346EFFE1" w:rsidR="008A358B" w:rsidRPr="00A706A0" w:rsidRDefault="008A358B" w:rsidP="008A358B">
      <w:pPr>
        <w:numPr>
          <w:ilvl w:val="0"/>
          <w:numId w:val="32"/>
        </w:numPr>
        <w:tabs>
          <w:tab w:val="num" w:pos="0"/>
          <w:tab w:val="num" w:pos="7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Общая численность и состав Комиссии определяется постановлением главы Городского округа «город Ирбит» Свердловской области.</w:t>
      </w:r>
    </w:p>
    <w:p w14:paraId="026A8E80" w14:textId="27C2D6B9" w:rsidR="008A358B" w:rsidRPr="00A706A0" w:rsidRDefault="008A358B" w:rsidP="008A358B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lastRenderedPageBreak/>
        <w:t>ЦЕЛИ  И  ЗАДАЧИ  КОМИССИИ</w:t>
      </w:r>
    </w:p>
    <w:p w14:paraId="4CE980D1" w14:textId="77777777" w:rsidR="008A358B" w:rsidRPr="00A706A0" w:rsidRDefault="008A358B" w:rsidP="008A358B">
      <w:pPr>
        <w:numPr>
          <w:ilvl w:val="0"/>
          <w:numId w:val="3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Основной целью Комиссии является проведение установленных градостроительным законодательством процедур при принятии решения:</w:t>
      </w:r>
    </w:p>
    <w:p w14:paraId="34FFB43C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рассмотрении предложений заинтересованных лиц  о внесении изменений и дополнений в Правила.</w:t>
      </w:r>
    </w:p>
    <w:p w14:paraId="50B23843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рассмотрении вопросов об изменении видов разрешенного использования земельных участков и объектов капитального строительства.</w:t>
      </w:r>
    </w:p>
    <w:p w14:paraId="602553B4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рассмотрении вопросов о предоставлении разрешений на условно разрешенные виды использования земельных участков и объектов капитального строительства.</w:t>
      </w:r>
    </w:p>
    <w:p w14:paraId="130919C7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рассмотрении вопросов о предоставлении разрешений на отклонения от предельных параметров разрешенного строительства, реконструкции объектов капитального строительства.</w:t>
      </w:r>
    </w:p>
    <w:p w14:paraId="5F2EA4A8" w14:textId="77777777" w:rsidR="008A358B" w:rsidRPr="00A706A0" w:rsidRDefault="008A358B" w:rsidP="008A358B">
      <w:pPr>
        <w:numPr>
          <w:ilvl w:val="0"/>
          <w:numId w:val="3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Основными задачами Комиссии являются:</w:t>
      </w:r>
    </w:p>
    <w:p w14:paraId="1B6FB82B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в пределах своей компетенции прав и законных интересов физических и юридических лиц в области землепользования и застройки, предупреждение конфликтных ситуаций в области землепользования и застройки путем обеспечения открытости и доступности информации по вопросам, входящим в компетенцию Комиссии;</w:t>
      </w:r>
    </w:p>
    <w:p w14:paraId="27F91C1E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эффективного функционирования системы взаимоотношений и сбалансированного учета интересов участников градостроительного процесса;</w:t>
      </w:r>
    </w:p>
    <w:p w14:paraId="1AB88437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доведение до сведения всех заинтересованных лиц принципов, механизмов и последствий применения института градостроительного зонирования путем распространения необходимых знаний среди жителей города Ирбит и их привлечения к активному участию в принятии решений в вопросах архитектуры и градостроительства.</w:t>
      </w:r>
    </w:p>
    <w:p w14:paraId="33B4F93D" w14:textId="3624F8D3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подготовка на имя главы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заключений, рекомендаций о предоставлении специальных согласований и разрешений по вопросам землепользования и застройки, рекомендаций об издании правовых актов по вопросам землепользования и застройки.</w:t>
      </w:r>
    </w:p>
    <w:p w14:paraId="40CA6909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color w:val="FF6600"/>
          <w:sz w:val="26"/>
          <w:szCs w:val="26"/>
          <w:lang w:eastAsia="ru-RU"/>
        </w:rPr>
      </w:pPr>
    </w:p>
    <w:p w14:paraId="302C49E0" w14:textId="1FCF833C" w:rsidR="008A358B" w:rsidRPr="00A706A0" w:rsidRDefault="008A358B" w:rsidP="00A706A0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t>ПОЛНОМОЧИЯ  КОМИССИИ</w:t>
      </w:r>
    </w:p>
    <w:p w14:paraId="2E1AD46B" w14:textId="77777777" w:rsidR="008A358B" w:rsidRPr="00A706A0" w:rsidRDefault="008A358B" w:rsidP="00CE7C56">
      <w:pPr>
        <w:numPr>
          <w:ilvl w:val="1"/>
          <w:numId w:val="3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 соответствии с возложенными задачами Комиссия осуществляет следующие полномочия:</w:t>
      </w:r>
    </w:p>
    <w:p w14:paraId="5653CFA2" w14:textId="0EB39A18" w:rsidR="008A358B" w:rsidRPr="00A706A0" w:rsidRDefault="00CE7C56" w:rsidP="008A35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FF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</w:t>
      </w:r>
      <w:r w:rsidR="008A358B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1) обеспечивает проведение заседаний Комиссии по рассмотрению заявлений, поступивших от физических и юридических лиц, по вопросам, относящимся к ее компетенции;</w:t>
      </w:r>
    </w:p>
    <w:p w14:paraId="68514D9F" w14:textId="1B2B3608" w:rsidR="008A358B" w:rsidRPr="00A706A0" w:rsidRDefault="00CE7C56" w:rsidP="008A35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 </w:t>
      </w:r>
      <w:r w:rsidR="008A358B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2) обеспечивает организацию и проведение публичных слушаний по вопросам градостроительной деятельности для рассмотрения:</w:t>
      </w:r>
    </w:p>
    <w:p w14:paraId="121BA973" w14:textId="247AF8A9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проектов Генерального плана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внесения изменений в Генеральный план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A406EB4" w14:textId="1CA23AAC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проектов Правил землепользования и застройки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внесения изменений в Правила землепользования и застройки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4E3C5A3" w14:textId="16B192B5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документации по планировке территории и внесение изменений в документацию по планировке территории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121B450" w14:textId="3555E26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14:paraId="150F4073" w14:textId="3ADB492F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заявлений о предоставлении разрешений на отклонения от предельных параметров разрешенного строительства, реконструкции объектов капитального строительства;</w:t>
      </w:r>
    </w:p>
    <w:p w14:paraId="05283806" w14:textId="32988FD6" w:rsidR="008A358B" w:rsidRPr="00A706A0" w:rsidRDefault="00CE7C56" w:rsidP="008A35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 </w:t>
      </w:r>
      <w:r w:rsidR="008A358B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3) обеспечивает подготовку проектов нормативно-правовых актов по вопросам, относящимся к ее компетенции;</w:t>
      </w:r>
    </w:p>
    <w:p w14:paraId="72F9F327" w14:textId="7F96DE40" w:rsidR="008A358B" w:rsidRPr="00A706A0" w:rsidRDefault="00CE7C56" w:rsidP="008A35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</w:t>
      </w:r>
      <w:r w:rsidR="008A358B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4) обеспечивает размещение утвержденной документации </w:t>
      </w:r>
      <w:r w:rsid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на официальном сайте администрации и публикацию нормативно-правовых актов </w:t>
      </w:r>
      <w:r w:rsidR="008A358B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 средствах массовой информации.</w:t>
      </w:r>
    </w:p>
    <w:p w14:paraId="79F2091D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</w:p>
    <w:p w14:paraId="555497BE" w14:textId="01B932B2" w:rsidR="008A358B" w:rsidRPr="00A706A0" w:rsidRDefault="008A358B" w:rsidP="00CE7C56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ПОРЯДОК  ОСУЩЕСТВЛЕНИЯ  ДЕЯТЕЛЬНОСТИ  КОМИССИИ</w:t>
      </w:r>
    </w:p>
    <w:p w14:paraId="294E37C1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Комиссия осуществляет свою деятельность в форме заседаний. </w:t>
      </w:r>
    </w:p>
    <w:p w14:paraId="38BDB7E3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Комиссии осуществляют свою деятельность на безвозмездной основе.</w:t>
      </w:r>
    </w:p>
    <w:p w14:paraId="614451F6" w14:textId="49E27999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Заявления, поступающие в адрес Комиссии, рассматриваются отделом архитектуры и градостроительства администрации </w:t>
      </w:r>
      <w:r w:rsidR="00CE7C56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CE7C56"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- </w:t>
      </w:r>
      <w:proofErr w:type="spellStart"/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ОАиГ</w:t>
      </w:r>
      <w:proofErr w:type="spellEnd"/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 В случае отнесения вопросов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указанных в заявлении к компетенции Комиссии,</w:t>
      </w:r>
      <w:r w:rsidRPr="00A706A0">
        <w:rPr>
          <w:rFonts w:ascii="Liberation Serif" w:eastAsia="Times New Roman" w:hAnsi="Liberation Serif" w:cs="Liberation Serif"/>
          <w:color w:val="FF0000"/>
          <w:sz w:val="26"/>
          <w:szCs w:val="26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данное заявление регистрируется Секретарем комиссии в журнале регистрации.</w:t>
      </w:r>
    </w:p>
    <w:p w14:paraId="150923AF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Периодичность заседаний определяется председателем Комиссии, в зависимости от поступивших заявлений, зарегистрированных в </w:t>
      </w:r>
      <w:proofErr w:type="spellStart"/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ОАиГ</w:t>
      </w:r>
      <w:proofErr w:type="spellEnd"/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. </w:t>
      </w:r>
    </w:p>
    <w:p w14:paraId="1AAAB7D5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Члены Комиссии уведомляются о месте, дате и времени проведения заседания Комиссии не позднее, чем за один день до дня проведения заседания.</w:t>
      </w:r>
    </w:p>
    <w:p w14:paraId="225B3641" w14:textId="76FF1278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Заседание Комиссии считается правомочным, если в н</w:t>
      </w:r>
      <w:r w:rsidR="006616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ё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м принимают участие более половины ее членов.</w:t>
      </w:r>
    </w:p>
    <w:p w14:paraId="203D2738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Заседания Комиссии ведет ее председатель, а в случае его отсутствия - его заместитель. В случае отсутствия председателя Комиссии и его заместителя заседание ведет член Комиссии, уполномоченный на это решением председателя Комиссии. </w:t>
      </w:r>
    </w:p>
    <w:p w14:paraId="65164D62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14:paraId="23A391BA" w14:textId="77777777" w:rsidR="008A358B" w:rsidRPr="00A706A0" w:rsidRDefault="008A358B" w:rsidP="00A706A0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Решения Комиссии принимаются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 </w:t>
      </w:r>
    </w:p>
    <w:p w14:paraId="551A6057" w14:textId="77777777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14:paraId="6FEEC64A" w14:textId="77777777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Итоги каждого заседания Комиссии оформляются протоколом, который подписывается председательствующим на заседании Комиссии и секретарем. К протоколу могут прилагаться документы, связанные с темой заседания.</w:t>
      </w:r>
    </w:p>
    <w:p w14:paraId="3639F92C" w14:textId="77777777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Подготовку к заседанию Комиссии и ведение протокола заседания осуществляет секретарь Комиссии.</w:t>
      </w:r>
    </w:p>
    <w:p w14:paraId="6918E33A" w14:textId="77777777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 протоколе заседания Комиссии в обязательном порядке отражаются следующие сведения:</w:t>
      </w:r>
    </w:p>
    <w:p w14:paraId="7AD20487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и место заседания;</w:t>
      </w:r>
    </w:p>
    <w:p w14:paraId="6604B4CA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повестка заседания;</w:t>
      </w:r>
    </w:p>
    <w:p w14:paraId="5D988C10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присутствующие на заседании члены Комиссии;</w:t>
      </w:r>
    </w:p>
    <w:p w14:paraId="4042241E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председательствующий на заседании;</w:t>
      </w:r>
    </w:p>
    <w:p w14:paraId="447078BA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приглашенные</w:t>
      </w:r>
      <w:proofErr w:type="gramEnd"/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заседание;</w:t>
      </w:r>
    </w:p>
    <w:p w14:paraId="29D44BA4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выступившие</w:t>
      </w:r>
      <w:proofErr w:type="gramEnd"/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заседании и краткое содержание выступлений;</w:t>
      </w:r>
    </w:p>
    <w:p w14:paraId="5066A4C6" w14:textId="77777777" w:rsidR="008A358B" w:rsidRPr="00A706A0" w:rsidRDefault="008A358B" w:rsidP="008A358B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результаты голосования по каждому вопросу повестки заседания и принятые решения.</w:t>
      </w:r>
    </w:p>
    <w:p w14:paraId="0CCC23BD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Протокол заседания Комиссии оформляется секретарем Комиссии не позднее 7 дней со дня проведения заседания и подписывается председательствующим и секретарем.</w:t>
      </w:r>
    </w:p>
    <w:p w14:paraId="0E83BB0B" w14:textId="3849B6CB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</w:t>
      </w:r>
      <w:r w:rsidR="006616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или находится в родственных отношениях с подателем заявки, по поводу которой рассматривается вопрос.</w:t>
      </w:r>
    </w:p>
    <w:p w14:paraId="6EAB3D01" w14:textId="77777777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Информация о работе Комиссии является открытой для всех заинтересованных лиц.</w:t>
      </w:r>
    </w:p>
    <w:p w14:paraId="3A504F6B" w14:textId="0119C658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Публичные слушания, проводимые Комиссией, могут назначаться на нерабочие дни с 9.00 до 18.00,а в рабочие дни - с 1</w:t>
      </w:r>
      <w:r w:rsidR="006616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6</w:t>
      </w:r>
      <w:r w:rsidRPr="00A706A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.00 до 22.00 часов местного времени.</w:t>
      </w:r>
    </w:p>
    <w:p w14:paraId="36037FAF" w14:textId="794A4B36" w:rsidR="008A358B" w:rsidRPr="00A706A0" w:rsidRDefault="008A358B" w:rsidP="00C75D8D">
      <w:pPr>
        <w:numPr>
          <w:ilvl w:val="0"/>
          <w:numId w:val="35"/>
        </w:numPr>
        <w:tabs>
          <w:tab w:val="clear" w:pos="375"/>
          <w:tab w:val="num" w:pos="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6616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Техническое обеспечение деятельности Комиссии осуществляет отдел архитектуры и градостроительства администрации </w:t>
      </w:r>
      <w:r w:rsidR="00CE7C56" w:rsidRPr="006616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6616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.</w:t>
      </w:r>
    </w:p>
    <w:p w14:paraId="3F461ED0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color w:val="FF6600"/>
          <w:sz w:val="26"/>
          <w:szCs w:val="26"/>
          <w:lang w:eastAsia="ru-RU"/>
        </w:rPr>
      </w:pPr>
    </w:p>
    <w:p w14:paraId="0018DAEC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6.</w:t>
      </w:r>
      <w:r w:rsidRPr="00A706A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t xml:space="preserve"> ПОЛНОМОЧИЯ ПРЕДСЕДАТЕЛЯ, </w:t>
      </w:r>
    </w:p>
    <w:p w14:paraId="54933C8A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t>СЕКРЕТАРЯ  И  ЧЛЕНОВ  КОМИССИИ</w:t>
      </w:r>
    </w:p>
    <w:p w14:paraId="2F866BCD" w14:textId="77777777" w:rsidR="008A358B" w:rsidRPr="00A706A0" w:rsidRDefault="008A358B" w:rsidP="00CE7C56">
      <w:pPr>
        <w:numPr>
          <w:ilvl w:val="0"/>
          <w:numId w:val="3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firstLine="334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 Комиссии обладает следующими полномочиями:</w:t>
      </w:r>
    </w:p>
    <w:p w14:paraId="52E26DA4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осуществляет руководство деятельностью Комиссии;</w:t>
      </w:r>
    </w:p>
    <w:p w14:paraId="53950212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созывает и проводит заседания Комиссии;</w:t>
      </w:r>
    </w:p>
    <w:p w14:paraId="167D500C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определяет круг выносимых на заседание Комиссии вопросов и утверждает повестку заседания Комиссии;</w:t>
      </w:r>
    </w:p>
    <w:p w14:paraId="6074983A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предоставляет слово для выступлений;</w:t>
      </w:r>
    </w:p>
    <w:p w14:paraId="7400C7ED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ставит на голосование предложения членов Комиссии и проекты принимаемых решений;</w:t>
      </w:r>
    </w:p>
    <w:p w14:paraId="5D02CDA6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подводит итоги голосования и оглашает принятые решения;</w:t>
      </w:r>
    </w:p>
    <w:p w14:paraId="4F985190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утверждает заключения о результатах публичных слушаний.</w:t>
      </w:r>
    </w:p>
    <w:p w14:paraId="217DEF9C" w14:textId="2578FBA4" w:rsidR="008A358B" w:rsidRPr="00A706A0" w:rsidRDefault="006616CC" w:rsidP="00CE7C56">
      <w:pPr>
        <w:numPr>
          <w:ilvl w:val="0"/>
          <w:numId w:val="3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Секретарь Комиссии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</w:t>
      </w:r>
      <w:r w:rsidR="008A358B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бязанности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которого</w:t>
      </w:r>
      <w:r w:rsidR="008A358B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исполняет ведущий специалист отдела ар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хитектуры и градостроительства,</w:t>
      </w:r>
      <w:r w:rsidR="008A358B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обладает следующими полномочиями:</w:t>
      </w:r>
    </w:p>
    <w:p w14:paraId="775DF588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готовит материалы и обеспечивает техническое обслуживание деятельности Комиссии;</w:t>
      </w:r>
    </w:p>
    <w:p w14:paraId="6AA155A5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оформляет повестку заседания Комиссии;</w:t>
      </w:r>
    </w:p>
    <w:p w14:paraId="4A5F82DE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оповещает членов Комиссии о времени, месте и дате проведения заседания Комиссии и планируемых для рассмотрения вопросах;</w:t>
      </w:r>
    </w:p>
    <w:p w14:paraId="4D2C5604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обеспечивает подготовку запросов, проектов решений, других материалов и документов, касающихся выполнения задач и полномочий Комиссии;</w:t>
      </w:r>
    </w:p>
    <w:p w14:paraId="38ECA95A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ведет протоколы заседаний Комиссии, готовит заключения Комиссии, представляет их на подпись, обеспечивает их хранение в установленном порядке;</w:t>
      </w:r>
    </w:p>
    <w:p w14:paraId="6A29A9A0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обеспечивает оформление и рассылку протоколов, выписок из протоколов, а также других документов;</w:t>
      </w:r>
    </w:p>
    <w:p w14:paraId="5B5D4759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осуществляет информационное и методическое обеспечение Комиссии;</w:t>
      </w:r>
    </w:p>
    <w:p w14:paraId="24871493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выполняет поручения председателя и заместителя председателя Комиссии.</w:t>
      </w:r>
    </w:p>
    <w:p w14:paraId="6D2D0CD0" w14:textId="2F655885" w:rsidR="008A358B" w:rsidRPr="00A706A0" w:rsidRDefault="00CE7C56" w:rsidP="00CE7C56">
      <w:pPr>
        <w:pStyle w:val="aa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8A358B"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Комиссии обладают следующими полномочиями:</w:t>
      </w:r>
    </w:p>
    <w:p w14:paraId="7451775A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присутствуют на заседаниях Комиссии;</w:t>
      </w:r>
    </w:p>
    <w:p w14:paraId="745CB832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участвуют в рассмотрении вопросов, входящих в компетенцию Комиссии;</w:t>
      </w:r>
    </w:p>
    <w:p w14:paraId="241343C9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участвуют в голосовании при принятии решений Комиссии; </w:t>
      </w:r>
    </w:p>
    <w:p w14:paraId="121C45F9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вносят предложения по изменению персонального состава Комиссии;</w:t>
      </w:r>
    </w:p>
    <w:p w14:paraId="61B50DAA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запрашивают от структурных подразделений администрации представление официальных заключений, иных материалов, относящихся к рассматриваемым Комиссией вопросам;</w:t>
      </w:r>
    </w:p>
    <w:p w14:paraId="79DA130A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получают от структурных подразделений администрации, предприятий и организаций, независимо от форм собственности, информацию, необходимую для осуществления своей деятельности;</w:t>
      </w:r>
    </w:p>
    <w:p w14:paraId="3E195022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знакомятся с нормативными правовыми актами, информационными и справочными материалами по вопросам деятельности Комиссии;</w:t>
      </w:r>
    </w:p>
    <w:p w14:paraId="6C23F899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выражают особое мнение в письменной форме с изложением аргументов в случае несогласия с решениями Комиссии;</w:t>
      </w:r>
    </w:p>
    <w:p w14:paraId="3B04F407" w14:textId="77777777" w:rsidR="008A358B" w:rsidRPr="00A706A0" w:rsidRDefault="008A358B" w:rsidP="00A706A0">
      <w:pPr>
        <w:numPr>
          <w:ilvl w:val="0"/>
          <w:numId w:val="3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06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привлекают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вопросам.</w:t>
      </w:r>
    </w:p>
    <w:p w14:paraId="4812807E" w14:textId="77777777" w:rsidR="008A358B" w:rsidRPr="00A706A0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D83459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14:paraId="695CF440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14:paraId="2E1324C0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2F75AA00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50078A15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4C49176D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2B149B99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50A1FEBE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71B6A7C5" w14:textId="77777777" w:rsidR="008A358B" w:rsidRPr="009F23E9" w:rsidRDefault="008A358B" w:rsidP="008A358B">
      <w:pPr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074F2E3A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03AD0BB7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20A71824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4555DA72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09AA1831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5D6EBBEF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7C2C9923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55FBC155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3634D031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2323BA60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2CB1AECC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3A73EA7C" w14:textId="77777777" w:rsidR="00CE7C56" w:rsidRPr="009F23E9" w:rsidRDefault="00CE7C56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378B8B3F" w14:textId="77777777" w:rsidR="008A358B" w:rsidRPr="009F23E9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7F69C022" w14:textId="77777777" w:rsidR="008A358B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3DA56128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0C8D2183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1D4B5A3C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6ED179C0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75389F4D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18444430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0DF8989E" w14:textId="77777777" w:rsidR="00A706A0" w:rsidRDefault="00A706A0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553113BB" w14:textId="77777777" w:rsidR="00C75D8D" w:rsidRDefault="00C75D8D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14:paraId="56CEDF0C" w14:textId="77777777" w:rsidR="00C75D8D" w:rsidRDefault="00C75D8D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14:paraId="594FC1B3" w14:textId="77777777" w:rsidR="00C75D8D" w:rsidRDefault="00C75D8D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14:paraId="63C6D0E8" w14:textId="77777777" w:rsidR="00C75D8D" w:rsidRDefault="00C75D8D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14:paraId="6E037470" w14:textId="2DB62EAE" w:rsidR="00A706A0" w:rsidRPr="00A706A0" w:rsidRDefault="00A706A0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lastRenderedPageBreak/>
        <w:t>Приложение № 2</w:t>
      </w: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</w:t>
      </w:r>
    </w:p>
    <w:p w14:paraId="1596E3E7" w14:textId="77777777" w:rsidR="00A706A0" w:rsidRPr="00A706A0" w:rsidRDefault="00A706A0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к постановлению главы </w:t>
      </w:r>
    </w:p>
    <w:p w14:paraId="58B1C818" w14:textId="77777777" w:rsidR="00A706A0" w:rsidRPr="00A706A0" w:rsidRDefault="00A706A0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Городского округа «город Ирбит» Свердловской области</w:t>
      </w:r>
    </w:p>
    <w:p w14:paraId="37561CE2" w14:textId="77777777" w:rsidR="00A706A0" w:rsidRPr="00A706A0" w:rsidRDefault="00A706A0" w:rsidP="00A706A0">
      <w:pPr>
        <w:shd w:val="clear" w:color="auto" w:fill="FFFFFF"/>
        <w:spacing w:after="0" w:line="278" w:lineRule="exact"/>
        <w:ind w:left="5103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от          апреля  2025 года  №   </w:t>
      </w: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</w:t>
      </w:r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    </w:t>
      </w:r>
      <w:proofErr w:type="gramStart"/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-П</w:t>
      </w:r>
      <w:proofErr w:type="gramEnd"/>
      <w:r w:rsidRPr="00A706A0">
        <w:rPr>
          <w:rFonts w:ascii="Liberation Serif" w:eastAsia="Times New Roman" w:hAnsi="Liberation Serif" w:cs="Liberation Serif"/>
          <w:sz w:val="25"/>
          <w:szCs w:val="25"/>
          <w:lang w:eastAsia="ru-RU"/>
        </w:rPr>
        <w:t>Г</w:t>
      </w:r>
    </w:p>
    <w:p w14:paraId="2C593A53" w14:textId="77777777" w:rsidR="008A358B" w:rsidRPr="009F23E9" w:rsidRDefault="008A358B" w:rsidP="008A358B">
      <w:pPr>
        <w:shd w:val="clear" w:color="auto" w:fill="FFFFFF"/>
        <w:spacing w:before="23" w:after="0" w:line="240" w:lineRule="auto"/>
        <w:ind w:left="5720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</w:p>
    <w:p w14:paraId="761F4A28" w14:textId="6AAD6A09" w:rsidR="008A358B" w:rsidRPr="009F23E9" w:rsidRDefault="008A358B" w:rsidP="008A358B">
      <w:pPr>
        <w:shd w:val="clear" w:color="auto" w:fill="FFFFFF"/>
        <w:spacing w:after="0" w:line="278" w:lineRule="exact"/>
        <w:jc w:val="center"/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 xml:space="preserve">Состав </w:t>
      </w:r>
      <w:r w:rsidR="00C75D8D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К</w:t>
      </w:r>
      <w:r w:rsidRPr="009F23E9">
        <w:rPr>
          <w:rFonts w:ascii="Liberation Serif" w:eastAsia="Times New Roman" w:hAnsi="Liberation Serif" w:cs="Liberation Serif"/>
          <w:b/>
          <w:sz w:val="26"/>
          <w:szCs w:val="28"/>
          <w:lang w:eastAsia="ru-RU"/>
        </w:rPr>
        <w:t>омиссии по землепользованию и застройке</w:t>
      </w:r>
    </w:p>
    <w:p w14:paraId="4E69DB53" w14:textId="0DFC1591" w:rsidR="008A358B" w:rsidRPr="009F23E9" w:rsidRDefault="00CE7C56" w:rsidP="00CE7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9F23E9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>Городского округа «город Ирбит» Свердловской области</w:t>
      </w:r>
    </w:p>
    <w:p w14:paraId="1AD408B6" w14:textId="77777777" w:rsidR="00CE7C56" w:rsidRPr="00567A2A" w:rsidRDefault="00CE7C56" w:rsidP="008A35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2"/>
          <w:szCs w:val="20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843"/>
        <w:gridCol w:w="310"/>
        <w:gridCol w:w="7486"/>
      </w:tblGrid>
      <w:tr w:rsidR="008A358B" w:rsidRPr="006616CC" w14:paraId="1C53579F" w14:textId="77777777" w:rsidTr="006616CC">
        <w:tc>
          <w:tcPr>
            <w:tcW w:w="1843" w:type="dxa"/>
            <w:shd w:val="clear" w:color="auto" w:fill="auto"/>
          </w:tcPr>
          <w:p w14:paraId="535319C9" w14:textId="77777777" w:rsidR="006616CC" w:rsidRPr="006616CC" w:rsidRDefault="00CE7C56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Грицко </w:t>
            </w:r>
          </w:p>
          <w:p w14:paraId="50C7F094" w14:textId="77777777" w:rsidR="006616CC" w:rsidRPr="006616CC" w:rsidRDefault="00CE7C56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Егор </w:t>
            </w:r>
          </w:p>
          <w:p w14:paraId="092F28B5" w14:textId="77777777" w:rsidR="008A358B" w:rsidRPr="006616CC" w:rsidRDefault="00CE7C56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Алексеевич</w:t>
            </w:r>
          </w:p>
          <w:p w14:paraId="4E0FE74D" w14:textId="2165385B" w:rsidR="006616CC" w:rsidRPr="006616CC" w:rsidRDefault="006616CC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5329613E" w14:textId="77777777" w:rsidR="008A358B" w:rsidRPr="006616CC" w:rsidRDefault="008A358B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7584736B" w14:textId="77777777" w:rsidR="008A358B" w:rsidRPr="006616CC" w:rsidRDefault="008A358B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председатель комиссии, </w:t>
            </w:r>
          </w:p>
          <w:p w14:paraId="754CBF49" w14:textId="17D21AA1" w:rsidR="008A358B" w:rsidRPr="006616CC" w:rsidRDefault="008A358B" w:rsidP="00CE7C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заместитель главы администра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softHyphen/>
              <w:t xml:space="preserve">ции </w:t>
            </w:r>
            <w:r w:rsidR="00CE7C56"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Городского округа «город Ирбит» Свердловской области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;</w:t>
            </w:r>
          </w:p>
        </w:tc>
      </w:tr>
      <w:tr w:rsidR="008A358B" w:rsidRPr="006616CC" w14:paraId="4EA3271F" w14:textId="77777777" w:rsidTr="006616CC">
        <w:tc>
          <w:tcPr>
            <w:tcW w:w="1843" w:type="dxa"/>
            <w:shd w:val="clear" w:color="auto" w:fill="auto"/>
          </w:tcPr>
          <w:p w14:paraId="48DFF07D" w14:textId="77777777" w:rsidR="006616CC" w:rsidRPr="006616CC" w:rsidRDefault="008A358B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Заложук </w:t>
            </w:r>
          </w:p>
          <w:p w14:paraId="4D591855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Марина</w:t>
            </w:r>
          </w:p>
          <w:p w14:paraId="71394F8A" w14:textId="6E075B4E" w:rsidR="008A358B" w:rsidRPr="006616CC" w:rsidRDefault="00CE7C56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Александровна</w:t>
            </w:r>
          </w:p>
          <w:p w14:paraId="44552B3B" w14:textId="5219C34D" w:rsidR="006616CC" w:rsidRPr="006616CC" w:rsidRDefault="006616CC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12684051" w14:textId="77777777" w:rsidR="008A358B" w:rsidRPr="006616CC" w:rsidRDefault="008A358B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44781AA6" w14:textId="41DBAE19" w:rsidR="008A358B" w:rsidRPr="006616CC" w:rsidRDefault="008A358B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заместитель председателя комиссии, начальник отдела архитектуры и градостроительства администрации </w:t>
            </w:r>
            <w:r w:rsidR="00CE7C56"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Городского округа «город Ирбит» Свердловской области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;</w:t>
            </w:r>
          </w:p>
        </w:tc>
      </w:tr>
      <w:tr w:rsidR="008A358B" w:rsidRPr="006616CC" w14:paraId="4D55DE2F" w14:textId="77777777" w:rsidTr="006616CC">
        <w:tc>
          <w:tcPr>
            <w:tcW w:w="1843" w:type="dxa"/>
            <w:shd w:val="clear" w:color="auto" w:fill="auto"/>
          </w:tcPr>
          <w:p w14:paraId="41663D49" w14:textId="77777777" w:rsidR="006616CC" w:rsidRPr="006616CC" w:rsidRDefault="008A358B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Фалько </w:t>
            </w:r>
          </w:p>
          <w:p w14:paraId="5D93E700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Маргарита</w:t>
            </w:r>
          </w:p>
          <w:p w14:paraId="3EAD4C48" w14:textId="0E11C4B1" w:rsidR="008A358B" w:rsidRPr="006616CC" w:rsidRDefault="00CE7C56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Ивановна</w:t>
            </w:r>
          </w:p>
          <w:p w14:paraId="6420C1C7" w14:textId="0A49EAF8" w:rsidR="006616CC" w:rsidRPr="006616CC" w:rsidRDefault="006616CC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57B6D040" w14:textId="77777777" w:rsidR="008A358B" w:rsidRPr="006616CC" w:rsidRDefault="008A358B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1B6002BD" w14:textId="7BDBFC32" w:rsidR="008A358B" w:rsidRPr="006616CC" w:rsidRDefault="008A358B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секретарь комиссии, ведущий специалист отдела архитектуры и градостроительства администрации </w:t>
            </w:r>
            <w:r w:rsidR="00CE7C56"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Городского округа «город Ирбит» Свердловской области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;</w:t>
            </w:r>
          </w:p>
        </w:tc>
      </w:tr>
      <w:tr w:rsidR="00567A2A" w:rsidRPr="006616CC" w14:paraId="5979BD2A" w14:textId="77777777" w:rsidTr="000641DF">
        <w:tc>
          <w:tcPr>
            <w:tcW w:w="9639" w:type="dxa"/>
            <w:gridSpan w:val="3"/>
            <w:shd w:val="clear" w:color="auto" w:fill="auto"/>
          </w:tcPr>
          <w:p w14:paraId="6A8A5F5F" w14:textId="4553B011" w:rsidR="00567A2A" w:rsidRPr="006616CC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601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Члены Комиссии:</w:t>
            </w:r>
          </w:p>
        </w:tc>
      </w:tr>
      <w:tr w:rsidR="00C75D8D" w:rsidRPr="006616CC" w14:paraId="52F60CB8" w14:textId="77777777" w:rsidTr="006616CC">
        <w:tc>
          <w:tcPr>
            <w:tcW w:w="1843" w:type="dxa"/>
            <w:shd w:val="clear" w:color="auto" w:fill="auto"/>
          </w:tcPr>
          <w:p w14:paraId="48EA6B65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Девитьярова</w:t>
            </w:r>
            <w:proofErr w:type="spellEnd"/>
          </w:p>
          <w:p w14:paraId="41845232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Галина</w:t>
            </w:r>
          </w:p>
          <w:p w14:paraId="1C60E8CF" w14:textId="0C522C0C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Александровна</w:t>
            </w:r>
          </w:p>
          <w:p w14:paraId="4CCFFE34" w14:textId="77777777" w:rsidR="00C75D8D" w:rsidRPr="006616CC" w:rsidRDefault="00C75D8D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6257F9CA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64169F9C" w14:textId="77777777" w:rsidR="00C75D8D" w:rsidRPr="006616CC" w:rsidRDefault="00C75D8D" w:rsidP="002735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Главный государственный санитарный врач по городу Ирбиту, </w:t>
            </w: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Ирбитскому</w:t>
            </w:r>
            <w:proofErr w:type="spellEnd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Слободо</w:t>
            </w:r>
            <w:proofErr w:type="spellEnd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-Туринскому, Тавдинскому, </w:t>
            </w: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Таборинскому</w:t>
            </w:r>
            <w:proofErr w:type="spellEnd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 и Туринскому районам (по согла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softHyphen/>
              <w:t>сованию);</w:t>
            </w:r>
          </w:p>
        </w:tc>
      </w:tr>
      <w:tr w:rsidR="00C75D8D" w:rsidRPr="006616CC" w14:paraId="4C64E94A" w14:textId="77777777" w:rsidTr="006616CC">
        <w:tc>
          <w:tcPr>
            <w:tcW w:w="1843" w:type="dxa"/>
            <w:shd w:val="clear" w:color="auto" w:fill="auto"/>
          </w:tcPr>
          <w:p w14:paraId="0B1DA8CB" w14:textId="77777777" w:rsidR="00567A2A" w:rsidRDefault="00567A2A" w:rsidP="00C75D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Коростелева</w:t>
            </w:r>
          </w:p>
          <w:p w14:paraId="28DFCA2F" w14:textId="77777777" w:rsidR="00567A2A" w:rsidRDefault="00567A2A" w:rsidP="00C75D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Светлана</w:t>
            </w:r>
          </w:p>
          <w:p w14:paraId="4452E202" w14:textId="2C5C481D" w:rsidR="00C75D8D" w:rsidRPr="006616CC" w:rsidRDefault="00C75D8D" w:rsidP="00C75D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Владиславовна</w:t>
            </w:r>
          </w:p>
          <w:p w14:paraId="3AB54789" w14:textId="77777777" w:rsidR="00C75D8D" w:rsidRPr="006616CC" w:rsidRDefault="00C75D8D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57862052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4F92C38D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заместитель главы администра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softHyphen/>
              <w:t>ции Городского округа «город Ирбит» Свердловской области;</w:t>
            </w:r>
          </w:p>
        </w:tc>
      </w:tr>
      <w:tr w:rsidR="00C75D8D" w:rsidRPr="006616CC" w14:paraId="79CC1B8F" w14:textId="77777777" w:rsidTr="006616CC">
        <w:tc>
          <w:tcPr>
            <w:tcW w:w="1843" w:type="dxa"/>
            <w:shd w:val="clear" w:color="auto" w:fill="auto"/>
          </w:tcPr>
          <w:p w14:paraId="299F9ADA" w14:textId="77777777" w:rsidR="00567A2A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Лобанова </w:t>
            </w:r>
          </w:p>
          <w:p w14:paraId="44940C08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Ольга</w:t>
            </w:r>
          </w:p>
          <w:p w14:paraId="5347858B" w14:textId="7E9E67C5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Анатольевна</w:t>
            </w:r>
          </w:p>
          <w:p w14:paraId="79DAF4C4" w14:textId="77777777" w:rsidR="00C75D8D" w:rsidRPr="006616CC" w:rsidRDefault="00C75D8D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5FED0A26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23AB32E4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начальник отдела имущественных и земельных отношений администрации Городского округа «город Ирбит» Свердловской области;</w:t>
            </w:r>
          </w:p>
        </w:tc>
      </w:tr>
      <w:tr w:rsidR="00C75D8D" w:rsidRPr="006616CC" w14:paraId="771F8FE0" w14:textId="77777777" w:rsidTr="006616CC">
        <w:tc>
          <w:tcPr>
            <w:tcW w:w="1843" w:type="dxa"/>
            <w:shd w:val="clear" w:color="auto" w:fill="auto"/>
          </w:tcPr>
          <w:p w14:paraId="264A28C6" w14:textId="77777777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Петрова </w:t>
            </w:r>
          </w:p>
          <w:p w14:paraId="060AF618" w14:textId="77777777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Вера </w:t>
            </w:r>
          </w:p>
          <w:p w14:paraId="6D8FB91A" w14:textId="77777777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Геральдовна</w:t>
            </w:r>
            <w:proofErr w:type="spellEnd"/>
          </w:p>
          <w:p w14:paraId="3DBD181A" w14:textId="77777777" w:rsidR="00C75D8D" w:rsidRPr="006616CC" w:rsidRDefault="00C75D8D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6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1A526873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667DD6CC" w14:textId="77777777" w:rsidR="00C75D8D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proofErr w:type="gram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начальник Межмуниципального отдела по Ирбитскому, Туринскому городским округам Управления Федеральной службы государственной регистрации, кадастра и картографии по Свердловской области (по согласованию);</w:t>
            </w:r>
            <w:proofErr w:type="gramEnd"/>
          </w:p>
          <w:p w14:paraId="04A633D8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</w:tr>
      <w:tr w:rsidR="00C75D8D" w:rsidRPr="006616CC" w14:paraId="21B99C8F" w14:textId="77777777" w:rsidTr="006616CC">
        <w:tc>
          <w:tcPr>
            <w:tcW w:w="1843" w:type="dxa"/>
            <w:shd w:val="clear" w:color="auto" w:fill="auto"/>
          </w:tcPr>
          <w:p w14:paraId="24348843" w14:textId="77777777" w:rsidR="00567A2A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Попов </w:t>
            </w:r>
          </w:p>
          <w:p w14:paraId="31AF3FAA" w14:textId="01D2C134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Андрей Сергеевич</w:t>
            </w:r>
          </w:p>
        </w:tc>
        <w:tc>
          <w:tcPr>
            <w:tcW w:w="310" w:type="dxa"/>
            <w:shd w:val="clear" w:color="auto" w:fill="auto"/>
          </w:tcPr>
          <w:p w14:paraId="2B2A2883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6835AD71" w14:textId="77777777" w:rsidR="00C75D8D" w:rsidRDefault="00C75D8D" w:rsidP="00C75D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начальник отдела надзорной деятельности  и профилактической работы </w:t>
            </w: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Городского округа 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город Ирбит</w:t>
            </w: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Ирбитского</w:t>
            </w:r>
            <w:proofErr w:type="spellEnd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 муниципального образования, </w:t>
            </w: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Байкаловского</w:t>
            </w:r>
            <w:proofErr w:type="spellEnd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 муниципального района Управления надзорной деятельности и профилактической работы Главного управления МЧС России по Свердловской области (по согласованию)</w:t>
            </w: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;</w:t>
            </w:r>
          </w:p>
          <w:p w14:paraId="0B60F592" w14:textId="606ED3E6" w:rsidR="00C75D8D" w:rsidRPr="00C75D8D" w:rsidRDefault="00C75D8D" w:rsidP="00C75D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color w:val="FF0000"/>
                <w:sz w:val="12"/>
                <w:szCs w:val="25"/>
                <w:lang w:eastAsia="ru-RU"/>
              </w:rPr>
            </w:pPr>
          </w:p>
        </w:tc>
      </w:tr>
      <w:tr w:rsidR="00C75D8D" w:rsidRPr="006616CC" w14:paraId="1942A128" w14:textId="77777777" w:rsidTr="006616CC">
        <w:tc>
          <w:tcPr>
            <w:tcW w:w="1843" w:type="dxa"/>
            <w:shd w:val="clear" w:color="auto" w:fill="auto"/>
          </w:tcPr>
          <w:p w14:paraId="2FAA4C91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Смирнова</w:t>
            </w:r>
          </w:p>
          <w:p w14:paraId="68B7EE77" w14:textId="334825BA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Надежда Владимировна</w:t>
            </w:r>
          </w:p>
          <w:p w14:paraId="7344473C" w14:textId="77777777" w:rsidR="00C75D8D" w:rsidRPr="006616CC" w:rsidRDefault="00C75D8D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1D6DBA3E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158E904D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заместитель начальника отдела городского хозяйства администрации Городского округа «город Ирбит» Свердловской области;</w:t>
            </w:r>
          </w:p>
        </w:tc>
      </w:tr>
      <w:tr w:rsidR="00C75D8D" w:rsidRPr="006616CC" w14:paraId="4950B119" w14:textId="77777777" w:rsidTr="006616CC">
        <w:tc>
          <w:tcPr>
            <w:tcW w:w="1843" w:type="dxa"/>
            <w:shd w:val="clear" w:color="auto" w:fill="auto"/>
          </w:tcPr>
          <w:p w14:paraId="2C2D4470" w14:textId="77777777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Тарасова </w:t>
            </w:r>
          </w:p>
          <w:p w14:paraId="09A48DAC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Любовь</w:t>
            </w:r>
          </w:p>
          <w:p w14:paraId="5FA74C69" w14:textId="08DBC3C7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Алексеевна</w:t>
            </w:r>
          </w:p>
          <w:p w14:paraId="302B3C2D" w14:textId="77777777" w:rsidR="00C75D8D" w:rsidRPr="006616CC" w:rsidRDefault="00C75D8D" w:rsidP="0066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textAlignment w:val="baseline"/>
              <w:rPr>
                <w:rFonts w:ascii="Liberation Serif" w:eastAsia="Times New Roman" w:hAnsi="Liberation Serif" w:cs="Liberation Serif"/>
                <w:sz w:val="12"/>
                <w:szCs w:val="25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14:paraId="05B050A2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581218DD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заместитель главы администрации Городского округа «город Ирбит» Свердловской области;</w:t>
            </w:r>
          </w:p>
        </w:tc>
      </w:tr>
      <w:tr w:rsidR="00C75D8D" w:rsidRPr="006616CC" w14:paraId="43B44808" w14:textId="77777777" w:rsidTr="006616CC">
        <w:tc>
          <w:tcPr>
            <w:tcW w:w="1843" w:type="dxa"/>
            <w:shd w:val="clear" w:color="auto" w:fill="auto"/>
          </w:tcPr>
          <w:p w14:paraId="37A6EB9E" w14:textId="77777777" w:rsidR="00C75D8D" w:rsidRPr="006616CC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Томшин</w:t>
            </w:r>
            <w:proofErr w:type="spellEnd"/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 xml:space="preserve"> </w:t>
            </w:r>
          </w:p>
          <w:p w14:paraId="53F1E9F1" w14:textId="77777777" w:rsidR="00567A2A" w:rsidRDefault="00567A2A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Павел</w:t>
            </w:r>
          </w:p>
          <w:p w14:paraId="5C3BE89E" w14:textId="36965F9B" w:rsidR="00C75D8D" w:rsidRPr="00567A2A" w:rsidRDefault="00C75D8D" w:rsidP="00567A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Николаевич</w:t>
            </w:r>
          </w:p>
        </w:tc>
        <w:tc>
          <w:tcPr>
            <w:tcW w:w="310" w:type="dxa"/>
            <w:shd w:val="clear" w:color="auto" w:fill="auto"/>
          </w:tcPr>
          <w:p w14:paraId="0157E86B" w14:textId="77777777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486" w:type="dxa"/>
            <w:shd w:val="clear" w:color="auto" w:fill="auto"/>
          </w:tcPr>
          <w:p w14:paraId="247BFD61" w14:textId="611470BB" w:rsidR="00C75D8D" w:rsidRPr="006616CC" w:rsidRDefault="00C75D8D" w:rsidP="008A3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</w:pP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председатель Думы Городского округа «город Ирбит» Свердловской области (по согла</w:t>
            </w:r>
            <w:r w:rsidRPr="006616CC"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softHyphen/>
            </w:r>
            <w:r>
              <w:rPr>
                <w:rFonts w:ascii="Liberation Serif" w:eastAsia="Times New Roman" w:hAnsi="Liberation Serif" w:cs="Liberation Serif"/>
                <w:sz w:val="25"/>
                <w:szCs w:val="25"/>
                <w:lang w:eastAsia="ru-RU"/>
              </w:rPr>
              <w:t>сованию).</w:t>
            </w:r>
          </w:p>
        </w:tc>
      </w:tr>
    </w:tbl>
    <w:p w14:paraId="62ED36E3" w14:textId="77777777" w:rsidR="008A358B" w:rsidRPr="006616CC" w:rsidRDefault="008A358B" w:rsidP="008A358B">
      <w:pPr>
        <w:shd w:val="clear" w:color="auto" w:fill="FFFFFF"/>
        <w:spacing w:after="0" w:line="278" w:lineRule="exact"/>
        <w:ind w:left="5720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</w:p>
    <w:sectPr w:rsidR="008A358B" w:rsidRPr="006616CC" w:rsidSect="00C75D8D">
      <w:headerReference w:type="default" r:id="rId11"/>
      <w:pgSz w:w="11909" w:h="16834" w:code="9"/>
      <w:pgMar w:top="819" w:right="851" w:bottom="709" w:left="1560" w:header="426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AA5DB" w14:textId="77777777" w:rsidR="00B271E3" w:rsidRDefault="00B271E3" w:rsidP="00245639">
      <w:pPr>
        <w:spacing w:after="0" w:line="240" w:lineRule="auto"/>
      </w:pPr>
      <w:r>
        <w:separator/>
      </w:r>
    </w:p>
  </w:endnote>
  <w:endnote w:type="continuationSeparator" w:id="0">
    <w:p w14:paraId="0CA2BF7D" w14:textId="77777777" w:rsidR="00B271E3" w:rsidRDefault="00B271E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C665F" w14:textId="77777777" w:rsidR="00B271E3" w:rsidRDefault="00B271E3" w:rsidP="00245639">
      <w:pPr>
        <w:spacing w:after="0" w:line="240" w:lineRule="auto"/>
      </w:pPr>
      <w:r>
        <w:separator/>
      </w:r>
    </w:p>
  </w:footnote>
  <w:footnote w:type="continuationSeparator" w:id="0">
    <w:p w14:paraId="21E4CB17" w14:textId="77777777" w:rsidR="00B271E3" w:rsidRDefault="00B271E3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74813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color w:val="808080" w:themeColor="background1" w:themeShade="80"/>
      </w:rPr>
    </w:sdtEndPr>
    <w:sdtContent>
      <w:p w14:paraId="7C66EF95" w14:textId="32F36AE2" w:rsidR="00C6166D" w:rsidRPr="00A706A0" w:rsidRDefault="00C6166D">
        <w:pPr>
          <w:pStyle w:val="a3"/>
          <w:jc w:val="right"/>
          <w:rPr>
            <w:rFonts w:ascii="Liberation Serif" w:hAnsi="Liberation Serif" w:cs="Liberation Serif"/>
            <w:color w:val="808080" w:themeColor="background1" w:themeShade="80"/>
          </w:rPr>
        </w:pPr>
        <w:r w:rsidRPr="00A706A0">
          <w:rPr>
            <w:rFonts w:ascii="Liberation Serif" w:hAnsi="Liberation Serif" w:cs="Liberation Serif"/>
            <w:color w:val="808080" w:themeColor="background1" w:themeShade="80"/>
          </w:rPr>
          <w:fldChar w:fldCharType="begin"/>
        </w:r>
        <w:r w:rsidRPr="00A706A0">
          <w:rPr>
            <w:rFonts w:ascii="Liberation Serif" w:hAnsi="Liberation Serif" w:cs="Liberation Serif"/>
            <w:color w:val="808080" w:themeColor="background1" w:themeShade="80"/>
          </w:rPr>
          <w:instrText>PAGE   \* MERGEFORMAT</w:instrText>
        </w:r>
        <w:r w:rsidRPr="00A706A0">
          <w:rPr>
            <w:rFonts w:ascii="Liberation Serif" w:hAnsi="Liberation Serif" w:cs="Liberation Serif"/>
            <w:color w:val="808080" w:themeColor="background1" w:themeShade="80"/>
          </w:rPr>
          <w:fldChar w:fldCharType="separate"/>
        </w:r>
        <w:r w:rsidR="00872C51">
          <w:rPr>
            <w:rFonts w:ascii="Liberation Serif" w:hAnsi="Liberation Serif" w:cs="Liberation Serif"/>
            <w:noProof/>
            <w:color w:val="808080" w:themeColor="background1" w:themeShade="80"/>
          </w:rPr>
          <w:t>2</w:t>
        </w:r>
        <w:r w:rsidRPr="00A706A0">
          <w:rPr>
            <w:rFonts w:ascii="Liberation Serif" w:hAnsi="Liberation Serif" w:cs="Liberation Serif"/>
            <w:color w:val="808080" w:themeColor="background1" w:themeShade="80"/>
          </w:rPr>
          <w:fldChar w:fldCharType="end"/>
        </w:r>
      </w:p>
    </w:sdtContent>
  </w:sdt>
  <w:p w14:paraId="07537676" w14:textId="77777777" w:rsidR="00C6166D" w:rsidRPr="00C75D8D" w:rsidRDefault="00C6166D">
    <w:pPr>
      <w:pStyle w:val="a3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5E436BA"/>
    <w:multiLevelType w:val="multilevel"/>
    <w:tmpl w:val="7428AA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7E2240"/>
    <w:multiLevelType w:val="multilevel"/>
    <w:tmpl w:val="93966BDE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0D2C30"/>
    <w:multiLevelType w:val="multilevel"/>
    <w:tmpl w:val="CC1CE6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2E1B33"/>
    <w:multiLevelType w:val="multilevel"/>
    <w:tmpl w:val="0DDE5438"/>
    <w:lvl w:ilvl="0">
      <w:start w:val="1"/>
      <w:numFmt w:val="decimal"/>
      <w:lvlText w:val="5.%1"/>
      <w:lvlJc w:val="left"/>
      <w:pPr>
        <w:tabs>
          <w:tab w:val="num" w:pos="375"/>
        </w:tabs>
        <w:ind w:left="375" w:hanging="375"/>
      </w:pPr>
      <w:rPr>
        <w:rFonts w:hint="default"/>
        <w:color w:val="000000"/>
        <w:sz w:val="26"/>
        <w:szCs w:val="26"/>
      </w:rPr>
    </w:lvl>
    <w:lvl w:ilvl="1">
      <w:start w:val="2"/>
      <w:numFmt w:val="none"/>
      <w:lvlText w:val="4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4F4A20"/>
    <w:multiLevelType w:val="hybridMultilevel"/>
    <w:tmpl w:val="DCF06A56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D2440CD"/>
    <w:multiLevelType w:val="multilevel"/>
    <w:tmpl w:val="8B861BF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4">
    <w:nsid w:val="409566E6"/>
    <w:multiLevelType w:val="multilevel"/>
    <w:tmpl w:val="2ACC4CF6"/>
    <w:lvl w:ilvl="0">
      <w:start w:val="1"/>
      <w:numFmt w:val="decimal"/>
      <w:lvlText w:val="6.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none"/>
      <w:lvlText w:val="4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637806"/>
    <w:multiLevelType w:val="hybridMultilevel"/>
    <w:tmpl w:val="9B1C192E"/>
    <w:lvl w:ilvl="0" w:tplc="EDD4860E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F5A58"/>
    <w:multiLevelType w:val="hybridMultilevel"/>
    <w:tmpl w:val="5B96DBB8"/>
    <w:lvl w:ilvl="0" w:tplc="706672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DE6B44"/>
    <w:multiLevelType w:val="multilevel"/>
    <w:tmpl w:val="BE06A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5873859"/>
    <w:multiLevelType w:val="multilevel"/>
    <w:tmpl w:val="EF58958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3">
    <w:nsid w:val="6C1F35DD"/>
    <w:multiLevelType w:val="multilevel"/>
    <w:tmpl w:val="A4BC3F64"/>
    <w:lvl w:ilvl="0">
      <w:start w:val="1"/>
      <w:numFmt w:val="decimal"/>
      <w:lvlText w:val="2.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692732"/>
    <w:multiLevelType w:val="multilevel"/>
    <w:tmpl w:val="5EF8CF1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none"/>
      <w:lvlText w:val="4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37B90"/>
    <w:multiLevelType w:val="hybridMultilevel"/>
    <w:tmpl w:val="0AC6A604"/>
    <w:lvl w:ilvl="0" w:tplc="2E1C5256">
      <w:start w:val="11"/>
      <w:numFmt w:val="decimal"/>
      <w:lvlText w:val="%1."/>
      <w:lvlJc w:val="left"/>
      <w:pPr>
        <w:ind w:left="11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21"/>
  </w:num>
  <w:num w:numId="5">
    <w:abstractNumId w:val="14"/>
  </w:num>
  <w:num w:numId="6">
    <w:abstractNumId w:val="39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38"/>
  </w:num>
  <w:num w:numId="14">
    <w:abstractNumId w:val="37"/>
  </w:num>
  <w:num w:numId="15">
    <w:abstractNumId w:val="6"/>
  </w:num>
  <w:num w:numId="16">
    <w:abstractNumId w:val="35"/>
  </w:num>
  <w:num w:numId="17">
    <w:abstractNumId w:val="15"/>
  </w:num>
  <w:num w:numId="18">
    <w:abstractNumId w:val="2"/>
  </w:num>
  <w:num w:numId="19">
    <w:abstractNumId w:val="17"/>
  </w:num>
  <w:num w:numId="20">
    <w:abstractNumId w:val="13"/>
  </w:num>
  <w:num w:numId="21">
    <w:abstractNumId w:val="31"/>
  </w:num>
  <w:num w:numId="22">
    <w:abstractNumId w:val="22"/>
  </w:num>
  <w:num w:numId="23">
    <w:abstractNumId w:val="28"/>
  </w:num>
  <w:num w:numId="24">
    <w:abstractNumId w:val="29"/>
  </w:num>
  <w:num w:numId="25">
    <w:abstractNumId w:val="8"/>
  </w:num>
  <w:num w:numId="26">
    <w:abstractNumId w:val="3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2"/>
  </w:num>
  <w:num w:numId="30">
    <w:abstractNumId w:val="23"/>
  </w:num>
  <w:num w:numId="31">
    <w:abstractNumId w:val="18"/>
  </w:num>
  <w:num w:numId="32">
    <w:abstractNumId w:val="33"/>
  </w:num>
  <w:num w:numId="33">
    <w:abstractNumId w:val="10"/>
  </w:num>
  <w:num w:numId="34">
    <w:abstractNumId w:val="34"/>
  </w:num>
  <w:num w:numId="35">
    <w:abstractNumId w:val="16"/>
  </w:num>
  <w:num w:numId="36">
    <w:abstractNumId w:val="24"/>
  </w:num>
  <w:num w:numId="37">
    <w:abstractNumId w:val="1"/>
  </w:num>
  <w:num w:numId="38">
    <w:abstractNumId w:val="4"/>
  </w:num>
  <w:num w:numId="39">
    <w:abstractNumId w:val="26"/>
  </w:num>
  <w:num w:numId="4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8EE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07D"/>
    <w:rsid w:val="00032A53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E17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547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05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0BC9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0E5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BE1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573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60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A90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557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2B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DF3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45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877"/>
    <w:rsid w:val="00331CF5"/>
    <w:rsid w:val="00332B7E"/>
    <w:rsid w:val="0033312E"/>
    <w:rsid w:val="00333343"/>
    <w:rsid w:val="00333407"/>
    <w:rsid w:val="003336A0"/>
    <w:rsid w:val="00333CD5"/>
    <w:rsid w:val="00333E07"/>
    <w:rsid w:val="00334E0F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34D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F3C"/>
    <w:rsid w:val="003A090E"/>
    <w:rsid w:val="003A244B"/>
    <w:rsid w:val="003A362F"/>
    <w:rsid w:val="003A36CD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16F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4DB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55A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5E1F"/>
    <w:rsid w:val="004B7D5F"/>
    <w:rsid w:val="004C23B4"/>
    <w:rsid w:val="004C2B7E"/>
    <w:rsid w:val="004C3032"/>
    <w:rsid w:val="004C5F09"/>
    <w:rsid w:val="004C6947"/>
    <w:rsid w:val="004D019D"/>
    <w:rsid w:val="004D0447"/>
    <w:rsid w:val="004D0BB6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87B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5B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4BAE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A2A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A04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289"/>
    <w:rsid w:val="00591736"/>
    <w:rsid w:val="00591EB1"/>
    <w:rsid w:val="005935C0"/>
    <w:rsid w:val="00593B6D"/>
    <w:rsid w:val="00593D53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1B0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6DF6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7C5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92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0524"/>
    <w:rsid w:val="00661017"/>
    <w:rsid w:val="006616CC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797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C46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17DEB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888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8F6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6A5C"/>
    <w:rsid w:val="00777110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010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E86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655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FF8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706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061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92A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20C0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2C51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358B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AEA"/>
    <w:rsid w:val="008B38C3"/>
    <w:rsid w:val="008B398A"/>
    <w:rsid w:val="008B3B63"/>
    <w:rsid w:val="008B3BF0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76E"/>
    <w:rsid w:val="008D10D8"/>
    <w:rsid w:val="008D329E"/>
    <w:rsid w:val="008D351A"/>
    <w:rsid w:val="008D36F1"/>
    <w:rsid w:val="008D38FE"/>
    <w:rsid w:val="008D3ED7"/>
    <w:rsid w:val="008D46CF"/>
    <w:rsid w:val="008D4D55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CFC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95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2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66E9"/>
    <w:rsid w:val="009D72EA"/>
    <w:rsid w:val="009D74B9"/>
    <w:rsid w:val="009E0F15"/>
    <w:rsid w:val="009E0FF1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3E9"/>
    <w:rsid w:val="009F3E5C"/>
    <w:rsid w:val="009F4BCC"/>
    <w:rsid w:val="009F50B9"/>
    <w:rsid w:val="009F53B3"/>
    <w:rsid w:val="009F5617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82D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523F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6A0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712D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73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271E3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390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2F4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1E6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065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66D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D8D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7F6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861"/>
    <w:rsid w:val="00CA4D73"/>
    <w:rsid w:val="00CA5163"/>
    <w:rsid w:val="00CA6509"/>
    <w:rsid w:val="00CA6F19"/>
    <w:rsid w:val="00CB046E"/>
    <w:rsid w:val="00CB11EC"/>
    <w:rsid w:val="00CB13DF"/>
    <w:rsid w:val="00CB1E81"/>
    <w:rsid w:val="00CB1F9E"/>
    <w:rsid w:val="00CB24D1"/>
    <w:rsid w:val="00CB26FF"/>
    <w:rsid w:val="00CB37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17D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92F"/>
    <w:rsid w:val="00CC7D6D"/>
    <w:rsid w:val="00CC7D92"/>
    <w:rsid w:val="00CC7E00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C5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04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6AB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0CD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5599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2B17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5CC3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0315"/>
    <w:rsid w:val="00F7189F"/>
    <w:rsid w:val="00F71934"/>
    <w:rsid w:val="00F71CAB"/>
    <w:rsid w:val="00F72194"/>
    <w:rsid w:val="00F72FED"/>
    <w:rsid w:val="00F7322F"/>
    <w:rsid w:val="00F73A83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151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1F4B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0811783.1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00DE-AFD4-45CF-9404-D082D194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Маргарита Фалько</cp:lastModifiedBy>
  <cp:revision>4</cp:revision>
  <cp:lastPrinted>2025-04-01T03:45:00Z</cp:lastPrinted>
  <dcterms:created xsi:type="dcterms:W3CDTF">2025-04-01T06:59:00Z</dcterms:created>
  <dcterms:modified xsi:type="dcterms:W3CDTF">2025-04-07T04:56:00Z</dcterms:modified>
</cp:coreProperties>
</file>