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22" w:rsidRPr="00952E08" w:rsidRDefault="00AD6822" w:rsidP="00952E08">
      <w:pPr>
        <w:pStyle w:val="ConsPlusTitlePage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2"/>
        </w:rPr>
        <w:br/>
      </w:r>
    </w:p>
    <w:p w:rsidR="00AD6822" w:rsidRPr="00952E08" w:rsidRDefault="00AD6822" w:rsidP="00952E08">
      <w:pPr>
        <w:pStyle w:val="ConsPlusTitle"/>
        <w:jc w:val="center"/>
        <w:outlineLvl w:val="0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ПРАВИТЕЛЬСТВО РОССИЙСКОЙ ФЕДЕРАЦИИ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РАСПОРЯЖЕНИЕ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от 17 апреля 2019 г. N 768-р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1. Утвердить прилагаемый </w:t>
      </w:r>
      <w:hyperlink w:anchor="P32">
        <w:r w:rsidRPr="00952E08">
          <w:rPr>
            <w:rFonts w:ascii="Liberation Serif" w:hAnsi="Liberation Serif" w:cs="Liberation Serif"/>
            <w:color w:val="0000FF"/>
            <w:sz w:val="24"/>
          </w:rPr>
          <w:t>стандарт</w:t>
        </w:r>
      </w:hyperlink>
      <w:r w:rsidRPr="00952E08">
        <w:rPr>
          <w:rFonts w:ascii="Liberation Serif" w:hAnsi="Liberation Serif" w:cs="Liberation Serif"/>
          <w:sz w:val="24"/>
        </w:rPr>
        <w:t xml:space="preserve"> развития конкуренции в субъектах Российской Федерации (далее - стандарт).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2. Рекомендовать: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 w:rsidRPr="00952E08">
          <w:rPr>
            <w:rFonts w:ascii="Liberation Serif" w:hAnsi="Liberation Serif" w:cs="Liberation Serif"/>
            <w:color w:val="0000FF"/>
            <w:sz w:val="24"/>
          </w:rPr>
          <w:t>стандарта</w:t>
        </w:r>
      </w:hyperlink>
      <w:r w:rsidRPr="00952E08">
        <w:rPr>
          <w:rFonts w:ascii="Liberation Serif" w:hAnsi="Liberation Serif" w:cs="Liberation Serif"/>
          <w:sz w:val="24"/>
        </w:rPr>
        <w:t>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субъектам естественных монополий руководствоваться положениями </w:t>
      </w:r>
      <w:hyperlink w:anchor="P32">
        <w:r w:rsidRPr="00952E08">
          <w:rPr>
            <w:rFonts w:ascii="Liberation Serif" w:hAnsi="Liberation Serif" w:cs="Liberation Serif"/>
            <w:color w:val="0000FF"/>
            <w:sz w:val="24"/>
          </w:rPr>
          <w:t>стандарта</w:t>
        </w:r>
      </w:hyperlink>
      <w:r w:rsidRPr="00952E08">
        <w:rPr>
          <w:rFonts w:ascii="Liberation Serif" w:hAnsi="Liberation Serif" w:cs="Liberation Serif"/>
          <w:sz w:val="24"/>
        </w:rPr>
        <w:t xml:space="preserve"> в рамках раскрытия информации о своей деятельности.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 w:rsidRPr="00952E08">
          <w:rPr>
            <w:rFonts w:ascii="Liberation Serif" w:hAnsi="Liberation Serif" w:cs="Liberation Serif"/>
            <w:color w:val="0000FF"/>
            <w:sz w:val="24"/>
          </w:rPr>
          <w:t>стандарту</w:t>
        </w:r>
      </w:hyperlink>
      <w:r w:rsidRPr="00952E08">
        <w:rPr>
          <w:rFonts w:ascii="Liberation Serif" w:hAnsi="Liberation Serif" w:cs="Liberation Serif"/>
          <w:sz w:val="24"/>
        </w:rPr>
        <w:t>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4. Минэкономразвития России: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образовать межведомственную рабочую группу по вопросам реализации положений </w:t>
      </w:r>
      <w:hyperlink w:anchor="P32">
        <w:r w:rsidRPr="00952E08">
          <w:rPr>
            <w:rFonts w:ascii="Liberation Serif" w:hAnsi="Liberation Serif" w:cs="Liberation Serif"/>
            <w:color w:val="0000FF"/>
            <w:sz w:val="24"/>
          </w:rPr>
          <w:t>стандарта</w:t>
        </w:r>
      </w:hyperlink>
      <w:r w:rsidRPr="00952E08">
        <w:rPr>
          <w:rFonts w:ascii="Liberation Serif" w:hAnsi="Liberation Serif" w:cs="Liberation Serif"/>
          <w:sz w:val="24"/>
        </w:rPr>
        <w:t>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представлять </w:t>
      </w:r>
      <w:proofErr w:type="gramStart"/>
      <w:r w:rsidRPr="00952E08">
        <w:rPr>
          <w:rFonts w:ascii="Liberation Serif" w:hAnsi="Liberation Serif" w:cs="Liberation Serif"/>
          <w:sz w:val="24"/>
        </w:rP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, одобренные межведомственной рабочей группой по вопросам реализации положений </w:t>
      </w:r>
      <w:hyperlink w:anchor="P32">
        <w:r w:rsidRPr="00952E08">
          <w:rPr>
            <w:rFonts w:ascii="Liberation Serif" w:hAnsi="Liberation Serif" w:cs="Liberation Serif"/>
            <w:color w:val="0000FF"/>
            <w:sz w:val="24"/>
          </w:rPr>
          <w:t>стандарта</w:t>
        </w:r>
      </w:hyperlink>
      <w:r w:rsidRPr="00952E08">
        <w:rPr>
          <w:rFonts w:ascii="Liberation Serif" w:hAnsi="Liberation Serif" w:cs="Liberation Serif"/>
          <w:sz w:val="24"/>
        </w:rPr>
        <w:t>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 w:rsidRPr="00952E08">
          <w:rPr>
            <w:rFonts w:ascii="Liberation Serif" w:hAnsi="Liberation Serif" w:cs="Liberation Serif"/>
            <w:color w:val="0000FF"/>
            <w:sz w:val="24"/>
          </w:rPr>
          <w:t>стандарта</w:t>
        </w:r>
      </w:hyperlink>
      <w:r w:rsidRPr="00952E08">
        <w:rPr>
          <w:rFonts w:ascii="Liberation Serif" w:hAnsi="Liberation Serif" w:cs="Liberation Serif"/>
          <w:sz w:val="24"/>
        </w:rP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5. Признать утратившими силу:</w:t>
      </w:r>
    </w:p>
    <w:p w:rsidR="00AD6822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hyperlink r:id="rId5">
        <w:r w:rsidR="00AD6822" w:rsidRPr="00952E08">
          <w:rPr>
            <w:rFonts w:ascii="Liberation Serif" w:hAnsi="Liberation Serif" w:cs="Liberation Serif"/>
            <w:color w:val="0000FF"/>
            <w:sz w:val="24"/>
          </w:rPr>
          <w:t>распоряжение</w:t>
        </w:r>
      </w:hyperlink>
      <w:r w:rsidR="00AD6822" w:rsidRPr="00952E08">
        <w:rPr>
          <w:rFonts w:ascii="Liberation Serif" w:hAnsi="Liberation Serif" w:cs="Liberation Serif"/>
          <w:sz w:val="24"/>
        </w:rP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AD6822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hyperlink r:id="rId6">
        <w:r w:rsidR="00AD6822" w:rsidRPr="00952E08">
          <w:rPr>
            <w:rFonts w:ascii="Liberation Serif" w:hAnsi="Liberation Serif" w:cs="Liberation Serif"/>
            <w:color w:val="0000FF"/>
            <w:sz w:val="24"/>
          </w:rPr>
          <w:t>распоряжение</w:t>
        </w:r>
      </w:hyperlink>
      <w:r w:rsidR="00AD6822" w:rsidRPr="00952E08">
        <w:rPr>
          <w:rFonts w:ascii="Liberation Serif" w:hAnsi="Liberation Serif" w:cs="Liberation Serif"/>
          <w:sz w:val="24"/>
        </w:rP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Председатель Правительства</w:t>
      </w:r>
    </w:p>
    <w:p w:rsidR="00AD6822" w:rsidRPr="00952E08" w:rsidRDefault="00AD6822" w:rsidP="00952E08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Российской Федерации</w:t>
      </w:r>
    </w:p>
    <w:p w:rsidR="00AD6822" w:rsidRPr="00952E08" w:rsidRDefault="00AD6822" w:rsidP="00952E08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Д.МЕДВЕДЕВ</w:t>
      </w: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jc w:val="right"/>
        <w:outlineLvl w:val="0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lastRenderedPageBreak/>
        <w:t>Утвержден</w:t>
      </w:r>
    </w:p>
    <w:p w:rsidR="00AD6822" w:rsidRPr="00952E08" w:rsidRDefault="00AD6822" w:rsidP="00952E08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распоряжением Правительства</w:t>
      </w:r>
    </w:p>
    <w:p w:rsidR="00AD6822" w:rsidRPr="00952E08" w:rsidRDefault="00AD6822" w:rsidP="00952E08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Российской Федерации</w:t>
      </w:r>
    </w:p>
    <w:p w:rsidR="00AD6822" w:rsidRPr="00952E08" w:rsidRDefault="00AD6822" w:rsidP="00952E08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от 17 апреля 2019 г. N 768-р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bookmarkStart w:id="0" w:name="P32"/>
      <w:bookmarkEnd w:id="0"/>
      <w:r w:rsidRPr="00952E08">
        <w:rPr>
          <w:rFonts w:ascii="Liberation Serif" w:hAnsi="Liberation Serif" w:cs="Liberation Serif"/>
          <w:sz w:val="24"/>
        </w:rPr>
        <w:t>СТАНДАРТ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РАЗВИТИЯ КОНКУРЕНЦИИ В СУБЪЕКТАХ РОССИЙСКОЙ ФЕДЕРАЦИИ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I. Общие положения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>
        <w:r w:rsidRPr="00952E08">
          <w:rPr>
            <w:rFonts w:ascii="Liberation Serif" w:hAnsi="Liberation Serif" w:cs="Liberation Serif"/>
            <w:color w:val="0000FF"/>
            <w:sz w:val="24"/>
          </w:rPr>
          <w:t>пункта 7</w:t>
        </w:r>
      </w:hyperlink>
      <w:r w:rsidRPr="00952E08">
        <w:rPr>
          <w:rFonts w:ascii="Liberation Serif" w:hAnsi="Liberation Serif" w:cs="Liberation Serif"/>
          <w:sz w:val="24"/>
        </w:rPr>
        <w:t xml:space="preserve"> и </w:t>
      </w:r>
      <w:hyperlink r:id="rId8">
        <w:r w:rsidRPr="00952E08">
          <w:rPr>
            <w:rFonts w:ascii="Liberation Serif" w:hAnsi="Liberation Serif" w:cs="Liberation Serif"/>
            <w:color w:val="0000FF"/>
            <w:sz w:val="24"/>
          </w:rPr>
          <w:t>подпункта "в" пункта 8</w:t>
        </w:r>
      </w:hyperlink>
      <w:r w:rsidRPr="00952E08">
        <w:rPr>
          <w:rFonts w:ascii="Liberation Serif" w:hAnsi="Liberation Serif" w:cs="Liberation Serif"/>
          <w:sz w:val="24"/>
        </w:rP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2. Целями стандарта являются: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б) содействие формированию прозрачной системы </w:t>
      </w:r>
      <w:proofErr w:type="gramStart"/>
      <w:r w:rsidRPr="00952E08">
        <w:rPr>
          <w:rFonts w:ascii="Liberation Serif" w:hAnsi="Liberation Serif" w:cs="Liberation Serif"/>
          <w:sz w:val="24"/>
        </w:rPr>
        <w:t>работы органов исполнительной власти субъектов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повышение доступности финансовых услуг для субъектов экономической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ж) преодоление и минимизация влияния несовершенной конкуренции на инфляцию;</w:t>
      </w: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 w:rsidRPr="00952E08">
        <w:rPr>
          <w:rFonts w:ascii="Liberation Serif" w:hAnsi="Liberation Serif" w:cs="Liberation Serif"/>
          <w:sz w:val="24"/>
        </w:rP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952E08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3. Принципами внедрения стандарта являются: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</w:t>
      </w:r>
      <w:proofErr w:type="gramStart"/>
      <w:r w:rsidRPr="00952E08">
        <w:rPr>
          <w:rFonts w:ascii="Liberation Serif" w:hAnsi="Liberation Serif" w:cs="Liberation Serif"/>
          <w:sz w:val="24"/>
        </w:rPr>
        <w:lastRenderedPageBreak/>
        <w:t>целом</w:t>
      </w:r>
      <w:proofErr w:type="gramEnd"/>
      <w:r w:rsidRPr="00952E08">
        <w:rPr>
          <w:rFonts w:ascii="Liberation Serif" w:hAnsi="Liberation Serif" w:cs="Liberation Serif"/>
          <w:sz w:val="24"/>
        </w:rPr>
        <w:t>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 w:rsidRPr="00952E08">
        <w:rPr>
          <w:rFonts w:ascii="Liberation Serif" w:hAnsi="Liberation Serif" w:cs="Liberation Serif"/>
          <w:sz w:val="24"/>
        </w:rPr>
        <w:t>деятельности органов исполнительной власти субъекта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для результативной и эффективной реализации стандарта;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в) системный подход - совершенствование </w:t>
      </w:r>
      <w:proofErr w:type="gramStart"/>
      <w:r w:rsidRPr="00952E08">
        <w:rPr>
          <w:rFonts w:ascii="Liberation Serif" w:hAnsi="Liberation Serif" w:cs="Liberation Serif"/>
          <w:sz w:val="24"/>
        </w:rPr>
        <w:t>деятельности органов исполнительной власти субъекта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 w:rsidRPr="00952E08">
        <w:rPr>
          <w:rFonts w:ascii="Liberation Serif" w:hAnsi="Liberation Serif" w:cs="Liberation Serif"/>
          <w:sz w:val="24"/>
        </w:rPr>
        <w:t>взаимодействия органов исполнительной власти субъекта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5. </w:t>
      </w:r>
      <w:proofErr w:type="gramStart"/>
      <w:r w:rsidRPr="00952E08">
        <w:rPr>
          <w:rFonts w:ascii="Liberation Serif" w:hAnsi="Liberation Serif" w:cs="Liberation Serif"/>
          <w:sz w:val="24"/>
        </w:rP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приоритетной программы по внедрению стандарта, утверждаемой высшим должностным лицом.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положения о структурных подразделениях.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6. </w:t>
      </w:r>
      <w:proofErr w:type="gramStart"/>
      <w:r w:rsidRPr="00952E08">
        <w:rPr>
          <w:rFonts w:ascii="Liberation Serif" w:hAnsi="Liberation Serif" w:cs="Liberation Serif"/>
          <w:sz w:val="24"/>
        </w:rPr>
        <w:t xml:space="preserve">Для достижения целей стандарта и соблюдения принципов его внедрения, формирования </w:t>
      </w:r>
      <w:hyperlink w:anchor="P323">
        <w:r w:rsidRPr="00952E08">
          <w:rPr>
            <w:rFonts w:ascii="Liberation Serif" w:hAnsi="Liberation Serif" w:cs="Liberation Serif"/>
            <w:color w:val="0000FF"/>
            <w:sz w:val="24"/>
          </w:rPr>
          <w:t>перечня</w:t>
        </w:r>
      </w:hyperlink>
      <w:r w:rsidRPr="00952E08">
        <w:rPr>
          <w:rFonts w:ascii="Liberation Serif" w:hAnsi="Liberation Serif" w:cs="Liberation Serif"/>
          <w:sz w:val="24"/>
        </w:rP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</w:t>
      </w:r>
      <w:r w:rsidRPr="00952E08">
        <w:rPr>
          <w:rFonts w:ascii="Liberation Serif" w:hAnsi="Liberation Serif" w:cs="Liberation Serif"/>
          <w:sz w:val="24"/>
        </w:rPr>
        <w:lastRenderedPageBreak/>
        <w:t>сотрудничества и развития.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7. </w:t>
      </w:r>
      <w:proofErr w:type="gramStart"/>
      <w:r w:rsidRPr="00952E08">
        <w:rPr>
          <w:rFonts w:ascii="Liberation Serif" w:hAnsi="Liberation Serif" w:cs="Liberation Serif"/>
          <w:sz w:val="24"/>
        </w:rP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8. </w:t>
      </w:r>
      <w:proofErr w:type="gramStart"/>
      <w:r w:rsidRPr="00952E08">
        <w:rPr>
          <w:rFonts w:ascii="Liberation Serif" w:hAnsi="Liberation Serif" w:cs="Liberation Serif"/>
          <w:sz w:val="24"/>
        </w:rP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власти субъекта Российской Федерации и органов местного самоуправления.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II. Определение уполномоченного органа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9. Уполномоченный орган определяется из числа органов исполнительной власти субъекта Российской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10. Уполномоченный орган осуществляет следующие полномочия:</w:t>
      </w: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952E08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lastRenderedPageBreak/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в) обеспечивают единство целей и направлений </w:t>
      </w:r>
      <w:proofErr w:type="gramStart"/>
      <w:r w:rsidRPr="00952E08">
        <w:rPr>
          <w:rFonts w:ascii="Liberation Serif" w:hAnsi="Liberation Serif" w:cs="Liberation Serif"/>
          <w:sz w:val="24"/>
        </w:rPr>
        <w:t>деятельности органов исполнительной власти субъекта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 органов местного самоуправления;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III. Рассмотрение вопросов содействия развитию конкуренции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на заседаниях коллегиального органа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результаты и анализ результатов мониторинга.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bookmarkStart w:id="1" w:name="P92"/>
      <w:bookmarkEnd w:id="1"/>
      <w:r w:rsidRPr="00952E08">
        <w:rPr>
          <w:rFonts w:ascii="Liberation Serif" w:hAnsi="Liberation Serif" w:cs="Liberation Serif"/>
          <w:sz w:val="24"/>
        </w:rP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б) представители совета муниципальных образований, иных объединений </w:t>
      </w:r>
      <w:r w:rsidRPr="00952E08">
        <w:rPr>
          <w:rFonts w:ascii="Liberation Serif" w:hAnsi="Liberation Serif" w:cs="Liberation Serif"/>
          <w:sz w:val="24"/>
        </w:rPr>
        <w:lastRenderedPageBreak/>
        <w:t>муниципальных образований и (или) органов местного самоуправления;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представители комиссии по проведению административной реформы в субъекте Российской Федерации;</w:t>
      </w: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 w:rsidRPr="00952E08">
        <w:rPr>
          <w:rFonts w:ascii="Liberation Serif" w:hAnsi="Liberation Serif" w:cs="Liberation Serif"/>
          <w:sz w:val="24"/>
        </w:rPr>
        <w:t>аквакультура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952E08">
        <w:rPr>
          <w:rFonts w:ascii="Liberation Serif" w:hAnsi="Liberation Serif" w:cs="Liberation Serif"/>
          <w:sz w:val="24"/>
        </w:rPr>
        <w:t>марикультура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, товарное рыбоводство, промышленное рыболовство, </w:t>
      </w:r>
      <w:proofErr w:type="spellStart"/>
      <w:r w:rsidRPr="00952E08">
        <w:rPr>
          <w:rFonts w:ascii="Liberation Serif" w:hAnsi="Liberation Serif" w:cs="Liberation Serif"/>
          <w:sz w:val="24"/>
        </w:rPr>
        <w:t>рыбопереработка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и др.);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л) эксперты и специалисты иных направлений (конструкторы, инженеры, изобретатели, </w:t>
      </w:r>
      <w:proofErr w:type="spellStart"/>
      <w:r w:rsidRPr="00952E08">
        <w:rPr>
          <w:rFonts w:ascii="Liberation Serif" w:hAnsi="Liberation Serif" w:cs="Liberation Serif"/>
          <w:sz w:val="24"/>
        </w:rPr>
        <w:t>инноваторы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 w:rsidRPr="00952E08">
        <w:rPr>
          <w:rFonts w:ascii="Liberation Serif" w:hAnsi="Liberation Serif" w:cs="Liberation Serif"/>
          <w:sz w:val="24"/>
        </w:rPr>
        <w:t>нанотехнологий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, альтернативной энергетики и </w:t>
      </w:r>
      <w:proofErr w:type="spellStart"/>
      <w:r w:rsidRPr="00952E08">
        <w:rPr>
          <w:rFonts w:ascii="Liberation Serif" w:hAnsi="Liberation Serif" w:cs="Liberation Serif"/>
          <w:sz w:val="24"/>
        </w:rPr>
        <w:t>энергоэффективности</w:t>
      </w:r>
      <w:proofErr w:type="spellEnd"/>
      <w:r w:rsidRPr="00952E08">
        <w:rPr>
          <w:rFonts w:ascii="Liberation Serif" w:hAnsi="Liberation Serif" w:cs="Liberation Serif"/>
          <w:sz w:val="24"/>
        </w:rP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м) представители общественных палат субъектов Российской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15. В случае необходимости в состав коллегиального органа помимо лиц, указанных в </w:t>
      </w:r>
      <w:hyperlink w:anchor="P92">
        <w:r w:rsidRPr="00952E08">
          <w:rPr>
            <w:rFonts w:ascii="Liberation Serif" w:hAnsi="Liberation Serif" w:cs="Liberation Serif"/>
            <w:color w:val="0000FF"/>
            <w:sz w:val="24"/>
          </w:rPr>
          <w:t>пункте 14</w:t>
        </w:r>
      </w:hyperlink>
      <w:r w:rsidRPr="00952E08">
        <w:rPr>
          <w:rFonts w:ascii="Liberation Serif" w:hAnsi="Liberation Serif" w:cs="Liberation Serif"/>
          <w:sz w:val="24"/>
        </w:rPr>
        <w:t xml:space="preserve"> стандарта, могут включаться иные участники (с учетом региональной специфики).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представителей территориальных органов федеральных органов исполнительной власти;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уполномоченного по защите прав предпринимателей в субъекте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уполномоченного по правам человека в субъекте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представителей территориальных учреждений Центрального банка Российской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17. Заседания коллегиального органа в очном формате целесообразно проводить не реже одного раза в квартал.</w:t>
      </w: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952E08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lastRenderedPageBreak/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IV. Утверждение перечня товарных рынков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 w:rsidRPr="00952E08">
          <w:rPr>
            <w:rFonts w:ascii="Liberation Serif" w:hAnsi="Liberation Serif" w:cs="Liberation Serif"/>
            <w:color w:val="0000FF"/>
            <w:sz w:val="24"/>
          </w:rPr>
          <w:t>приложению</w:t>
        </w:r>
      </w:hyperlink>
      <w:r w:rsidRPr="00952E08">
        <w:rPr>
          <w:rFonts w:ascii="Liberation Serif" w:hAnsi="Liberation Serif" w:cs="Liberation Serif"/>
          <w:sz w:val="24"/>
        </w:rPr>
        <w:t>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23. Разработка перечня товарных рынков </w:t>
      </w:r>
      <w:proofErr w:type="gramStart"/>
      <w:r w:rsidRPr="00952E08">
        <w:rPr>
          <w:rFonts w:ascii="Liberation Serif" w:hAnsi="Liberation Serif" w:cs="Liberation Serif"/>
          <w:sz w:val="24"/>
        </w:rPr>
        <w:t>осуществляется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в том числе на основе следующих данных: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инвестиционные приоритеты, определяемые субъектом Российской Федерации в установленном им порядке;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24. Информация о разработке проекта перечня товарных рынков и его проект </w:t>
      </w:r>
      <w:r w:rsidRPr="00952E08">
        <w:rPr>
          <w:rFonts w:ascii="Liberation Serif" w:hAnsi="Liberation Serif" w:cs="Liberation Serif"/>
          <w:sz w:val="24"/>
        </w:rPr>
        <w:lastRenderedPageBreak/>
        <w:t>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V. Разработка "дорожной карты"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26. Утверждение "дорожной карты" осуществляется высшим должностным лицом.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27. "Дорожная карта" разрабатывается на основе анализа результатов мониторинга, лучших практик </w:t>
      </w:r>
      <w:proofErr w:type="gramStart"/>
      <w:r w:rsidRPr="00952E08">
        <w:rPr>
          <w:rFonts w:ascii="Liberation Serif" w:hAnsi="Liberation Serif" w:cs="Liberation Serif"/>
          <w:sz w:val="24"/>
        </w:rPr>
        <w:t>работы органов исполнительной власти субъектов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28. При разработке и реализации "дорожной карты", а также при внесении в нее изменений осуществляются: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определение процессов, необходимых для реализации требований по развитию конкуренции;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определение последовательности и взаимодействия этих процессов, а также их приоритетность;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в) определение критериев и методов, необходимых для обеспечения результативности и </w:t>
      </w:r>
      <w:proofErr w:type="gramStart"/>
      <w:r w:rsidRPr="00952E08">
        <w:rPr>
          <w:rFonts w:ascii="Liberation Serif" w:hAnsi="Liberation Serif" w:cs="Liberation Serif"/>
          <w:sz w:val="24"/>
        </w:rPr>
        <w:t>эффективности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как при осуществлении этих процессов, так и при управлении ими;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обеспечение ресурсов и информации, необходимых для поддержания этих процессов и их мониторинга;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д) определение принципов и порядка </w:t>
      </w:r>
      <w:proofErr w:type="gramStart"/>
      <w:r w:rsidRPr="00952E08">
        <w:rPr>
          <w:rFonts w:ascii="Liberation Serif" w:hAnsi="Liberation Serif" w:cs="Liberation Serif"/>
          <w:sz w:val="24"/>
        </w:rPr>
        <w:t>взаимодействия органов исполнительной власти субъекта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с органами местного самоуправления;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мероприятия, необходимые для достижения запланированных результатов.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29. Органы местного самоуправления при наличии соглашения могут быть соисполнителями мероприятий "дорожной карты".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на развитие конкурентоспособности товаров, работ, услуг субъектов малого и среднего предпринимательства;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устранение случаев (снижение количества) осуществления закупки у единственного поставщика;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расширение участия субъектов малого и среднего предпринимательства в закупках </w:t>
      </w:r>
      <w:r w:rsidRPr="00952E08">
        <w:rPr>
          <w:rFonts w:ascii="Liberation Serif" w:hAnsi="Liberation Serif" w:cs="Liberation Serif"/>
          <w:sz w:val="24"/>
        </w:rPr>
        <w:lastRenderedPageBreak/>
        <w:t>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прирост объема закупок у субъектов малого и среднего предпринимательства;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увеличение количества участников закупок из числа субъектов малого и среднего предпринимательства;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экономия средств заказчика за счет участия в закупках субъектов малого и среднего предпринимательства;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>
        <w:r w:rsidRPr="00952E08">
          <w:rPr>
            <w:rFonts w:ascii="Liberation Serif" w:hAnsi="Liberation Serif" w:cs="Liberation Serif"/>
            <w:color w:val="0000FF"/>
            <w:sz w:val="24"/>
          </w:rPr>
          <w:t>статьям 15</w:t>
        </w:r>
      </w:hyperlink>
      <w:r w:rsidRPr="00952E08">
        <w:rPr>
          <w:rFonts w:ascii="Liberation Serif" w:hAnsi="Liberation Serif" w:cs="Liberation Serif"/>
          <w:sz w:val="24"/>
        </w:rPr>
        <w:t xml:space="preserve"> и </w:t>
      </w:r>
      <w:hyperlink r:id="rId10">
        <w:r w:rsidRPr="00952E08">
          <w:rPr>
            <w:rFonts w:ascii="Liberation Serif" w:hAnsi="Liberation Serif" w:cs="Liberation Serif"/>
            <w:color w:val="0000FF"/>
            <w:sz w:val="24"/>
          </w:rPr>
          <w:t>16</w:t>
        </w:r>
      </w:hyperlink>
      <w:r w:rsidRPr="00952E08">
        <w:rPr>
          <w:rFonts w:ascii="Liberation Serif" w:hAnsi="Liberation Serif" w:cs="Liberation Serif"/>
          <w:sz w:val="24"/>
        </w:rPr>
        <w:t xml:space="preserve"> Федерального закона "О защите конкуренции";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>
        <w:r w:rsidRPr="00952E08">
          <w:rPr>
            <w:rFonts w:ascii="Liberation Serif" w:hAnsi="Liberation Serif" w:cs="Liberation Serif"/>
            <w:color w:val="0000FF"/>
            <w:sz w:val="24"/>
          </w:rPr>
          <w:t>Об общих принципах организации</w:t>
        </w:r>
      </w:hyperlink>
      <w:r w:rsidRPr="00952E08">
        <w:rPr>
          <w:rFonts w:ascii="Liberation Serif" w:hAnsi="Liberation Serif" w:cs="Liberation Serif"/>
          <w:sz w:val="24"/>
        </w:rP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>
        <w:r w:rsidRPr="00952E08">
          <w:rPr>
            <w:rFonts w:ascii="Liberation Serif" w:hAnsi="Liberation Serif" w:cs="Liberation Serif"/>
            <w:color w:val="0000FF"/>
            <w:sz w:val="24"/>
          </w:rPr>
          <w:t>Об общих принципах организации местного самоуправления</w:t>
        </w:r>
      </w:hyperlink>
      <w:r w:rsidRPr="00952E08">
        <w:rPr>
          <w:rFonts w:ascii="Liberation Serif" w:hAnsi="Liberation Serif" w:cs="Liberation Serif"/>
          <w:sz w:val="24"/>
        </w:rPr>
        <w:t xml:space="preserve"> в Российской Федерации", пунктов, предусматривающих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д) на совершенствование процессов управления в рамках </w:t>
      </w:r>
      <w:proofErr w:type="gramStart"/>
      <w:r w:rsidRPr="00952E08">
        <w:rPr>
          <w:rFonts w:ascii="Liberation Serif" w:hAnsi="Liberation Serif" w:cs="Liberation Serif"/>
          <w:sz w:val="24"/>
        </w:rPr>
        <w:t>полномочий органов исполнительной власти субъектов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 w:rsidRPr="00952E08">
        <w:rPr>
          <w:rFonts w:ascii="Liberation Serif" w:hAnsi="Liberation Serif" w:cs="Liberation Serif"/>
          <w:sz w:val="24"/>
        </w:rPr>
        <w:t>содержатся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</w:t>
      </w:r>
      <w:r w:rsidRPr="00952E08">
        <w:rPr>
          <w:rFonts w:ascii="Liberation Serif" w:hAnsi="Liberation Serif" w:cs="Liberation Serif"/>
          <w:sz w:val="24"/>
        </w:rPr>
        <w:lastRenderedPageBreak/>
        <w:t>ограничению влияния государственных и муниципальных предприятий на условия формирования рыночных отношений;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на создание условий для недискриминационного доступа хозяйствующих субъектов на товарные рынки;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з) на содействие развитию практики применения механизмов государственно-частного и </w:t>
      </w:r>
      <w:proofErr w:type="spellStart"/>
      <w:r w:rsidRPr="00952E08">
        <w:rPr>
          <w:rFonts w:ascii="Liberation Serif" w:hAnsi="Liberation Serif" w:cs="Liberation Serif"/>
          <w:sz w:val="24"/>
        </w:rPr>
        <w:t>муниципально</w:t>
      </w:r>
      <w:proofErr w:type="spellEnd"/>
      <w:r w:rsidRPr="00952E08">
        <w:rPr>
          <w:rFonts w:ascii="Liberation Serif" w:hAnsi="Liberation Serif" w:cs="Liberation Serif"/>
          <w:sz w:val="24"/>
        </w:rP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</w:t>
      </w:r>
      <w:r w:rsidRPr="00952E08">
        <w:rPr>
          <w:rFonts w:ascii="Liberation Serif" w:hAnsi="Liberation Serif" w:cs="Liberation Serif"/>
          <w:sz w:val="24"/>
        </w:rPr>
        <w:lastRenderedPageBreak/>
        <w:t>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</w:r>
      <w:hyperlink r:id="rId13">
        <w:r w:rsidRPr="00952E08">
          <w:rPr>
            <w:rFonts w:ascii="Liberation Serif" w:hAnsi="Liberation Serif" w:cs="Liberation Serif"/>
            <w:color w:val="0000FF"/>
            <w:sz w:val="24"/>
          </w:rPr>
          <w:t>www.torgi.gov.ru</w:t>
        </w:r>
      </w:hyperlink>
      <w:r w:rsidRPr="00952E08">
        <w:rPr>
          <w:rFonts w:ascii="Liberation Serif" w:hAnsi="Liberation Serif" w:cs="Liberation Serif"/>
          <w:sz w:val="24"/>
        </w:rPr>
        <w:t>) и на официальном сайте уполномоченного органа в сети "Интернет";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 w:rsidRPr="00952E08">
        <w:rPr>
          <w:rFonts w:ascii="Liberation Serif" w:hAnsi="Liberation Serif" w:cs="Liberation Serif"/>
          <w:sz w:val="24"/>
        </w:rPr>
        <w:t>Ворлдскиллс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Интернешнл (</w:t>
      </w:r>
      <w:proofErr w:type="spellStart"/>
      <w:r w:rsidRPr="00952E08">
        <w:rPr>
          <w:rFonts w:ascii="Liberation Serif" w:hAnsi="Liberation Serif" w:cs="Liberation Serif"/>
          <w:sz w:val="24"/>
        </w:rPr>
        <w:t>WorldSkills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952E08">
        <w:rPr>
          <w:rFonts w:ascii="Liberation Serif" w:hAnsi="Liberation Serif" w:cs="Liberation Serif"/>
          <w:sz w:val="24"/>
        </w:rPr>
        <w:t>International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 w:rsidRPr="00952E08">
        <w:rPr>
          <w:rFonts w:ascii="Liberation Serif" w:hAnsi="Liberation Serif" w:cs="Liberation Serif"/>
          <w:sz w:val="24"/>
        </w:rPr>
        <w:t>Абилимпикс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(</w:t>
      </w:r>
      <w:proofErr w:type="spellStart"/>
      <w:r w:rsidRPr="00952E08">
        <w:rPr>
          <w:rFonts w:ascii="Liberation Serif" w:hAnsi="Liberation Serif" w:cs="Liberation Serif"/>
          <w:sz w:val="24"/>
        </w:rPr>
        <w:t>International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952E08">
        <w:rPr>
          <w:rFonts w:ascii="Liberation Serif" w:hAnsi="Liberation Serif" w:cs="Liberation Serif"/>
          <w:sz w:val="24"/>
        </w:rPr>
        <w:t>Abilympic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952E08">
        <w:rPr>
          <w:rFonts w:ascii="Liberation Serif" w:hAnsi="Liberation Serif" w:cs="Liberation Serif"/>
          <w:sz w:val="24"/>
        </w:rPr>
        <w:t>Federation</w:t>
      </w:r>
      <w:proofErr w:type="spellEnd"/>
      <w:r w:rsidRPr="00952E08">
        <w:rPr>
          <w:rFonts w:ascii="Liberation Serif" w:hAnsi="Liberation Serif" w:cs="Liberation Serif"/>
          <w:sz w:val="24"/>
        </w:rPr>
        <w:t>);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>
        <w:r w:rsidRPr="00952E08">
          <w:rPr>
            <w:rFonts w:ascii="Liberation Serif" w:hAnsi="Liberation Serif" w:cs="Liberation Serif"/>
            <w:color w:val="0000FF"/>
            <w:sz w:val="24"/>
          </w:rPr>
          <w:t>Стратегии</w:t>
        </w:r>
      </w:hyperlink>
      <w:r w:rsidRPr="00952E08">
        <w:rPr>
          <w:rFonts w:ascii="Liberation Serif" w:hAnsi="Liberation Serif" w:cs="Liberation Serif"/>
          <w:sz w:val="24"/>
        </w:rP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ц) на повышение доступности финансовых услуг для субъектов экономической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</w:t>
      </w:r>
      <w:r w:rsidRPr="00952E08">
        <w:rPr>
          <w:rFonts w:ascii="Liberation Serif" w:hAnsi="Liberation Serif" w:cs="Liberation Serif"/>
          <w:sz w:val="24"/>
        </w:rPr>
        <w:lastRenderedPageBreak/>
        <w:t>возведении (создании) антенно-мачтовых сооружений (объектов) для услуг связи;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субъекта Российской Федерации и органами местного самоуправления.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31. "Дорожная карта" должна содержать следующую информацию: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результаты (цели) и ключевые показатели развития конкуренции (с указанием срока их достижения);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г) сведения </w:t>
      </w:r>
      <w:proofErr w:type="gramStart"/>
      <w:r w:rsidRPr="00952E08">
        <w:rPr>
          <w:rFonts w:ascii="Liberation Serif" w:hAnsi="Liberation Serif" w:cs="Liberation Serif"/>
          <w:sz w:val="24"/>
        </w:rPr>
        <w:t>о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32. Планируется, что мероприятия, предусмотренные "дорожной картой", затронут все сферы </w:t>
      </w:r>
      <w:proofErr w:type="gramStart"/>
      <w:r w:rsidRPr="00952E08">
        <w:rPr>
          <w:rFonts w:ascii="Liberation Serif" w:hAnsi="Liberation Serif" w:cs="Liberation Serif"/>
          <w:sz w:val="24"/>
        </w:rPr>
        <w:t>деятельности органов исполнительной власти субъекта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 органов местного самоуправления при возможном взаимодействии по </w:t>
      </w:r>
      <w:proofErr w:type="spellStart"/>
      <w:r w:rsidRPr="00952E08">
        <w:rPr>
          <w:rFonts w:ascii="Liberation Serif" w:hAnsi="Liberation Serif" w:cs="Liberation Serif"/>
          <w:sz w:val="24"/>
        </w:rPr>
        <w:t>соисполнению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34. С учетом соглашения в "дорожную карту" могут включаться мероприятия в отношении муниципальных образований.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35. </w:t>
      </w:r>
      <w:proofErr w:type="gramStart"/>
      <w:r w:rsidRPr="00952E08">
        <w:rPr>
          <w:rFonts w:ascii="Liberation Serif" w:hAnsi="Liberation Serif" w:cs="Liberation Serif"/>
          <w:sz w:val="24"/>
        </w:rP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VI. Проведение мониторинга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38. </w:t>
      </w:r>
      <w:proofErr w:type="gramStart"/>
      <w:r w:rsidRPr="00952E08">
        <w:rPr>
          <w:rFonts w:ascii="Liberation Serif" w:hAnsi="Liberation Serif" w:cs="Liberation Serif"/>
          <w:sz w:val="24"/>
        </w:rPr>
        <w:t xml:space="preserve"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</w:t>
      </w:r>
      <w:r w:rsidRPr="00952E08">
        <w:rPr>
          <w:rFonts w:ascii="Liberation Serif" w:hAnsi="Liberation Serif" w:cs="Liberation Serif"/>
          <w:sz w:val="24"/>
        </w:rPr>
        <w:lastRenderedPageBreak/>
        <w:t>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bookmarkStart w:id="2" w:name="P204"/>
      <w:bookmarkEnd w:id="2"/>
      <w:r w:rsidRPr="00952E08">
        <w:rPr>
          <w:rFonts w:ascii="Liberation Serif" w:hAnsi="Liberation Serif" w:cs="Liberation Serif"/>
          <w:sz w:val="24"/>
        </w:rPr>
        <w:t>39. Мониторинг включает в себя: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lastRenderedPageBreak/>
        <w:t>формирование перечня товарных рынков, на которых присутствуют субъекты естественных монополий;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субъектов естественных монополий;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сбор и анализ данных об оказываемых </w:t>
      </w:r>
      <w:proofErr w:type="spellStart"/>
      <w:r w:rsidRPr="00952E08">
        <w:rPr>
          <w:rFonts w:ascii="Liberation Serif" w:hAnsi="Liberation Serif" w:cs="Liberation Serif"/>
          <w:sz w:val="24"/>
        </w:rPr>
        <w:t>ресурсоснабжающими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, </w:t>
      </w:r>
      <w:proofErr w:type="gramStart"/>
      <w:r w:rsidRPr="00952E08">
        <w:rPr>
          <w:rFonts w:ascii="Liberation Serif" w:hAnsi="Liberation Serif" w:cs="Liberation Serif"/>
          <w:sz w:val="24"/>
        </w:rP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 w:rsidRPr="00952E08">
        <w:rPr>
          <w:rFonts w:ascii="Liberation Serif" w:hAnsi="Liberation Serif" w:cs="Liberation Serif"/>
          <w:sz w:val="24"/>
        </w:rPr>
        <w:t>самозанятый</w:t>
      </w:r>
      <w:proofErr w:type="spellEnd"/>
      <w:r w:rsidRPr="00952E08">
        <w:rPr>
          <w:rFonts w:ascii="Liberation Serif" w:hAnsi="Liberation Serif" w:cs="Liberation Serif"/>
          <w:sz w:val="24"/>
        </w:rP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, </w:t>
      </w:r>
      <w:proofErr w:type="gramStart"/>
      <w:r w:rsidRPr="00952E08">
        <w:rPr>
          <w:rFonts w:ascii="Liberation Serif" w:hAnsi="Liberation Serif" w:cs="Liberation Serif"/>
          <w:sz w:val="24"/>
        </w:rPr>
        <w:t>результаты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которого ежегодно публикуются на официальном сайте в сети "Интернет";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lastRenderedPageBreak/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 w:rsidRPr="00952E08">
        <w:rPr>
          <w:rFonts w:ascii="Liberation Serif" w:hAnsi="Liberation Serif" w:cs="Liberation Serif"/>
          <w:sz w:val="24"/>
        </w:rPr>
        <w:t>самозанятый</w:t>
      </w:r>
      <w:proofErr w:type="spellEnd"/>
      <w:r w:rsidRPr="00952E08">
        <w:rPr>
          <w:rFonts w:ascii="Liberation Serif" w:hAnsi="Liberation Serif" w:cs="Liberation Serif"/>
          <w:sz w:val="24"/>
        </w:rP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, </w:t>
      </w:r>
      <w:proofErr w:type="gramStart"/>
      <w:r w:rsidRPr="00952E08">
        <w:rPr>
          <w:rFonts w:ascii="Liberation Serif" w:hAnsi="Liberation Serif" w:cs="Liberation Serif"/>
          <w:sz w:val="24"/>
        </w:rPr>
        <w:t>результаты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которого ежегодно публикуются на официальном сайте в сети "Интернет";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з) мониторинг цен (с учетом динамики) на товары, входящие в </w:t>
      </w:r>
      <w:hyperlink r:id="rId15">
        <w:r w:rsidRPr="00952E08">
          <w:rPr>
            <w:rFonts w:ascii="Liberation Serif" w:hAnsi="Liberation Serif" w:cs="Liberation Serif"/>
            <w:color w:val="0000FF"/>
            <w:sz w:val="24"/>
          </w:rPr>
          <w:t>перечень</w:t>
        </w:r>
      </w:hyperlink>
      <w:r w:rsidRPr="00952E08">
        <w:rPr>
          <w:rFonts w:ascii="Liberation Serif" w:hAnsi="Liberation Serif" w:cs="Liberation Serif"/>
          <w:sz w:val="24"/>
        </w:rP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</w:t>
      </w:r>
      <w:proofErr w:type="gramStart"/>
      <w:r w:rsidRPr="00952E08">
        <w:rPr>
          <w:rFonts w:ascii="Liberation Serif" w:hAnsi="Liberation Serif" w:cs="Liberation Serif"/>
          <w:sz w:val="24"/>
        </w:rP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 т.п.);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 w:rsidRPr="00952E08">
        <w:rPr>
          <w:rFonts w:ascii="Liberation Serif" w:hAnsi="Liberation Serif" w:cs="Liberation Serif"/>
          <w:sz w:val="24"/>
        </w:rPr>
        <w:t>хабах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в этом сегменте, включая наличие стабильной подвижной радиотелефонной связи на удаленных дорогах;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 w:rsidRPr="00952E08">
        <w:rPr>
          <w:rFonts w:ascii="Liberation Serif" w:hAnsi="Liberation Serif" w:cs="Liberation Serif"/>
          <w:sz w:val="24"/>
        </w:rPr>
        <w:t>цифровизации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экономики и формирования ее новых рынков и секторов.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40. При проведении мониторинга уполномоченный орган использует в том числе: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б) обращения субъектов предпринимательской деятельности, экспертов, потребителей товаров, работ, услуг, касающиеся состояния конкуренции, в органы </w:t>
      </w:r>
      <w:r w:rsidRPr="00952E08">
        <w:rPr>
          <w:rFonts w:ascii="Liberation Serif" w:hAnsi="Liberation Serif" w:cs="Liberation Serif"/>
          <w:sz w:val="24"/>
        </w:rPr>
        <w:lastRenderedPageBreak/>
        <w:t>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показатели, характеризующие состояние экономики и социальной сферы каждого муниципального образования;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ж) информацию о результатах общественного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субъектов естественных монополий;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bookmarkStart w:id="3" w:name="P246"/>
      <w:bookmarkEnd w:id="3"/>
      <w:r w:rsidRPr="00952E08">
        <w:rPr>
          <w:rFonts w:ascii="Liberation Serif" w:hAnsi="Liberation Serif" w:cs="Liberation Serif"/>
          <w:sz w:val="24"/>
        </w:rP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данные по ожидаемому потребителями темпу роста цен;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42. Территориальное учреждение Центрального банка Российской Федерации вправе </w:t>
      </w:r>
      <w:r w:rsidRPr="00952E08">
        <w:rPr>
          <w:rFonts w:ascii="Liberation Serif" w:hAnsi="Liberation Serif" w:cs="Liberation Serif"/>
          <w:sz w:val="24"/>
        </w:rPr>
        <w:lastRenderedPageBreak/>
        <w:t xml:space="preserve">представить в уполномоченный орган указанную в </w:t>
      </w:r>
      <w:hyperlink w:anchor="P246">
        <w:r w:rsidRPr="00952E08">
          <w:rPr>
            <w:rFonts w:ascii="Liberation Serif" w:hAnsi="Liberation Serif" w:cs="Liberation Serif"/>
            <w:color w:val="0000FF"/>
            <w:sz w:val="24"/>
          </w:rPr>
          <w:t>пункте 41</w:t>
        </w:r>
      </w:hyperlink>
      <w:r w:rsidRPr="00952E08">
        <w:rPr>
          <w:rFonts w:ascii="Liberation Serif" w:hAnsi="Liberation Serif" w:cs="Liberation Serif"/>
          <w:sz w:val="24"/>
        </w:rPr>
        <w:t xml:space="preserve"> стандарта информацию.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</w:t>
      </w:r>
      <w:hyperlink r:id="rId16">
        <w:r w:rsidRPr="00952E08">
          <w:rPr>
            <w:rFonts w:ascii="Liberation Serif" w:hAnsi="Liberation Serif" w:cs="Liberation Serif"/>
            <w:color w:val="0000FF"/>
            <w:sz w:val="24"/>
          </w:rPr>
          <w:t>методику</w:t>
        </w:r>
      </w:hyperlink>
      <w:r w:rsidRPr="00952E08">
        <w:rPr>
          <w:rFonts w:ascii="Liberation Serif" w:hAnsi="Liberation Serif" w:cs="Liberation Serif"/>
          <w:sz w:val="24"/>
        </w:rPr>
        <w:t xml:space="preserve"> мониторинга.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 w:rsidRPr="00952E08">
          <w:rPr>
            <w:rFonts w:ascii="Liberation Serif" w:hAnsi="Liberation Serif" w:cs="Liberation Serif"/>
            <w:color w:val="0000FF"/>
            <w:sz w:val="24"/>
          </w:rPr>
          <w:t>пунктами 39</w:t>
        </w:r>
      </w:hyperlink>
      <w:r w:rsidRPr="00952E08">
        <w:rPr>
          <w:rFonts w:ascii="Liberation Serif" w:hAnsi="Liberation Serif" w:cs="Liberation Serif"/>
          <w:sz w:val="24"/>
        </w:rPr>
        <w:t xml:space="preserve"> - </w:t>
      </w:r>
      <w:hyperlink w:anchor="P246">
        <w:r w:rsidRPr="00952E08">
          <w:rPr>
            <w:rFonts w:ascii="Liberation Serif" w:hAnsi="Liberation Serif" w:cs="Liberation Serif"/>
            <w:color w:val="0000FF"/>
            <w:sz w:val="24"/>
          </w:rPr>
          <w:t>41</w:t>
        </w:r>
      </w:hyperlink>
      <w:r w:rsidRPr="00952E08">
        <w:rPr>
          <w:rFonts w:ascii="Liberation Serif" w:hAnsi="Liberation Serif" w:cs="Liberation Serif"/>
          <w:sz w:val="24"/>
        </w:rPr>
        <w:t xml:space="preserve"> стандарта, а также установить критерии: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оценки состояния конкуренции субъектами предпринимательской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иные критерии.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44. </w:t>
      </w:r>
      <w:proofErr w:type="gramStart"/>
      <w:r w:rsidRPr="00952E08">
        <w:rPr>
          <w:rFonts w:ascii="Liberation Serif" w:hAnsi="Liberation Serif" w:cs="Liberation Serif"/>
          <w:sz w:val="24"/>
        </w:rP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46. По результатам мониторинга уполномоченный орган подготавливает проект доклада, содержащий в том числе: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а) характеристику состояния конкуренции на товарных рынках, включенных в </w:t>
      </w:r>
      <w:hyperlink w:anchor="P323">
        <w:r w:rsidRPr="00952E08">
          <w:rPr>
            <w:rFonts w:ascii="Liberation Serif" w:hAnsi="Liberation Serif" w:cs="Liberation Serif"/>
            <w:color w:val="0000FF"/>
            <w:sz w:val="24"/>
          </w:rPr>
          <w:t>перечень</w:t>
        </w:r>
      </w:hyperlink>
      <w:r w:rsidRPr="00952E08">
        <w:rPr>
          <w:rFonts w:ascii="Liberation Serif" w:hAnsi="Liberation Serif" w:cs="Liberation Serif"/>
          <w:sz w:val="24"/>
        </w:rPr>
        <w:t xml:space="preserve"> товарных рынков, а также анализ факторов, ограничивающих конкуренцию;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в) информацию о результатах общественного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г) анализ результативности и эффективности </w:t>
      </w:r>
      <w:proofErr w:type="gramStart"/>
      <w:r w:rsidRPr="00952E08">
        <w:rPr>
          <w:rFonts w:ascii="Liberation Serif" w:hAnsi="Liberation Serif" w:cs="Liberation Serif"/>
          <w:sz w:val="24"/>
        </w:rPr>
        <w:t>деятельности органов исполнительной власти субъекта Российской Федерации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</w:t>
      </w:r>
      <w:r w:rsidRPr="00952E08">
        <w:rPr>
          <w:rFonts w:ascii="Liberation Serif" w:hAnsi="Liberation Serif" w:cs="Liberation Serif"/>
          <w:sz w:val="24"/>
        </w:rPr>
        <w:lastRenderedPageBreak/>
        <w:t>прав потребителей и благополучия человека;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доли достигнутых показателей в общем количестве показателей;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средней суммы фактических значений достижения показателей (процентов плана);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доли выполненных мероприятий в общем количестве мероприятий;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доли выполненных мероприятий в общем количестве мероприятий, по которым приняты корректирующие решения;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49. </w:t>
      </w:r>
      <w:proofErr w:type="gramStart"/>
      <w:r w:rsidRPr="00952E08">
        <w:rPr>
          <w:rFonts w:ascii="Liberation Serif" w:hAnsi="Liberation Serif" w:cs="Liberation Serif"/>
          <w:sz w:val="24"/>
        </w:rP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Российской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952E08" w:rsidRP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VII. Создание и реализация механизмов </w:t>
      </w:r>
      <w:proofErr w:type="gramStart"/>
      <w:r w:rsidRPr="00952E08">
        <w:rPr>
          <w:rFonts w:ascii="Liberation Serif" w:hAnsi="Liberation Serif" w:cs="Liberation Serif"/>
          <w:sz w:val="24"/>
        </w:rPr>
        <w:t>общественного</w:t>
      </w:r>
      <w:proofErr w:type="gramEnd"/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субъектов естественных монополий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51. </w:t>
      </w:r>
      <w:proofErr w:type="gramStart"/>
      <w:r w:rsidRPr="00952E08">
        <w:rPr>
          <w:rFonts w:ascii="Liberation Serif" w:hAnsi="Liberation Serif" w:cs="Liberation Serif"/>
          <w:sz w:val="24"/>
        </w:rP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7">
        <w:r w:rsidRPr="00952E08">
          <w:rPr>
            <w:rFonts w:ascii="Liberation Serif" w:hAnsi="Liberation Serif" w:cs="Liberation Serif"/>
            <w:color w:val="0000FF"/>
            <w:sz w:val="24"/>
          </w:rPr>
          <w:t>Концепцией</w:t>
        </w:r>
      </w:hyperlink>
      <w:r w:rsidRPr="00952E08">
        <w:rPr>
          <w:rFonts w:ascii="Liberation Serif" w:hAnsi="Liberation Serif" w:cs="Liberation Serif"/>
          <w:sz w:val="24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</w:t>
      </w:r>
      <w:r w:rsidRPr="00952E08">
        <w:rPr>
          <w:rFonts w:ascii="Liberation Serif" w:hAnsi="Liberation Serif" w:cs="Liberation Serif"/>
          <w:sz w:val="24"/>
        </w:rPr>
        <w:lastRenderedPageBreak/>
        <w:t>планов поселений и городских округов.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контроль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контроль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bookmarkStart w:id="4" w:name="P289"/>
      <w:bookmarkEnd w:id="4"/>
      <w:r w:rsidRPr="00952E08">
        <w:rPr>
          <w:rFonts w:ascii="Liberation Serif" w:hAnsi="Liberation Serif" w:cs="Liberation Serif"/>
          <w:sz w:val="24"/>
        </w:rP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в осуществлении общественного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субъектов естественных монополий;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и независимых экспертов;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lastRenderedPageBreak/>
        <w:t xml:space="preserve">54. </w:t>
      </w:r>
      <w:proofErr w:type="gramStart"/>
      <w:r w:rsidRPr="00952E08">
        <w:rPr>
          <w:rFonts w:ascii="Liberation Serif" w:hAnsi="Liberation Serif" w:cs="Liberation Serif"/>
          <w:sz w:val="24"/>
        </w:rPr>
        <w:t xml:space="preserve">Раскрытие информации, указанной в </w:t>
      </w:r>
      <w:hyperlink w:anchor="P289">
        <w:r w:rsidRPr="00952E08">
          <w:rPr>
            <w:rFonts w:ascii="Liberation Serif" w:hAnsi="Liberation Serif" w:cs="Liberation Serif"/>
            <w:color w:val="0000FF"/>
            <w:sz w:val="24"/>
          </w:rPr>
          <w:t>пункте 53</w:t>
        </w:r>
      </w:hyperlink>
      <w:r w:rsidRPr="00952E08">
        <w:rPr>
          <w:rFonts w:ascii="Liberation Serif" w:hAnsi="Liberation Serif" w:cs="Liberation Serif"/>
          <w:sz w:val="24"/>
        </w:rP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 w:rsidRPr="00952E08">
        <w:rPr>
          <w:rFonts w:ascii="Liberation Serif" w:hAnsi="Liberation Serif" w:cs="Liberation Serif"/>
          <w:sz w:val="24"/>
        </w:rPr>
        <w:t>кВ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ее строительства, реконструкции);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</w:r>
      <w:proofErr w:type="spellStart"/>
      <w:r w:rsidRPr="00952E08">
        <w:rPr>
          <w:rFonts w:ascii="Liberation Serif" w:hAnsi="Liberation Serif" w:cs="Liberation Serif"/>
          <w:sz w:val="24"/>
        </w:rPr>
        <w:t>ресурсоснабжающими</w:t>
      </w:r>
      <w:proofErr w:type="spellEnd"/>
      <w:r w:rsidRPr="00952E08">
        <w:rPr>
          <w:rFonts w:ascii="Liberation Serif" w:hAnsi="Liberation Serif" w:cs="Liberation Serif"/>
          <w:sz w:val="24"/>
        </w:rPr>
        <w:t xml:space="preserve"> организациями физическим и юридическим лицам.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VIII. Повышение уровня информированности субъектов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предпринимательской деятельности и потребителей товаров,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работ, услуг о состоянии конкуренции и деятельности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по содействию развитию конкуренции</w:t>
      </w:r>
    </w:p>
    <w:p w:rsidR="00AD6822" w:rsidRPr="00952E08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</w:t>
      </w:r>
      <w:r w:rsidRPr="00952E08">
        <w:rPr>
          <w:rFonts w:ascii="Liberation Serif" w:hAnsi="Liberation Serif" w:cs="Liberation Serif"/>
          <w:sz w:val="24"/>
        </w:rPr>
        <w:lastRenderedPageBreak/>
        <w:t xml:space="preserve">эффекте, достигнутом при внедрении стандарта. Аналогичная информация размещается в отдельном разделе </w:t>
      </w:r>
      <w:proofErr w:type="gramStart"/>
      <w:r w:rsidRPr="00952E08">
        <w:rPr>
          <w:rFonts w:ascii="Liberation Serif" w:hAnsi="Liberation Serif" w:cs="Liberation Serif"/>
          <w:sz w:val="24"/>
        </w:rPr>
        <w:t>интернет-портала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об инвестиционной деятельности в субъекте Российской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58. </w:t>
      </w:r>
      <w:proofErr w:type="gramStart"/>
      <w:r w:rsidRPr="00952E08">
        <w:rPr>
          <w:rFonts w:ascii="Liberation Serif" w:hAnsi="Liberation Serif" w:cs="Liberation Serif"/>
          <w:sz w:val="24"/>
        </w:rP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proofErr w:type="gramStart"/>
      <w:r w:rsidRPr="00952E08">
        <w:rPr>
          <w:rFonts w:ascii="Liberation Serif" w:hAnsi="Liberation Serif" w:cs="Liberation Serif"/>
          <w:sz w:val="24"/>
        </w:rP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 xml:space="preserve">59. В целях общественного </w:t>
      </w:r>
      <w:proofErr w:type="gramStart"/>
      <w:r w:rsidRPr="00952E08">
        <w:rPr>
          <w:rFonts w:ascii="Liberation Serif" w:hAnsi="Liberation Serif" w:cs="Liberation Serif"/>
          <w:sz w:val="24"/>
        </w:rPr>
        <w:t>контроля за</w:t>
      </w:r>
      <w:proofErr w:type="gramEnd"/>
      <w:r w:rsidRPr="00952E08">
        <w:rPr>
          <w:rFonts w:ascii="Liberation Serif" w:hAnsi="Liberation Serif" w:cs="Liberation Serif"/>
          <w:sz w:val="24"/>
        </w:rP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952E08" w:rsidRDefault="00952E08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952E08" w:rsidP="00952E08">
      <w:pPr>
        <w:pStyle w:val="ConsPlusNormal"/>
        <w:jc w:val="center"/>
        <w:outlineLvl w:val="1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 xml:space="preserve">                                                       П</w:t>
      </w:r>
      <w:r w:rsidR="00AD6822" w:rsidRPr="00952E08">
        <w:rPr>
          <w:rFonts w:ascii="Liberation Serif" w:hAnsi="Liberation Serif" w:cs="Liberation Serif"/>
          <w:sz w:val="24"/>
        </w:rPr>
        <w:t>риложение</w:t>
      </w:r>
    </w:p>
    <w:p w:rsidR="00AD6822" w:rsidRPr="00952E08" w:rsidRDefault="00952E08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                                                                      </w:t>
      </w:r>
      <w:bookmarkStart w:id="5" w:name="_GoBack"/>
      <w:bookmarkEnd w:id="5"/>
      <w:r w:rsidR="00AD6822" w:rsidRPr="00952E08">
        <w:rPr>
          <w:rFonts w:ascii="Liberation Serif" w:hAnsi="Liberation Serif" w:cs="Liberation Serif"/>
          <w:sz w:val="24"/>
        </w:rPr>
        <w:t>к стандарту развития конкуренции</w:t>
      </w:r>
    </w:p>
    <w:p w:rsidR="00AD6822" w:rsidRPr="00952E08" w:rsidRDefault="00AD6822" w:rsidP="00952E08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 субъектах Российской Федерации</w:t>
      </w:r>
    </w:p>
    <w:p w:rsidR="00AD6822" w:rsidRDefault="00AD6822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952E08" w:rsidRPr="00952E08" w:rsidRDefault="00952E08" w:rsidP="00952E08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bookmarkStart w:id="6" w:name="P323"/>
      <w:bookmarkEnd w:id="6"/>
      <w:r w:rsidRPr="00952E08">
        <w:rPr>
          <w:rFonts w:ascii="Liberation Serif" w:hAnsi="Liberation Serif" w:cs="Liberation Serif"/>
          <w:sz w:val="24"/>
        </w:rPr>
        <w:t>ПЕРЕЧЕНЬ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ТОВАРНЫХ РЫНКОВ ДЛЯ СОДЕЙСТВИЯ РАЗВИТИЮ КОНКУРЕНЦИИ</w:t>
      </w:r>
    </w:p>
    <w:p w:rsidR="00AD6822" w:rsidRPr="00952E08" w:rsidRDefault="00AD6822" w:rsidP="00952E08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952E08">
        <w:rPr>
          <w:rFonts w:ascii="Liberation Serif" w:hAnsi="Liberation Serif" w:cs="Liberation Serif"/>
          <w:sz w:val="24"/>
        </w:rPr>
        <w:t>В СУБЪЕКТЕ РОССИЙСКОЙ ФЕДЕРАЦИИ</w:t>
      </w:r>
    </w:p>
    <w:p w:rsidR="00AD6822" w:rsidRPr="00952E08" w:rsidRDefault="00AD6822" w:rsidP="00952E08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4535"/>
        <w:gridCol w:w="1870"/>
      </w:tblGrid>
      <w:tr w:rsidR="00AD6822" w:rsidRPr="00952E08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Минимальное значение ключевого показателя в 2022 году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1,6, но не менее 1 частной организации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1, но не менее 1 частной организации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 xml:space="preserve"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</w:t>
            </w: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5, но не менее 1 частной организации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5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60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ритуальных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 xml:space="preserve">доля организаций частной формы собственности в сфере ритуальных услуг, </w:t>
            </w: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50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</w:t>
            </w: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 xml:space="preserve">энергии (мощности) в режиме </w:t>
            </w:r>
            <w:proofErr w:type="spellStart"/>
            <w:r w:rsidRPr="00952E08">
              <w:rPr>
                <w:rFonts w:ascii="Liberation Serif" w:hAnsi="Liberation Serif" w:cs="Liberation Serif"/>
                <w:sz w:val="24"/>
              </w:rP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52E08">
              <w:rPr>
                <w:rFonts w:ascii="Liberation Serif" w:hAnsi="Liberation Serif" w:cs="Liberation Serif"/>
                <w:sz w:val="24"/>
              </w:rPr>
              <w:t>когенерации</w:t>
            </w:r>
            <w:proofErr w:type="spellEnd"/>
            <w:r w:rsidRPr="00952E08">
              <w:rPr>
                <w:rFonts w:ascii="Liberation Serif" w:hAnsi="Liberation Serif" w:cs="Liberation Serif"/>
                <w:sz w:val="24"/>
              </w:rP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70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40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98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5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20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lastRenderedPageBreak/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 xml:space="preserve">Рынок </w:t>
            </w:r>
            <w:proofErr w:type="gramStart"/>
            <w:r w:rsidRPr="00952E08">
              <w:rPr>
                <w:rFonts w:ascii="Liberation Serif" w:hAnsi="Liberation Serif" w:cs="Liberation Serif"/>
                <w:sz w:val="24"/>
              </w:rPr>
              <w:t>товарной</w:t>
            </w:r>
            <w:proofErr w:type="gramEnd"/>
            <w:r w:rsidRPr="00952E08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952E08">
              <w:rPr>
                <w:rFonts w:ascii="Liberation Serif" w:hAnsi="Liberation Serif" w:cs="Liberation Serif"/>
                <w:sz w:val="24"/>
              </w:rP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952E08">
              <w:rPr>
                <w:rFonts w:ascii="Liberation Serif" w:hAnsi="Liberation Serif" w:cs="Liberation Serif"/>
                <w:sz w:val="24"/>
              </w:rPr>
              <w:t>аквакультуры</w:t>
            </w:r>
            <w:proofErr w:type="spellEnd"/>
            <w:r w:rsidRPr="00952E08">
              <w:rPr>
                <w:rFonts w:ascii="Liberation Serif" w:hAnsi="Liberation Serif" w:cs="Liberation Serif"/>
                <w:sz w:val="24"/>
              </w:rP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80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90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70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70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70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70</w:t>
            </w:r>
          </w:p>
        </w:tc>
      </w:tr>
      <w:tr w:rsidR="00AD6822" w:rsidRPr="00952E0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22" w:rsidRPr="00952E08" w:rsidRDefault="00AD6822" w:rsidP="00952E0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22" w:rsidRPr="00952E08" w:rsidRDefault="00AD6822" w:rsidP="00952E0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952E08">
              <w:rPr>
                <w:rFonts w:ascii="Liberation Serif" w:hAnsi="Liberation Serif" w:cs="Liberation Serif"/>
                <w:sz w:val="24"/>
              </w:rPr>
              <w:t>100</w:t>
            </w:r>
          </w:p>
        </w:tc>
      </w:tr>
    </w:tbl>
    <w:p w:rsidR="00AD6822" w:rsidRPr="00952E08" w:rsidRDefault="00AD6822" w:rsidP="00952E08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AD6822" w:rsidRPr="00952E08" w:rsidRDefault="00AD6822" w:rsidP="00952E08">
      <w:pPr>
        <w:pStyle w:val="ConsPlusNormal"/>
        <w:pBdr>
          <w:bottom w:val="single" w:sz="6" w:space="0" w:color="auto"/>
        </w:pBdr>
        <w:spacing w:after="100"/>
        <w:jc w:val="both"/>
        <w:rPr>
          <w:rFonts w:ascii="Liberation Serif" w:hAnsi="Liberation Serif" w:cs="Liberation Serif"/>
          <w:sz w:val="4"/>
          <w:szCs w:val="2"/>
        </w:rPr>
      </w:pPr>
    </w:p>
    <w:p w:rsidR="004C2B97" w:rsidRPr="00952E08" w:rsidRDefault="004C2B97" w:rsidP="00952E08">
      <w:pPr>
        <w:spacing w:line="240" w:lineRule="auto"/>
        <w:rPr>
          <w:rFonts w:ascii="Liberation Serif" w:hAnsi="Liberation Serif" w:cs="Liberation Serif"/>
          <w:sz w:val="24"/>
        </w:rPr>
      </w:pPr>
    </w:p>
    <w:sectPr w:rsidR="004C2B97" w:rsidRPr="00952E08" w:rsidSect="00952E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22"/>
    <w:rsid w:val="004C2B97"/>
    <w:rsid w:val="00952E08"/>
    <w:rsid w:val="00AD6822"/>
    <w:rsid w:val="00D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6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6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st=100042" TargetMode="External"/><Relationship Id="rId13" Type="http://schemas.openxmlformats.org/officeDocument/2006/relationships/hyperlink" Target="www.torgi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5796&amp;dst=100038" TargetMode="Externa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hyperlink" Target="https://login.consultant.ru/link/?req=doc&amp;base=LAW&amp;n=204277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47959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4838" TargetMode="External"/><Relationship Id="rId11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hyperlink" Target="https://login.consultant.ru/link/?req=doc&amp;base=LAW&amp;n=204886" TargetMode="External"/><Relationship Id="rId15" Type="http://schemas.openxmlformats.org/officeDocument/2006/relationships/hyperlink" Target="https://login.consultant.ru/link/?req=doc&amp;base=LAW&amp;n=497683&amp;dst=100018" TargetMode="External"/><Relationship Id="rId10" Type="http://schemas.openxmlformats.org/officeDocument/2006/relationships/hyperlink" Target="https://login.consultant.ru/link/?req=doc&amp;base=LAW&amp;n=488090&amp;dst=1001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8090&amp;dst=352" TargetMode="External"/><Relationship Id="rId14" Type="http://schemas.openxmlformats.org/officeDocument/2006/relationships/hyperlink" Target="https://login.consultant.ru/link/?req=doc&amp;base=LAW&amp;n=27890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12647</Words>
  <Characters>72091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Дягилева</dc:creator>
  <cp:lastModifiedBy>Ольга Дягилева</cp:lastModifiedBy>
  <cp:revision>2</cp:revision>
  <dcterms:created xsi:type="dcterms:W3CDTF">2025-04-11T10:24:00Z</dcterms:created>
  <dcterms:modified xsi:type="dcterms:W3CDTF">2025-04-11T10:24:00Z</dcterms:modified>
</cp:coreProperties>
</file>