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E183" w14:textId="77777777" w:rsidR="00494F9B" w:rsidRDefault="00494F9B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</w:p>
    <w:p w14:paraId="272F863A" w14:textId="62CAC5AC" w:rsidR="004F4DB5" w:rsidRPr="005F6779" w:rsidRDefault="00682EB3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0E3AC4" wp14:editId="5FD63D4B">
            <wp:extent cx="504000" cy="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39D86" w14:textId="77777777" w:rsidR="00DF2034" w:rsidRPr="005F6779" w:rsidRDefault="00DF2034" w:rsidP="00DF20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Глава Городского округа «город Ирбит»</w:t>
      </w:r>
    </w:p>
    <w:p w14:paraId="66CECEFB" w14:textId="77777777" w:rsidR="00DF2034" w:rsidRPr="005F6779" w:rsidRDefault="00DF2034" w:rsidP="00DF20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2"/>
          <w:szCs w:val="32"/>
          <w:lang w:eastAsia="ru-RU"/>
        </w:rPr>
        <w:t>Свердловской области</w:t>
      </w:r>
    </w:p>
    <w:p w14:paraId="7DFE7FB0" w14:textId="26E760F5" w:rsidR="00C63A38" w:rsidRPr="005F6779" w:rsidRDefault="00DF2034" w:rsidP="00DF203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Times New Roman"/>
          <w:b/>
          <w:sz w:val="36"/>
          <w:szCs w:val="36"/>
          <w:lang w:eastAsia="ru-RU"/>
        </w:rPr>
        <w:t>ПОСТАНОВЛЕНИЕ</w:t>
      </w:r>
    </w:p>
    <w:p w14:paraId="1EE53540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A388E1F" w14:textId="77777777" w:rsidR="00C63A38" w:rsidRPr="005F6779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12C1B" w14:textId="21B4BC92" w:rsidR="00C63A38" w:rsidRPr="00A649E6" w:rsidRDefault="00825F8C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EB1584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5D8D">
        <w:rPr>
          <w:rFonts w:ascii="Liberation Serif" w:eastAsia="Times New Roman" w:hAnsi="Liberation Serif" w:cs="Liberation Serif"/>
          <w:sz w:val="26"/>
          <w:szCs w:val="26"/>
          <w:lang w:eastAsia="ru-RU"/>
        </w:rPr>
        <w:t>24</w:t>
      </w:r>
      <w:r w:rsidR="006717F7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24459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66E1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апреля</w:t>
      </w:r>
      <w:r w:rsidR="00E92F5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B3959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F66E19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C63A38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824459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9D5D8D">
        <w:rPr>
          <w:rFonts w:ascii="Liberation Serif" w:eastAsia="Times New Roman" w:hAnsi="Liberation Serif" w:cs="Liberation Serif"/>
          <w:sz w:val="26"/>
          <w:szCs w:val="26"/>
          <w:lang w:eastAsia="ru-RU"/>
        </w:rPr>
        <w:t>47</w:t>
      </w:r>
      <w:r w:rsidR="00DF2034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>-ПГ</w:t>
      </w:r>
      <w:r w:rsidR="00C63A38"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5F5D06B" w14:textId="77777777" w:rsidR="00C63A38" w:rsidRPr="00A649E6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12494CB9" w14:textId="77777777" w:rsidR="00C63A38" w:rsidRPr="00A649E6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375BFBA2" w14:textId="77777777" w:rsidR="00A74D7F" w:rsidRPr="00A649E6" w:rsidRDefault="00A74D7F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14:paraId="0D953AFB" w14:textId="2C6EE5B1" w:rsidR="00CE3F5E" w:rsidRPr="00A649E6" w:rsidRDefault="00CE3F5E" w:rsidP="00E92F58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Об </w:t>
      </w:r>
      <w:r w:rsidR="00DF2034"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антитеррористической комиссии </w:t>
      </w:r>
      <w:r w:rsidR="00E92F58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Городского округа</w:t>
      </w:r>
      <w:r w:rsidR="00DF2034"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«город Ирбит» Свердловской области</w:t>
      </w:r>
    </w:p>
    <w:p w14:paraId="3104691B" w14:textId="77777777" w:rsidR="00CE3F5E" w:rsidRPr="00A649E6" w:rsidRDefault="00CE3F5E" w:rsidP="00E441C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140F3F3" w14:textId="77777777" w:rsidR="00CE3F5E" w:rsidRPr="00A649E6" w:rsidRDefault="00CE3F5E" w:rsidP="00E441C0">
      <w:pPr>
        <w:shd w:val="clear" w:color="auto" w:fill="FFFFFF"/>
        <w:tabs>
          <w:tab w:val="left" w:pos="426"/>
          <w:tab w:val="left" w:pos="709"/>
        </w:tabs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63A25F6" w14:textId="09C5AA01" w:rsidR="00DF2034" w:rsidRPr="00A649E6" w:rsidRDefault="00DF2034" w:rsidP="00671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A649E6">
        <w:rPr>
          <w:rFonts w:ascii="Liberation Serif" w:hAnsi="Liberation Serif" w:cs="Liberation Serif"/>
          <w:sz w:val="26"/>
          <w:szCs w:val="26"/>
        </w:rPr>
        <w:t xml:space="preserve">В соответствии </w:t>
      </w:r>
      <w:r w:rsidR="00A649E6" w:rsidRPr="00A649E6">
        <w:rPr>
          <w:rFonts w:ascii="Liberation Serif" w:hAnsi="Liberation Serif" w:cs="Liberation Serif"/>
          <w:sz w:val="26"/>
          <w:szCs w:val="26"/>
        </w:rPr>
        <w:t xml:space="preserve">со статьей 16 Федерального закона от 6 октября 2003 года </w:t>
      </w:r>
      <w:r w:rsidR="00EB1584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="00A649E6" w:rsidRPr="00A649E6">
        <w:rPr>
          <w:rFonts w:ascii="Liberation Serif" w:hAnsi="Liberation Serif" w:cs="Liberation Serif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Pr="00A649E6">
        <w:rPr>
          <w:rFonts w:ascii="Liberation Serif" w:hAnsi="Liberation Serif" w:cs="Liberation Serif"/>
          <w:sz w:val="26"/>
          <w:szCs w:val="26"/>
        </w:rPr>
        <w:t xml:space="preserve">положениями </w:t>
      </w:r>
      <w:hyperlink r:id="rId10" w:history="1">
        <w:r w:rsidRPr="00A649E6">
          <w:rPr>
            <w:rFonts w:ascii="Liberation Serif" w:hAnsi="Liberation Serif" w:cs="Liberation Serif"/>
            <w:sz w:val="26"/>
            <w:szCs w:val="26"/>
          </w:rPr>
          <w:t>части 4.1 статьи 5</w:t>
        </w:r>
      </w:hyperlink>
      <w:r w:rsidRPr="00A649E6">
        <w:rPr>
          <w:rFonts w:ascii="Liberation Serif" w:hAnsi="Liberation Serif" w:cs="Liberation Serif"/>
          <w:sz w:val="26"/>
          <w:szCs w:val="26"/>
        </w:rPr>
        <w:t xml:space="preserve"> и </w:t>
      </w:r>
      <w:r w:rsidR="00A649E6" w:rsidRPr="00A649E6">
        <w:rPr>
          <w:rFonts w:ascii="Liberation Serif" w:hAnsi="Liberation Serif" w:cs="Liberation Serif"/>
          <w:sz w:val="26"/>
          <w:szCs w:val="26"/>
        </w:rPr>
        <w:t xml:space="preserve">статьи </w:t>
      </w:r>
      <w:hyperlink r:id="rId11" w:history="1">
        <w:r w:rsidRPr="00A649E6">
          <w:rPr>
            <w:rFonts w:ascii="Liberation Serif" w:hAnsi="Liberation Serif" w:cs="Liberation Serif"/>
            <w:sz w:val="26"/>
            <w:szCs w:val="26"/>
          </w:rPr>
          <w:t>5.2</w:t>
        </w:r>
      </w:hyperlink>
      <w:r w:rsidRPr="00A649E6">
        <w:rPr>
          <w:rFonts w:ascii="Liberation Serif" w:hAnsi="Liberation Serif" w:cs="Liberation Serif"/>
          <w:sz w:val="26"/>
          <w:szCs w:val="26"/>
        </w:rPr>
        <w:t xml:space="preserve"> Федеральног</w:t>
      </w:r>
      <w:r w:rsidR="0076350A" w:rsidRPr="00A649E6">
        <w:rPr>
          <w:rFonts w:ascii="Liberation Serif" w:hAnsi="Liberation Serif" w:cs="Liberation Serif"/>
          <w:sz w:val="26"/>
          <w:szCs w:val="26"/>
        </w:rPr>
        <w:t>о закона от</w:t>
      </w:r>
      <w:r w:rsidR="00EB1584"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="0076350A" w:rsidRPr="00A649E6">
        <w:rPr>
          <w:rFonts w:ascii="Liberation Serif" w:hAnsi="Liberation Serif" w:cs="Liberation Serif"/>
          <w:sz w:val="26"/>
          <w:szCs w:val="26"/>
        </w:rPr>
        <w:t xml:space="preserve"> 06 марта 2006 года № 35-ФЗ «О противодействии терроризму»</w:t>
      </w:r>
      <w:r w:rsidRPr="00A649E6">
        <w:rPr>
          <w:rFonts w:ascii="Liberation Serif" w:hAnsi="Liberation Serif" w:cs="Liberation Serif"/>
          <w:sz w:val="26"/>
          <w:szCs w:val="26"/>
        </w:rPr>
        <w:t xml:space="preserve">, </w:t>
      </w:r>
      <w:r w:rsidR="000F1FFA" w:rsidRPr="00A649E6">
        <w:rPr>
          <w:rFonts w:ascii="Liberation Serif" w:hAnsi="Liberation Serif" w:cs="Liberation Serif"/>
          <w:sz w:val="26"/>
          <w:szCs w:val="26"/>
        </w:rPr>
        <w:t>р</w:t>
      </w:r>
      <w:r w:rsidRPr="00A649E6">
        <w:rPr>
          <w:rFonts w:ascii="Liberation Serif" w:hAnsi="Liberation Serif" w:cs="Liberation Serif"/>
          <w:sz w:val="26"/>
          <w:szCs w:val="26"/>
        </w:rPr>
        <w:t>ешением антитеррористической комиссии в Свер</w:t>
      </w:r>
      <w:r w:rsidR="0076350A" w:rsidRPr="00A649E6">
        <w:rPr>
          <w:rFonts w:ascii="Liberation Serif" w:hAnsi="Liberation Serif" w:cs="Liberation Serif"/>
          <w:sz w:val="26"/>
          <w:szCs w:val="26"/>
        </w:rPr>
        <w:t xml:space="preserve">дловской области от </w:t>
      </w:r>
      <w:r w:rsidR="00E20E58">
        <w:rPr>
          <w:rFonts w:ascii="Liberation Serif" w:hAnsi="Liberation Serif" w:cs="Liberation Serif"/>
          <w:sz w:val="26"/>
          <w:szCs w:val="26"/>
        </w:rPr>
        <w:t>13.06.2024</w:t>
      </w:r>
      <w:r w:rsidR="0076350A" w:rsidRPr="00A649E6">
        <w:rPr>
          <w:rFonts w:ascii="Liberation Serif" w:hAnsi="Liberation Serif" w:cs="Liberation Serif"/>
          <w:sz w:val="26"/>
          <w:szCs w:val="26"/>
        </w:rPr>
        <w:t xml:space="preserve"> № </w:t>
      </w:r>
      <w:r w:rsidR="00E20E58">
        <w:rPr>
          <w:rFonts w:ascii="Liberation Serif" w:hAnsi="Liberation Serif" w:cs="Liberation Serif"/>
          <w:sz w:val="26"/>
          <w:szCs w:val="26"/>
        </w:rPr>
        <w:t>3</w:t>
      </w:r>
      <w:r w:rsidR="0076350A" w:rsidRPr="00A649E6">
        <w:rPr>
          <w:rFonts w:ascii="Liberation Serif" w:hAnsi="Liberation Serif" w:cs="Liberation Serif"/>
          <w:sz w:val="26"/>
          <w:szCs w:val="26"/>
        </w:rPr>
        <w:t xml:space="preserve"> «</w:t>
      </w:r>
      <w:r w:rsidRPr="00A649E6">
        <w:rPr>
          <w:rFonts w:ascii="Liberation Serif" w:hAnsi="Liberation Serif" w:cs="Liberation Serif"/>
          <w:sz w:val="26"/>
          <w:szCs w:val="26"/>
        </w:rPr>
        <w:t>О</w:t>
      </w:r>
      <w:r w:rsidR="00E20E58">
        <w:rPr>
          <w:rFonts w:ascii="Liberation Serif" w:hAnsi="Liberation Serif" w:cs="Liberation Serif"/>
          <w:sz w:val="26"/>
          <w:szCs w:val="26"/>
        </w:rPr>
        <w:t>б</w:t>
      </w:r>
      <w:r w:rsidRPr="00A649E6">
        <w:rPr>
          <w:rFonts w:ascii="Liberation Serif" w:hAnsi="Liberation Serif" w:cs="Liberation Serif"/>
          <w:sz w:val="26"/>
          <w:szCs w:val="26"/>
        </w:rPr>
        <w:t xml:space="preserve"> </w:t>
      </w:r>
      <w:r w:rsidR="00E20E58">
        <w:rPr>
          <w:rFonts w:ascii="Liberation Serif" w:hAnsi="Liberation Serif" w:cs="Liberation Serif"/>
          <w:sz w:val="26"/>
          <w:szCs w:val="26"/>
        </w:rPr>
        <w:t>организации деятельности</w:t>
      </w:r>
      <w:r w:rsidRPr="00A649E6">
        <w:rPr>
          <w:rFonts w:ascii="Liberation Serif" w:hAnsi="Liberation Serif" w:cs="Liberation Serif"/>
          <w:sz w:val="26"/>
          <w:szCs w:val="26"/>
        </w:rPr>
        <w:t xml:space="preserve"> антитеррористических комиссий </w:t>
      </w:r>
      <w:r w:rsidR="00E20E58">
        <w:rPr>
          <w:rFonts w:ascii="Liberation Serif" w:hAnsi="Liberation Serif" w:cs="Liberation Serif"/>
          <w:sz w:val="26"/>
          <w:szCs w:val="26"/>
        </w:rPr>
        <w:t>муниципальных образований</w:t>
      </w:r>
      <w:r w:rsidRPr="00A649E6">
        <w:rPr>
          <w:rFonts w:ascii="Liberation Serif" w:hAnsi="Liberation Serif" w:cs="Liberation Serif"/>
          <w:sz w:val="26"/>
          <w:szCs w:val="26"/>
        </w:rPr>
        <w:t xml:space="preserve">, расположенных на </w:t>
      </w:r>
      <w:r w:rsidR="0076350A" w:rsidRPr="00A649E6">
        <w:rPr>
          <w:rFonts w:ascii="Liberation Serif" w:hAnsi="Liberation Serif" w:cs="Liberation Serif"/>
          <w:sz w:val="26"/>
          <w:szCs w:val="26"/>
        </w:rPr>
        <w:t>территории Свердловской области»</w:t>
      </w:r>
      <w:r w:rsidRPr="00A649E6">
        <w:rPr>
          <w:rFonts w:ascii="Liberation Serif" w:hAnsi="Liberation Serif" w:cs="Liberation Serif"/>
          <w:sz w:val="26"/>
          <w:szCs w:val="26"/>
        </w:rPr>
        <w:t xml:space="preserve">, руководствуясь </w:t>
      </w:r>
      <w:r w:rsidR="00A649E6" w:rsidRPr="00A649E6">
        <w:rPr>
          <w:rFonts w:ascii="Liberation Serif" w:hAnsi="Liberation Serif" w:cs="Liberation Serif"/>
          <w:sz w:val="26"/>
          <w:szCs w:val="26"/>
        </w:rPr>
        <w:t xml:space="preserve">статьей </w:t>
      </w:r>
      <w:r w:rsidR="00A649E6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27 устава Городского округа «город Ирбит» Свердловской области</w:t>
      </w:r>
    </w:p>
    <w:p w14:paraId="24433368" w14:textId="03AB1076" w:rsidR="00CE3F5E" w:rsidRPr="00A649E6" w:rsidRDefault="00DF2034" w:rsidP="00DF2034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ПОСТАНОВЛЯЮ</w:t>
      </w:r>
      <w:r w:rsidR="00CE3F5E"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:</w:t>
      </w:r>
    </w:p>
    <w:p w14:paraId="4117E16A" w14:textId="4EA99B65" w:rsidR="00CE3F5E" w:rsidRPr="00A649E6" w:rsidRDefault="00A649E6" w:rsidP="00E441C0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1. </w:t>
      </w:r>
      <w:r w:rsidR="0076350A" w:rsidRPr="00A649E6">
        <w:rPr>
          <w:rFonts w:ascii="Liberation Serif" w:hAnsi="Liberation Serif"/>
          <w:sz w:val="26"/>
          <w:szCs w:val="26"/>
        </w:rPr>
        <w:t xml:space="preserve">Утвердить Регламент антитеррористической комиссии </w:t>
      </w:r>
      <w:r w:rsidR="0076350A" w:rsidRPr="00A649E6">
        <w:rPr>
          <w:rFonts w:ascii="Liberation Serif" w:hAnsi="Liberation Serif" w:cs="Liberation Serif"/>
          <w:sz w:val="26"/>
          <w:szCs w:val="26"/>
        </w:rPr>
        <w:t>Городского округа «город Ирбит» Свердловской области</w:t>
      </w:r>
      <w:r w:rsidR="0076350A" w:rsidRPr="00A649E6">
        <w:rPr>
          <w:rFonts w:ascii="Liberation Serif" w:hAnsi="Liberation Serif"/>
          <w:sz w:val="26"/>
          <w:szCs w:val="26"/>
        </w:rPr>
        <w:t xml:space="preserve"> </w:t>
      </w:r>
      <w:r w:rsidR="00CE3F5E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(приложение №1).</w:t>
      </w:r>
    </w:p>
    <w:p w14:paraId="490E05ED" w14:textId="356E914A" w:rsidR="00031E63" w:rsidRDefault="00CE3F5E" w:rsidP="00E441C0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2. Утвердить </w:t>
      </w:r>
      <w:r w:rsidR="0076350A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состав</w:t>
      </w: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антитеррористической </w:t>
      </w:r>
      <w:r w:rsidR="00563895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комиссии </w:t>
      </w: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 (приложение №2).</w:t>
      </w:r>
    </w:p>
    <w:p w14:paraId="4C2F8808" w14:textId="1BE69B2D" w:rsidR="00CE3F5E" w:rsidRPr="00A649E6" w:rsidRDefault="00031E63" w:rsidP="00031E63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3. Возложить на отдел гражданской защиты и общественной безопасности </w:t>
      </w:r>
      <w:r w:rsidRPr="00031E6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администрации Городского округа «город Ирбит» Свердловской области,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организационное и материально-</w:t>
      </w:r>
      <w:r w:rsidRPr="00031E6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техническое обеспечение деятельности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антитеррористической комиссии </w:t>
      </w:r>
      <w:r w:rsidRPr="00031E6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17ADC77" w14:textId="271E17CD" w:rsidR="00113DC9" w:rsidRPr="00A649E6" w:rsidRDefault="00031E63" w:rsidP="00C85E5E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</w:t>
      </w:r>
      <w:r w:rsidR="0076350A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. </w:t>
      </w:r>
      <w:r w:rsidR="00EB1584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Признать</w:t>
      </w:r>
      <w:r w:rsidR="000E4CB3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утратившим силу </w:t>
      </w:r>
      <w:r w:rsidR="0076350A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 главы</w:t>
      </w:r>
      <w:r w:rsidR="000E4CB3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4637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0E4CB3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76350A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08</w:t>
      </w:r>
      <w:r w:rsidR="0076350A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08</w:t>
      </w:r>
      <w:r w:rsidR="00E92F58">
        <w:rPr>
          <w:rFonts w:ascii="Liberation Serif" w:eastAsia="Times New Roman" w:hAnsi="Liberation Serif" w:cs="Times New Roman"/>
          <w:sz w:val="26"/>
          <w:szCs w:val="26"/>
          <w:lang w:eastAsia="ru-RU"/>
        </w:rPr>
        <w:t>.2024</w:t>
      </w:r>
      <w:r w:rsidR="00EB1584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B1584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126</w:t>
      </w:r>
      <w:r w:rsidR="00EB1584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  <w:r w:rsidR="0076350A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E441C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E4637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антитеррористической комиссии в Городском округе «город Ирбит» Свердловской области</w:t>
      </w:r>
      <w:r w:rsidR="00E441C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 w:rsidR="00C85E5E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постановление главы Городского округа «город Ирбит» Свердловской области от 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12</w:t>
      </w:r>
      <w:r w:rsidR="00C85E5E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11.2024 </w:t>
      </w:r>
      <w:r w:rsidR="00C85E5E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№ 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176</w:t>
      </w:r>
      <w:r w:rsidR="00C85E5E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-ПГ</w:t>
      </w:r>
      <w:r w:rsidR="0076350A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="00C85E5E" w:rsidRP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внесении изменений в состав антитеррористической комис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сии Городского </w:t>
      </w:r>
      <w:r w:rsidR="00C85E5E" w:rsidRP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округа «город Ирбит» Свердловской облас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ти, утвержденный постановлением </w:t>
      </w:r>
      <w:r w:rsidR="00C85E5E" w:rsidRP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главы Городского округа «город Ирбит» Све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рдловской области от 08.08.2024 </w:t>
      </w:r>
      <w:r w:rsidR="00C85E5E" w:rsidRP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№ 126-ПГ «Об антитеррористической комиссии Городского округа «город Ирбит»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C85E5E" w:rsidRP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Свердловской области»</w:t>
      </w:r>
      <w:r w:rsidR="00C85E5E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7C5E857" w14:textId="1733C4D1" w:rsidR="00E46370" w:rsidRPr="00A649E6" w:rsidRDefault="00031E63" w:rsidP="00E46370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5</w:t>
      </w:r>
      <w:r w:rsidR="00E4637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. Контроль за исполнением настоящего постановления оставляю собой.</w:t>
      </w:r>
    </w:p>
    <w:p w14:paraId="568283A8" w14:textId="328C43EA" w:rsidR="00CE3F5E" w:rsidRPr="00A649E6" w:rsidRDefault="00031E63" w:rsidP="00E46370">
      <w:pPr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6</w:t>
      </w:r>
      <w:r w:rsidR="00E4637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. Отделу организационной работы и </w:t>
      </w:r>
      <w:proofErr w:type="spellStart"/>
      <w:r w:rsidR="00E4637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="00E4637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разместить настоящее </w:t>
      </w:r>
      <w:r w:rsidR="00E4637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постановление на официальном сайте администрации Городского округа «город Ирбит» Свердловской области (www.moirbit.ru).</w:t>
      </w:r>
    </w:p>
    <w:p w14:paraId="68019B52" w14:textId="77777777" w:rsidR="00CE3F5E" w:rsidRPr="00A649E6" w:rsidRDefault="00CE3F5E" w:rsidP="00E441C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20B08A15" w14:textId="77777777" w:rsidR="00CE3F5E" w:rsidRPr="00A649E6" w:rsidRDefault="00CE3F5E" w:rsidP="00E441C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CAA6FB3" w14:textId="77777777" w:rsidR="000E4CB3" w:rsidRPr="00A649E6" w:rsidRDefault="000E4CB3" w:rsidP="00E441C0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Глава Городского округа</w:t>
      </w:r>
    </w:p>
    <w:p w14:paraId="5BBB478F" w14:textId="3AF21398" w:rsidR="00A649E6" w:rsidRPr="00031E63" w:rsidRDefault="000E4CB3" w:rsidP="00031E63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«город Ирбит» Свердловской области                              </w:t>
      </w:r>
      <w:r w:rsid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</w:t>
      </w: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Н.В. Юдин</w:t>
      </w:r>
    </w:p>
    <w:p w14:paraId="3AB518EF" w14:textId="77777777" w:rsidR="00A649E6" w:rsidRDefault="00A649E6" w:rsidP="00A649E6">
      <w:pPr>
        <w:shd w:val="clear" w:color="auto" w:fill="FFFFFF"/>
        <w:spacing w:after="0" w:line="315" w:lineRule="atLeast"/>
        <w:ind w:right="-1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84E6A6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16D87DB4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66ACF16D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675BE458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6FACCF1D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3519653D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7DBBAD26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F1B9723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0C32A4B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5261B7B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64EF9315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21776112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4DBF731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6BF44DBC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27F03521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4F01FAE8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1338ACAF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2E73D5F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760AA215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3B58E1AE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522A4A38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95CEDB1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132889F5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49007C7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6B61D555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38CB5159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7612AA94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10797E6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C3A2725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499605AA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6D3CF35F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EB5A68F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0CD534E6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42091B54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71A5B0E0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3E900B12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69DAE441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2346AC47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1CD2514B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58018183" w14:textId="77777777" w:rsidR="00C85E5E" w:rsidRDefault="00C85E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</w:p>
    <w:p w14:paraId="5F875E71" w14:textId="4B85685C" w:rsidR="00CE3F5E" w:rsidRPr="00A649E6" w:rsidRDefault="00CE3F5E" w:rsidP="00A649E6">
      <w:pPr>
        <w:shd w:val="clear" w:color="auto" w:fill="FFFFFF"/>
        <w:spacing w:after="0" w:line="315" w:lineRule="atLeast"/>
        <w:ind w:right="-1" w:firstLine="5529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lastRenderedPageBreak/>
        <w:t>Приложение № 1</w:t>
      </w:r>
    </w:p>
    <w:p w14:paraId="673EFBED" w14:textId="43260EB6" w:rsidR="00CE3F5E" w:rsidRPr="00A649E6" w:rsidRDefault="00CE3F5E" w:rsidP="00E441C0">
      <w:pPr>
        <w:shd w:val="clear" w:color="auto" w:fill="FFFFFF"/>
        <w:spacing w:after="0" w:line="315" w:lineRule="atLeast"/>
        <w:ind w:left="5529" w:right="-1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 xml:space="preserve">к </w:t>
      </w:r>
      <w:r w:rsidR="00113DC9"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>постановлению главы</w:t>
      </w:r>
      <w:r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 xml:space="preserve"> </w:t>
      </w:r>
      <w:r w:rsidR="000E4CB3"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>Городского округа «город Ирбит» Свердловской области</w:t>
      </w:r>
    </w:p>
    <w:p w14:paraId="76539BFF" w14:textId="72358996" w:rsidR="00CE3F5E" w:rsidRPr="00A649E6" w:rsidRDefault="00215826" w:rsidP="00E441C0">
      <w:pPr>
        <w:shd w:val="clear" w:color="auto" w:fill="FFFFFF"/>
        <w:spacing w:after="0" w:line="315" w:lineRule="atLeast"/>
        <w:ind w:left="5529" w:right="-1"/>
        <w:textAlignment w:val="baseline"/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 xml:space="preserve">от </w:t>
      </w:r>
      <w:r w:rsidR="00A649E6"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 xml:space="preserve"> </w:t>
      </w:r>
      <w:r w:rsidR="009D5D8D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>24</w:t>
      </w:r>
      <w:r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 xml:space="preserve"> </w:t>
      </w:r>
      <w:r w:rsidR="00F66E19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>апреля 2025</w:t>
      </w:r>
      <w:r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 xml:space="preserve"> № </w:t>
      </w:r>
      <w:r w:rsidR="009D5D8D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>47</w:t>
      </w:r>
      <w:r w:rsidR="00CE3F5E"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>-</w:t>
      </w:r>
      <w:r w:rsidR="00113DC9"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>ПГ</w:t>
      </w:r>
      <w:r w:rsidR="00CE3F5E" w:rsidRPr="00A649E6">
        <w:rPr>
          <w:rFonts w:ascii="Liberation Serif" w:eastAsia="Times New Roman" w:hAnsi="Liberation Serif" w:cs="Arial"/>
          <w:spacing w:val="2"/>
          <w:sz w:val="26"/>
          <w:szCs w:val="26"/>
          <w:lang w:eastAsia="ru-RU"/>
        </w:rPr>
        <w:t xml:space="preserve"> </w:t>
      </w:r>
    </w:p>
    <w:p w14:paraId="5AEF6D11" w14:textId="77777777" w:rsidR="000E4CB3" w:rsidRPr="00A649E6" w:rsidRDefault="000E4CB3" w:rsidP="00E441C0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Liberation Serif" w:eastAsia="Times New Roman" w:hAnsi="Liberation Serif" w:cs="Arial"/>
          <w:b/>
          <w:spacing w:val="2"/>
          <w:sz w:val="26"/>
          <w:szCs w:val="26"/>
          <w:lang w:eastAsia="ru-RU"/>
        </w:rPr>
      </w:pPr>
    </w:p>
    <w:p w14:paraId="618A0958" w14:textId="77777777" w:rsidR="00E17C16" w:rsidRPr="00A649E6" w:rsidRDefault="00E17C16" w:rsidP="00E441C0">
      <w:pPr>
        <w:shd w:val="clear" w:color="auto" w:fill="FFFFFF"/>
        <w:spacing w:after="0" w:line="240" w:lineRule="auto"/>
        <w:ind w:right="-1"/>
        <w:jc w:val="center"/>
        <w:textAlignment w:val="baseline"/>
        <w:outlineLvl w:val="1"/>
        <w:rPr>
          <w:rFonts w:ascii="Liberation Serif" w:eastAsia="Times New Roman" w:hAnsi="Liberation Serif" w:cs="Arial"/>
          <w:b/>
          <w:spacing w:val="2"/>
          <w:sz w:val="26"/>
          <w:szCs w:val="26"/>
          <w:lang w:eastAsia="ru-RU"/>
        </w:rPr>
      </w:pPr>
    </w:p>
    <w:p w14:paraId="2BB0D4F8" w14:textId="0ECF4B19" w:rsidR="00B25EA0" w:rsidRPr="00B25EA0" w:rsidRDefault="00B25EA0" w:rsidP="00B25EA0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B25EA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>РЕГЛАМЕНТ</w:t>
      </w:r>
    </w:p>
    <w:p w14:paraId="04086B85" w14:textId="77777777" w:rsidR="00B25EA0" w:rsidRDefault="00B25EA0" w:rsidP="00B25EA0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  <w:r w:rsidRPr="00B25EA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 xml:space="preserve">антитеррористической комиссии Городского округа «город Ирбит» </w:t>
      </w:r>
    </w:p>
    <w:p w14:paraId="39E6F6DA" w14:textId="4180C4BD" w:rsidR="00B25EA0" w:rsidRDefault="00B25EA0" w:rsidP="00B25EA0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  <w:r w:rsidRPr="00B25EA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>Свердловской области</w:t>
      </w:r>
    </w:p>
    <w:p w14:paraId="53EA2074" w14:textId="62F2AF99" w:rsidR="00B25EA0" w:rsidRDefault="00B25EA0" w:rsidP="00B25EA0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13476151" w14:textId="77777777" w:rsidR="00B25EA0" w:rsidRPr="00B25EA0" w:rsidRDefault="00B25EA0" w:rsidP="00B25EA0">
      <w:pPr>
        <w:widowControl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6C98CAFB" w14:textId="17E51F63" w:rsidR="00B25EA0" w:rsidRDefault="00B25EA0" w:rsidP="00B25EA0">
      <w:pPr>
        <w:keepNext/>
        <w:keepLines/>
        <w:widowControl w:val="0"/>
        <w:numPr>
          <w:ilvl w:val="0"/>
          <w:numId w:val="27"/>
        </w:numPr>
        <w:tabs>
          <w:tab w:val="left" w:pos="952"/>
        </w:tabs>
        <w:spacing w:after="0" w:line="240" w:lineRule="auto"/>
        <w:ind w:firstLine="660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B25EA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>Общие положения</w:t>
      </w:r>
      <w:bookmarkEnd w:id="1"/>
      <w:bookmarkEnd w:id="2"/>
      <w:bookmarkEnd w:id="3"/>
    </w:p>
    <w:p w14:paraId="4BF1D92E" w14:textId="77777777" w:rsidR="00937F4F" w:rsidRPr="00B25EA0" w:rsidRDefault="00937F4F" w:rsidP="00937F4F">
      <w:pPr>
        <w:keepNext/>
        <w:keepLines/>
        <w:widowControl w:val="0"/>
        <w:tabs>
          <w:tab w:val="left" w:pos="952"/>
        </w:tabs>
        <w:spacing w:after="0" w:line="240" w:lineRule="auto"/>
        <w:ind w:left="660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</w:p>
    <w:p w14:paraId="3CAFEB75" w14:textId="7CFDBD7E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985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" w:name="bookmark4"/>
      <w:bookmarkEnd w:id="4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Настоящий Регламент устанавливает общие правила организации деятельности антитеррористической комиссии </w:t>
      </w:r>
      <w:r w:rsidR="00AD2BEE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(далее – АТК) </w:t>
      </w:r>
      <w:r w:rsidR="00AD2BEE" w:rsidRPr="00AD2BEE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Городского округа «город Ирбит» Свердловской области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(далее </w:t>
      </w:r>
      <w:r w:rsidR="00AD2BEE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– 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 по реализации задач и функций, закрепленных в Положении об антитеррористической комиссии муниципального образования, расположенного на территории Свердловской области (далее - Положение), требований законодательства Российской Федерации, решений председателя антитеррористической комиссии в Свердловской области (далее - Комиссия), а также Комиссии, в том числе совместных с оперативным штабом в Свердловской области.</w:t>
      </w:r>
    </w:p>
    <w:p w14:paraId="43E8AD1D" w14:textId="31F75C0F" w:rsidR="00B25EA0" w:rsidRPr="00193E89" w:rsidRDefault="00B25EA0" w:rsidP="00D559F8">
      <w:pPr>
        <w:widowControl w:val="0"/>
        <w:numPr>
          <w:ilvl w:val="0"/>
          <w:numId w:val="28"/>
        </w:numPr>
        <w:tabs>
          <w:tab w:val="left" w:pos="982"/>
        </w:tabs>
        <w:spacing w:after="28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5" w:name="bookmark5"/>
      <w:bookmarkEnd w:id="5"/>
      <w:r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Задачи и функции </w:t>
      </w:r>
      <w:r w:rsidR="00AD2BEE"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АТК </w:t>
      </w:r>
      <w:r w:rsidR="00D559F8"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изложены в Положении об АТК </w:t>
      </w:r>
      <w:r w:rsidR="00D559F8"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муниципального образования (далее – МО), расположенного на территории Свердловской области</w:t>
      </w:r>
      <w:r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утвержденном председателем Комиссии.</w:t>
      </w:r>
    </w:p>
    <w:p w14:paraId="5046018F" w14:textId="2427AF01" w:rsidR="00B25EA0" w:rsidRDefault="00B25EA0" w:rsidP="00B25EA0">
      <w:pPr>
        <w:keepNext/>
        <w:keepLines/>
        <w:widowControl w:val="0"/>
        <w:numPr>
          <w:ilvl w:val="0"/>
          <w:numId w:val="27"/>
        </w:numPr>
        <w:tabs>
          <w:tab w:val="left" w:pos="1077"/>
        </w:tabs>
        <w:spacing w:after="0" w:line="240" w:lineRule="auto"/>
        <w:ind w:firstLine="680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  <w:bookmarkStart w:id="6" w:name="bookmark8"/>
      <w:bookmarkStart w:id="7" w:name="bookmark6"/>
      <w:bookmarkStart w:id="8" w:name="bookmark7"/>
      <w:bookmarkStart w:id="9" w:name="bookmark9"/>
      <w:bookmarkEnd w:id="6"/>
      <w:r w:rsidRPr="00B25EA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 xml:space="preserve">Планирование и организация деятельности АТК </w:t>
      </w:r>
      <w:bookmarkEnd w:id="7"/>
      <w:bookmarkEnd w:id="8"/>
      <w:bookmarkEnd w:id="9"/>
      <w:r w:rsidR="00D559F8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>ГО г. Ирбит</w:t>
      </w:r>
    </w:p>
    <w:p w14:paraId="21716D24" w14:textId="77777777" w:rsidR="00937F4F" w:rsidRPr="00B25EA0" w:rsidRDefault="00937F4F" w:rsidP="00937F4F">
      <w:pPr>
        <w:keepNext/>
        <w:keepLines/>
        <w:widowControl w:val="0"/>
        <w:tabs>
          <w:tab w:val="left" w:pos="1077"/>
        </w:tabs>
        <w:spacing w:after="0" w:line="240" w:lineRule="auto"/>
        <w:ind w:left="680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</w:p>
    <w:p w14:paraId="28B6A47E" w14:textId="33F3F101" w:rsidR="00B25EA0" w:rsidRPr="00B25EA0" w:rsidRDefault="00B25EA0" w:rsidP="00D559F8">
      <w:pPr>
        <w:widowControl w:val="0"/>
        <w:numPr>
          <w:ilvl w:val="0"/>
          <w:numId w:val="28"/>
        </w:numPr>
        <w:tabs>
          <w:tab w:val="left" w:pos="98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0" w:name="bookmark10"/>
      <w:bookmarkEnd w:id="10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АТК </w:t>
      </w:r>
      <w:r w:rsidR="00D559F8" w:rsidRPr="00D559F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осуществляет свою деятельность в соответствии с планом работы </w:t>
      </w:r>
      <w:r w:rsidR="00D559F8" w:rsidRPr="00D559F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АТК ГО г. Ирбит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(далее - План) на текущий год.</w:t>
      </w:r>
    </w:p>
    <w:p w14:paraId="01D12B93" w14:textId="06A40C78" w:rsidR="00B25EA0" w:rsidRPr="00B25EA0" w:rsidRDefault="00B25EA0" w:rsidP="00D559F8">
      <w:pPr>
        <w:widowControl w:val="0"/>
        <w:numPr>
          <w:ilvl w:val="0"/>
          <w:numId w:val="28"/>
        </w:numPr>
        <w:tabs>
          <w:tab w:val="left" w:pos="98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1" w:name="bookmark11"/>
      <w:bookmarkEnd w:id="11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План готовится исходя из складывающейся обстановки в области профилактики терроризма, минимизации и (или) ликвидации последствий его проявлений в границах (на территории) </w:t>
      </w:r>
      <w:r w:rsidR="00D559F8" w:rsidRPr="00D559F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а также с учетом рекомендаций аппарата Национального антитеррористического комитета </w:t>
      </w:r>
      <w:r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и Комиссии по планированию деятельности АТК МО, обсуждается на последнем заседании в текущем году заседании </w:t>
      </w:r>
      <w:r w:rsidR="00D559F8"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АТК ГО г. Ирбит</w:t>
      </w:r>
      <w:r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и утверждается председателем </w:t>
      </w:r>
      <w:r w:rsidR="00D559F8"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АТК 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508169E9" w14:textId="4108072A" w:rsidR="00B25EA0" w:rsidRPr="00B25EA0" w:rsidRDefault="00B25EA0" w:rsidP="00D559F8">
      <w:pPr>
        <w:widowControl w:val="0"/>
        <w:numPr>
          <w:ilvl w:val="0"/>
          <w:numId w:val="28"/>
        </w:numPr>
        <w:tabs>
          <w:tab w:val="left" w:pos="99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2" w:name="bookmark12"/>
      <w:bookmarkEnd w:id="12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Заседания </w:t>
      </w:r>
      <w:r w:rsidR="00D559F8" w:rsidRPr="00D559F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АТК ГО г. Ирбит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проводятся в соответствии с Планом не реже одного раза в квартал. В случае необходимости по решению председателя Комиссии и председателя </w:t>
      </w:r>
      <w:r w:rsidR="00D559F8" w:rsidRPr="00D559F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АТК ГО г. Ирбит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могут проводиться внеочередные заседания </w:t>
      </w:r>
      <w:r w:rsidR="00D559F8" w:rsidRPr="00D559F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АТК ГО </w:t>
      </w:r>
      <w:r w:rsidR="00D559F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</w:t>
      </w:r>
      <w:r w:rsidR="00D559F8" w:rsidRPr="00D559F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0FC902BD" w14:textId="71E3EB7F" w:rsidR="00B25EA0" w:rsidRPr="00B25EA0" w:rsidRDefault="00B25EA0" w:rsidP="00B25EA0">
      <w:pPr>
        <w:widowControl w:val="0"/>
        <w:spacing w:after="0" w:line="240" w:lineRule="auto"/>
        <w:ind w:firstLine="68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 необходимости решения </w:t>
      </w:r>
      <w:r w:rsid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АТК 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могут быть приняты без проведения заседания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АТК ГО г. Ирбит</w:t>
      </w:r>
      <w:r w:rsid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путем проведения заочного голосования.</w:t>
      </w:r>
    </w:p>
    <w:p w14:paraId="2D7AD724" w14:textId="73065C58" w:rsidR="00B25EA0" w:rsidRPr="00B25EA0" w:rsidRDefault="00B25EA0" w:rsidP="00AA2A7C">
      <w:pPr>
        <w:widowControl w:val="0"/>
        <w:numPr>
          <w:ilvl w:val="0"/>
          <w:numId w:val="28"/>
        </w:numPr>
        <w:tabs>
          <w:tab w:val="left" w:pos="992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3" w:name="bookmark13"/>
      <w:bookmarkEnd w:id="13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Для выработки комплексных решений по вопросам минимизации и (или) ликвидации последствий его проявлений в границах (на территории)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могут проводиться совместные заседания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АТК ГО г. Ирбит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и оперативной группы в </w:t>
      </w:r>
      <w:r w:rsidR="0010295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         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</w:t>
      </w:r>
      <w:r w:rsidR="0010295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сформированной для осуществления первоочередных мер по пресечению террористического акта или действий, создающих непосредственную угрозу его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 xml:space="preserve">совершения, на территории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5C9C48AF" w14:textId="620C1247" w:rsidR="00B25EA0" w:rsidRPr="00B25EA0" w:rsidRDefault="00B25EA0" w:rsidP="00AA2A7C">
      <w:pPr>
        <w:widowControl w:val="0"/>
        <w:numPr>
          <w:ilvl w:val="0"/>
          <w:numId w:val="28"/>
        </w:numPr>
        <w:tabs>
          <w:tab w:val="left" w:pos="98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4" w:name="bookmark14"/>
      <w:bookmarkStart w:id="15" w:name="bookmark24"/>
      <w:bookmarkEnd w:id="14"/>
      <w:bookmarkEnd w:id="15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Предложения в проект Плана вносятся в письменной форме председателю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позднее, чем за тридцати дней до начала планируемого периода либо в сроки, определенные председателем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729D3BC9" w14:textId="15929958" w:rsidR="00B25EA0" w:rsidRPr="00B25EA0" w:rsidRDefault="00B25EA0" w:rsidP="00B25EA0">
      <w:pPr>
        <w:widowControl w:val="0"/>
        <w:spacing w:after="40" w:line="221" w:lineRule="auto"/>
        <w:ind w:firstLine="66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Предложения по рассмотрению вопросов на заседании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должны содержать:</w:t>
      </w:r>
    </w:p>
    <w:p w14:paraId="150B8289" w14:textId="103471E2" w:rsidR="00B25EA0" w:rsidRPr="00B25EA0" w:rsidRDefault="00B25EA0" w:rsidP="00B25EA0">
      <w:pPr>
        <w:widowControl w:val="0"/>
        <w:tabs>
          <w:tab w:val="left" w:pos="999"/>
        </w:tabs>
        <w:spacing w:after="0" w:line="221" w:lineRule="auto"/>
        <w:ind w:firstLine="66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6" w:name="bookmark25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</w:t>
      </w:r>
      <w:bookmarkEnd w:id="16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 xml:space="preserve">наименование вопроса и краткое обоснование необходимости его рассмотрения на заседании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;</w:t>
      </w:r>
    </w:p>
    <w:p w14:paraId="759B86A0" w14:textId="77777777" w:rsidR="00B25EA0" w:rsidRPr="00B25EA0" w:rsidRDefault="00B25EA0" w:rsidP="00B25EA0">
      <w:pPr>
        <w:widowControl w:val="0"/>
        <w:tabs>
          <w:tab w:val="left" w:pos="996"/>
        </w:tabs>
        <w:spacing w:after="0" w:line="240" w:lineRule="auto"/>
        <w:ind w:firstLine="66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7" w:name="bookmark26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б</w:t>
      </w:r>
      <w:bookmarkEnd w:id="17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форму и содержание предлагаемого решения;</w:t>
      </w:r>
    </w:p>
    <w:p w14:paraId="6A88A58D" w14:textId="77777777" w:rsidR="00B25EA0" w:rsidRPr="00B25EA0" w:rsidRDefault="00B25EA0" w:rsidP="00B25EA0">
      <w:pPr>
        <w:widowControl w:val="0"/>
        <w:tabs>
          <w:tab w:val="left" w:pos="996"/>
        </w:tabs>
        <w:spacing w:after="0" w:line="240" w:lineRule="auto"/>
        <w:ind w:firstLine="66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8" w:name="bookmark27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</w:t>
      </w:r>
      <w:bookmarkEnd w:id="18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наименование органа, ответственного за подготовку вопроса;</w:t>
      </w:r>
    </w:p>
    <w:p w14:paraId="17441520" w14:textId="77777777" w:rsidR="00B25EA0" w:rsidRPr="00B25EA0" w:rsidRDefault="00B25EA0" w:rsidP="00B25EA0">
      <w:pPr>
        <w:widowControl w:val="0"/>
        <w:tabs>
          <w:tab w:val="left" w:pos="996"/>
        </w:tabs>
        <w:spacing w:after="0" w:line="240" w:lineRule="auto"/>
        <w:ind w:firstLine="66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9" w:name="bookmark28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</w:t>
      </w:r>
      <w:bookmarkEnd w:id="19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перечень соисполнителей;</w:t>
      </w:r>
    </w:p>
    <w:p w14:paraId="29EB2C9E" w14:textId="5F0B1EAB" w:rsidR="00B25EA0" w:rsidRPr="00B25EA0" w:rsidRDefault="00B25EA0" w:rsidP="00B25EA0">
      <w:pPr>
        <w:widowControl w:val="0"/>
        <w:tabs>
          <w:tab w:val="left" w:pos="1013"/>
        </w:tabs>
        <w:spacing w:after="0" w:line="240" w:lineRule="auto"/>
        <w:ind w:firstLine="66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20" w:name="bookmark29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д</w:t>
      </w:r>
      <w:bookmarkEnd w:id="20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 xml:space="preserve">срок рассмотрения на заседании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3E1B6185" w14:textId="20E74F48" w:rsidR="00B25EA0" w:rsidRPr="00B25EA0" w:rsidRDefault="00B25EA0" w:rsidP="00B25EA0">
      <w:pPr>
        <w:widowControl w:val="0"/>
        <w:spacing w:after="0" w:line="240" w:lineRule="auto"/>
        <w:ind w:firstLine="660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 случае если в проект Плана для рассмотрения предлагается включить вопрос, решение которого не относится к компетенции органа его предлагающего, инициатору необходимо провести процедуру согласования предложения с государственным органом, к компетенции которого он относится. Указанные предложения могут направляться председателем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для дополнительной проработки членам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. Заключения членов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другие материалы по внесенным предложениям должны быть представлены председателю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позднее 30 дней со дня их получения, если иное не оговорено сопроводительным документом.</w:t>
      </w:r>
    </w:p>
    <w:p w14:paraId="3B790707" w14:textId="223468B1" w:rsidR="00B25EA0" w:rsidRPr="00B25EA0" w:rsidRDefault="00B25EA0" w:rsidP="0009601D">
      <w:pPr>
        <w:widowControl w:val="0"/>
        <w:numPr>
          <w:ilvl w:val="0"/>
          <w:numId w:val="28"/>
        </w:numPr>
        <w:tabs>
          <w:tab w:val="left" w:pos="985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21" w:name="bookmark30"/>
      <w:bookmarkEnd w:id="21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 основе поступивших предложений секретарь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формирует проект Плана, который по согласованию с председателем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обсуждается на последнем заседании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текущего года, и впоследствии утверждается председателем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2D0F7DF9" w14:textId="12BFE1FE" w:rsidR="00B25EA0" w:rsidRPr="00B25EA0" w:rsidRDefault="00B25EA0" w:rsidP="0009601D">
      <w:pPr>
        <w:widowControl w:val="0"/>
        <w:numPr>
          <w:ilvl w:val="0"/>
          <w:numId w:val="28"/>
        </w:numPr>
        <w:tabs>
          <w:tab w:val="left" w:pos="985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22" w:name="bookmark31"/>
      <w:bookmarkEnd w:id="22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Секретарь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направляет План членам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для исполнения и в аппарат Комиссии для организации оценки и внесения изменений при необходимости.</w:t>
      </w:r>
    </w:p>
    <w:p w14:paraId="4660788C" w14:textId="11F5FBE5" w:rsidR="00B25EA0" w:rsidRPr="00B25EA0" w:rsidRDefault="00B25EA0" w:rsidP="0009601D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23" w:name="bookmark32"/>
      <w:bookmarkEnd w:id="23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Решение о внесении изменений в План принимается председателем АТК </w:t>
      </w:r>
      <w:r w:rsidR="00F00C9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 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ГО </w:t>
      </w:r>
      <w:r w:rsid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г. Ирбит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по мотивированному письменному предложению члена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ответственного за подготовку обсуждаемого вопроса.</w:t>
      </w:r>
    </w:p>
    <w:p w14:paraId="7DFD6A72" w14:textId="24CD3DC6" w:rsidR="00B25EA0" w:rsidRPr="00B25EA0" w:rsidRDefault="00B25EA0" w:rsidP="0009601D">
      <w:pPr>
        <w:widowControl w:val="0"/>
        <w:numPr>
          <w:ilvl w:val="0"/>
          <w:numId w:val="28"/>
        </w:numPr>
        <w:tabs>
          <w:tab w:val="left" w:pos="1120"/>
        </w:tabs>
        <w:spacing w:after="30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24" w:name="bookmark33"/>
      <w:bookmarkEnd w:id="24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Рассмотрение на заседаниях АТК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дополнительных (внеплановых) вопросов осуществляется по решениям председателя Комиссии и председателя АТК</w:t>
      </w:r>
      <w:r w:rsidR="00F00C9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09601D" w:rsidRPr="0009601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7DE9A493" w14:textId="1774C543" w:rsidR="00B25EA0" w:rsidRDefault="00B25EA0" w:rsidP="00B25EA0">
      <w:pPr>
        <w:keepNext/>
        <w:keepLines/>
        <w:widowControl w:val="0"/>
        <w:numPr>
          <w:ilvl w:val="0"/>
          <w:numId w:val="27"/>
        </w:numPr>
        <w:tabs>
          <w:tab w:val="left" w:pos="1155"/>
        </w:tabs>
        <w:spacing w:after="0" w:line="240" w:lineRule="auto"/>
        <w:ind w:firstLine="660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  <w:bookmarkStart w:id="25" w:name="bookmark36"/>
      <w:bookmarkStart w:id="26" w:name="bookmark34"/>
      <w:bookmarkStart w:id="27" w:name="bookmark35"/>
      <w:bookmarkStart w:id="28" w:name="bookmark37"/>
      <w:bookmarkEnd w:id="25"/>
      <w:r w:rsidRPr="00B25EA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 xml:space="preserve">Порядок подготовки заседаний АТК </w:t>
      </w:r>
      <w:bookmarkEnd w:id="26"/>
      <w:bookmarkEnd w:id="27"/>
      <w:bookmarkEnd w:id="28"/>
      <w:r w:rsidR="0009601D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>ГО г. Ирбит</w:t>
      </w:r>
    </w:p>
    <w:p w14:paraId="75C0643E" w14:textId="77777777" w:rsidR="00937F4F" w:rsidRPr="00B25EA0" w:rsidRDefault="00937F4F" w:rsidP="00937F4F">
      <w:pPr>
        <w:keepNext/>
        <w:keepLines/>
        <w:widowControl w:val="0"/>
        <w:tabs>
          <w:tab w:val="left" w:pos="1155"/>
        </w:tabs>
        <w:spacing w:after="0" w:line="240" w:lineRule="auto"/>
        <w:ind w:left="660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</w:p>
    <w:p w14:paraId="075BA3B3" w14:textId="61EC3FC4" w:rsidR="00B25EA0" w:rsidRPr="00B25EA0" w:rsidRDefault="00B25EA0" w:rsidP="00C45284">
      <w:pPr>
        <w:widowControl w:val="0"/>
        <w:numPr>
          <w:ilvl w:val="0"/>
          <w:numId w:val="28"/>
        </w:numPr>
        <w:tabs>
          <w:tab w:val="left" w:pos="112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29" w:name="bookmark38"/>
      <w:bookmarkEnd w:id="29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Члены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представители территориальных органов (подразделений) федеральных органов исполнительной власти (далее - ФОИВ), исполнительных органов государственной власти Свердловской области (далее - ИОГВ), органов местного самоуправления (далее - ОМС)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или должностные лица, на которых возложена подготовка соответствующих материалов для рассмотрения на заседаниях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принимают участие в подготовке заседаний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ГО </w:t>
      </w:r>
      <w:r w:rsid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соответствии с утвержденным планом работы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несут персональную ответственность за качество и своевременность представления материалов.</w:t>
      </w:r>
    </w:p>
    <w:p w14:paraId="61A3CD16" w14:textId="4DE64189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0" w:name="bookmark39"/>
      <w:bookmarkEnd w:id="30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Секретарь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оказывает организационную и методическую помощь территориальным органам (подразделений) ФОИВ, ИОГВ и ОМС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и иным должностным лицам, участвующим в подготовке материалов к заседанию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63FFB4A2" w14:textId="558A6545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1" w:name="bookmark40"/>
      <w:bookmarkEnd w:id="31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 xml:space="preserve">Проект повестки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уточняется в процессе подготовки к очередному заседанию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секретарем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согласовывается с председателем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. Повестка заседания АТК </w:t>
      </w:r>
      <w:r w:rsidR="003B124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    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</w:t>
      </w:r>
      <w:r w:rsidR="0010295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утверждается непосредственно на заседании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63C19D6A" w14:textId="79C291A8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2" w:name="bookmark41"/>
      <w:bookmarkEnd w:id="32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Для подготовки вопросов, вносимых на рассмотрение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решением председателя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могут создаваться рабочие группы АТК</w:t>
      </w:r>
      <w:r w:rsidR="003B124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E92F58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ГО </w:t>
      </w:r>
      <w:r w:rsidR="00E92F5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из числа членов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представителей заинтересованных территориальных органов (подразделений) ФОИВ, ИОГВ и ОМС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организаций, секретаря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а также соответствующих экспертов (по согласованию).</w:t>
      </w:r>
      <w:r w:rsid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</w:p>
    <w:p w14:paraId="15C0E14C" w14:textId="2E8CCE18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3" w:name="bookmark42"/>
      <w:bookmarkEnd w:id="33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Материалы к заседанию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представляются председателю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не позднее, чем за 15 дней до даты проведения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включают в себя:</w:t>
      </w:r>
    </w:p>
    <w:p w14:paraId="238FE8C4" w14:textId="77777777" w:rsidR="00B25EA0" w:rsidRPr="00B25EA0" w:rsidRDefault="00B25EA0" w:rsidP="00937F4F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4" w:name="bookmark43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а</w:t>
      </w:r>
      <w:bookmarkEnd w:id="34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информационно-аналитическую справку по рассматриваемому вопросу;</w:t>
      </w:r>
    </w:p>
    <w:p w14:paraId="62E17DF8" w14:textId="77777777" w:rsidR="00B25EA0" w:rsidRPr="00B25EA0" w:rsidRDefault="00B25EA0" w:rsidP="00937F4F">
      <w:pPr>
        <w:widowControl w:val="0"/>
        <w:tabs>
          <w:tab w:val="left" w:pos="101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5" w:name="bookmark44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б</w:t>
      </w:r>
      <w:bookmarkEnd w:id="35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тезисы выступлений основного докладчика и содокладчиков;</w:t>
      </w:r>
    </w:p>
    <w:p w14:paraId="7FAA79F7" w14:textId="24830732" w:rsidR="00B25EA0" w:rsidRPr="00B25EA0" w:rsidRDefault="00B25EA0" w:rsidP="00937F4F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6" w:name="bookmark45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в</w:t>
      </w:r>
      <w:bookmarkEnd w:id="36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 xml:space="preserve">проект протокола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 рассматриваемому вопросу с указанием исполнителей пунктов протокола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сроками их исполнения;</w:t>
      </w:r>
    </w:p>
    <w:p w14:paraId="4A1607FE" w14:textId="67B6923B" w:rsidR="00B25EA0" w:rsidRPr="00B25EA0" w:rsidRDefault="00B25EA0" w:rsidP="00937F4F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7" w:name="bookmark46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</w:t>
      </w:r>
      <w:bookmarkEnd w:id="37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 xml:space="preserve">материалы согласования проекта протокола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 заинтересованными субъектами профилактики;</w:t>
      </w:r>
    </w:p>
    <w:p w14:paraId="4A3D8080" w14:textId="7C70005D" w:rsidR="00B25EA0" w:rsidRPr="00B25EA0" w:rsidRDefault="00B25EA0" w:rsidP="00937F4F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8" w:name="bookmark47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д</w:t>
      </w:r>
      <w:bookmarkEnd w:id="38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)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ab/>
        <w:t>особые мнения по представленному проекту протокола заседания АТК</w:t>
      </w:r>
      <w:r w:rsidR="003B124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ГО </w:t>
      </w:r>
      <w:r w:rsid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если таковые имеются.</w:t>
      </w:r>
    </w:p>
    <w:p w14:paraId="3477978D" w14:textId="2F87D513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39" w:name="bookmark48"/>
      <w:bookmarkEnd w:id="39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Контроль за своевременностью подготовки и представления материалов для рассмотрения на заседаниях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осуществляет секретарь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6AFDC906" w14:textId="6215F4C2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0" w:name="bookmark49"/>
      <w:bookmarkEnd w:id="40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 случае непредставления материалов в установленный настоящим Регламентом срок или их представления с нарушением настоящего Регламента вопрос может быть снят с рассмотрения либо перенесен для рассмотрения на другом заседании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 решению председателя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2515CBFD" w14:textId="5CB4F09E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1" w:name="bookmark50"/>
      <w:bookmarkEnd w:id="41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Проекты повестки предстоящего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протокола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 соответствующими материалами секретарь АТК </w:t>
      </w:r>
      <w:r w:rsidR="003B124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   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</w:t>
      </w:r>
      <w:r w:rsid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представляет председателю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позднее, чем за 7 дней до даты проведения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  <w:r w:rsid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</w:p>
    <w:p w14:paraId="503F7676" w14:textId="37B76131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2" w:name="bookmark51"/>
      <w:bookmarkEnd w:id="42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Одобренные председателем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проекты повестки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протокола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 приложением соответствующих информационно-справочных материалов, секретарь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направляет членам АТК МО и участникам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позднее, чем за 7 дней до даты проведения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2DB066A2" w14:textId="247FD6B6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3" w:name="bookmark52"/>
      <w:bookmarkEnd w:id="43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Члены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участники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которым направлены соответствующие материалы (проекты повестки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ГО </w:t>
      </w:r>
      <w:r w:rsid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протокола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иные материалы), не позднее, чем за</w:t>
      </w:r>
      <w:r w:rsidR="003B1241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5 дней до даты предстоящего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представляют председателю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письменную информацию о наличии либо отсутствии замечаний и предложений в соответствующие материалы.</w:t>
      </w:r>
    </w:p>
    <w:p w14:paraId="635E1F8E" w14:textId="4A85CA80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4" w:name="bookmark53"/>
      <w:bookmarkEnd w:id="44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 случае если для реализации поручений, изложенных в проекте протокола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требуется издание муниципальных правовых актов, одновременно с подготовкой материалов к заседанию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органом, ответственным за подготовку вопроса, разрабатываются и согласовываются в установленном порядке соответствующие проекты муниципальных правовых актов. При необходимости готовится соответствующее финансово-экономическое обоснование.</w:t>
      </w:r>
    </w:p>
    <w:p w14:paraId="2CED6819" w14:textId="33DFE79D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5" w:name="bookmark54"/>
      <w:bookmarkEnd w:id="45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 xml:space="preserve">Секретарь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позднее, чем за 5 дней до даты проведения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информирует членов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лиц, приглашенных на заседание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о дате, времени и месте проведения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2ABF54EF" w14:textId="0BD08106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6" w:name="bookmark55"/>
      <w:bookmarkEnd w:id="46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Члены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не позднее, чем за 2 дня до даты проведения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письменно информируют председателя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 своем участии или причинах отсутствия на заседании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Список членов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отсутствующих по уважительным причинам (болезнь, командировка, отпуск), представляется секретарем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председателю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092A241A" w14:textId="41E1A511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7" w:name="bookmark56"/>
      <w:bookmarkEnd w:id="47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могут быть приглашены территориальные органы (подразделения) ФО ИВ, ИОГВ и ОМС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а также должностные лица иных органов и организаций, имеющие непосредственное отношение к рассматриваемому вопросу.</w:t>
      </w:r>
    </w:p>
    <w:p w14:paraId="30B7B3AA" w14:textId="69797834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7"/>
        </w:tabs>
        <w:spacing w:after="28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48" w:name="bookmark57"/>
      <w:bookmarkEnd w:id="48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Состав приглашаемых на заседание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лиц формирует секретарь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на основе предложений членов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</w:t>
      </w:r>
      <w:r w:rsidR="00C45284"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иных органов,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организаций, ответственных за подготовку рассматриваемых вопросов, и докладывается председателю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заблаговременно вместе с пакетом документов к заседанию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12745FC5" w14:textId="70D2949C" w:rsidR="00B25EA0" w:rsidRDefault="00B25EA0" w:rsidP="00937F4F">
      <w:pPr>
        <w:keepNext/>
        <w:keepLines/>
        <w:widowControl w:val="0"/>
        <w:numPr>
          <w:ilvl w:val="0"/>
          <w:numId w:val="27"/>
        </w:numPr>
        <w:tabs>
          <w:tab w:val="left" w:pos="1158"/>
        </w:tabs>
        <w:spacing w:after="0" w:line="240" w:lineRule="auto"/>
        <w:ind w:firstLine="709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  <w:bookmarkStart w:id="49" w:name="bookmark60"/>
      <w:bookmarkStart w:id="50" w:name="bookmark58"/>
      <w:bookmarkStart w:id="51" w:name="bookmark59"/>
      <w:bookmarkStart w:id="52" w:name="bookmark61"/>
      <w:bookmarkEnd w:id="49"/>
      <w:r w:rsidRPr="00B25EA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 xml:space="preserve">Порядок проведения заседаний АТК </w:t>
      </w:r>
      <w:bookmarkEnd w:id="50"/>
      <w:bookmarkEnd w:id="51"/>
      <w:bookmarkEnd w:id="52"/>
      <w:r w:rsidR="00C45284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>ГО г. Ирбит</w:t>
      </w:r>
    </w:p>
    <w:p w14:paraId="599C08B3" w14:textId="77777777" w:rsidR="00937F4F" w:rsidRPr="00B25EA0" w:rsidRDefault="00937F4F" w:rsidP="00937F4F">
      <w:pPr>
        <w:keepNext/>
        <w:keepLines/>
        <w:widowControl w:val="0"/>
        <w:tabs>
          <w:tab w:val="left" w:pos="1158"/>
        </w:tabs>
        <w:spacing w:after="0" w:line="240" w:lineRule="auto"/>
        <w:ind w:left="709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</w:pPr>
    </w:p>
    <w:p w14:paraId="158AC855" w14:textId="705B7784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31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53" w:name="bookmark62"/>
      <w:bookmarkEnd w:id="53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созываются председателем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08342E76" w14:textId="1AA1DB95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54" w:name="bookmark63"/>
      <w:bookmarkEnd w:id="54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Лиц, прибывших для участия в заседании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регистрирует секретарь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54E72694" w14:textId="10A59C64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55" w:name="bookmark64"/>
      <w:bookmarkEnd w:id="55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Присутствие на заседании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членов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обязательно. Члены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вправе делегировать свои полномочия иным лицам. В случае, если член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может присутствовать на заседании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он обязан заблаговременно письменно проинформировать об этом председателя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и согласовать с ним, при необходимости, возможность присутствия на заседании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(с правом совещательного голоса) лица, исполняющего его обязанности.</w:t>
      </w:r>
    </w:p>
    <w:p w14:paraId="42BFE112" w14:textId="18A38FE6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56" w:name="bookmark65"/>
      <w:bookmarkEnd w:id="56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Члены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обладают равными правами при обсуждении рассматриваемых на заседании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вопросов.</w:t>
      </w:r>
    </w:p>
    <w:p w14:paraId="562A3931" w14:textId="4530C6EE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57" w:name="bookmark66"/>
      <w:bookmarkEnd w:id="57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Заседание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считается правомочным, если на нем присутствует более половины членов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2CE0FBD9" w14:textId="46D70C94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0"/>
        </w:tabs>
        <w:spacing w:after="0" w:line="257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58" w:name="bookmark67"/>
      <w:bookmarkEnd w:id="58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проходят под председательством председателя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либо лица, исполняющего его обязанности.</w:t>
      </w:r>
    </w:p>
    <w:p w14:paraId="4E2A6EA6" w14:textId="02045ABD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31"/>
        </w:tabs>
        <w:spacing w:after="0" w:line="257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59" w:name="bookmark68"/>
      <w:bookmarkEnd w:id="59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Председатель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:</w:t>
      </w:r>
    </w:p>
    <w:p w14:paraId="4CE3C6B2" w14:textId="73930146" w:rsidR="00B25EA0" w:rsidRPr="00B25EA0" w:rsidRDefault="00B25EA0" w:rsidP="00937F4F">
      <w:pPr>
        <w:widowControl w:val="0"/>
        <w:numPr>
          <w:ilvl w:val="0"/>
          <w:numId w:val="29"/>
        </w:numPr>
        <w:tabs>
          <w:tab w:val="left" w:pos="1061"/>
        </w:tabs>
        <w:spacing w:after="0" w:line="257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0" w:name="bookmark69"/>
      <w:bookmarkEnd w:id="60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лично проводит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;</w:t>
      </w:r>
    </w:p>
    <w:p w14:paraId="594A862F" w14:textId="13928653" w:rsidR="00B25EA0" w:rsidRPr="00B25EA0" w:rsidRDefault="00B25EA0" w:rsidP="00937F4F">
      <w:pPr>
        <w:widowControl w:val="0"/>
        <w:numPr>
          <w:ilvl w:val="0"/>
          <w:numId w:val="29"/>
        </w:numPr>
        <w:tabs>
          <w:tab w:val="left" w:pos="101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1" w:name="bookmark70"/>
      <w:bookmarkEnd w:id="61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организует обсуждение вопросов повестки дня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;</w:t>
      </w:r>
    </w:p>
    <w:p w14:paraId="1B0AAC04" w14:textId="6001608D" w:rsidR="00B25EA0" w:rsidRPr="00B25EA0" w:rsidRDefault="00B25EA0" w:rsidP="00937F4F">
      <w:pPr>
        <w:widowControl w:val="0"/>
        <w:numPr>
          <w:ilvl w:val="0"/>
          <w:numId w:val="29"/>
        </w:numPr>
        <w:tabs>
          <w:tab w:val="left" w:pos="101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2" w:name="bookmark71"/>
      <w:bookmarkEnd w:id="62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предоставляет слово для выступления членам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, а также приглашенным лицам;</w:t>
      </w:r>
    </w:p>
    <w:p w14:paraId="0375E15C" w14:textId="0EF7B786" w:rsidR="00B25EA0" w:rsidRPr="00B25EA0" w:rsidRDefault="00B25EA0" w:rsidP="00937F4F">
      <w:pPr>
        <w:widowControl w:val="0"/>
        <w:numPr>
          <w:ilvl w:val="0"/>
          <w:numId w:val="29"/>
        </w:numPr>
        <w:tabs>
          <w:tab w:val="left" w:pos="101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3" w:name="bookmark72"/>
      <w:bookmarkEnd w:id="63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организует голосование и подсчет голосов членов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оглашает результаты голосования членов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 Участвуя в голосовании, голосует последним.</w:t>
      </w:r>
    </w:p>
    <w:p w14:paraId="5C5339F9" w14:textId="2DF15110" w:rsidR="00B25EA0" w:rsidRPr="00B25EA0" w:rsidRDefault="00B25EA0" w:rsidP="00937F4F">
      <w:pPr>
        <w:widowControl w:val="0"/>
        <w:numPr>
          <w:ilvl w:val="0"/>
          <w:numId w:val="29"/>
        </w:numPr>
        <w:tabs>
          <w:tab w:val="left" w:pos="101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4" w:name="bookmark73"/>
      <w:bookmarkEnd w:id="64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подписывает протокол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;</w:t>
      </w:r>
    </w:p>
    <w:p w14:paraId="7FE3DE18" w14:textId="3430E1EC" w:rsidR="00B25EA0" w:rsidRPr="00B25EA0" w:rsidRDefault="00B25EA0" w:rsidP="00937F4F">
      <w:pPr>
        <w:widowControl w:val="0"/>
        <w:numPr>
          <w:ilvl w:val="0"/>
          <w:numId w:val="29"/>
        </w:numPr>
        <w:tabs>
          <w:tab w:val="left" w:pos="1013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5" w:name="bookmark74"/>
      <w:bookmarkEnd w:id="65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обеспечивает соблюдение положений настоящего Регламента членами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приглашенными лицами.</w:t>
      </w:r>
    </w:p>
    <w:p w14:paraId="63CC3A59" w14:textId="031D64B3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0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6" w:name="bookmark75"/>
      <w:bookmarkEnd w:id="66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 докладами на заседаниях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 вопросам повестки заседания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 xml:space="preserve">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выступают лично члены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приглашенные лица.</w:t>
      </w:r>
    </w:p>
    <w:p w14:paraId="2CE75D72" w14:textId="2B2BF68B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7" w:name="bookmark76"/>
      <w:bookmarkEnd w:id="67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Порядок заседания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определяется при подготовке к заседанию АТК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и утверждается непосредственно на заседании АТК </w:t>
      </w:r>
      <w:r w:rsidR="00DA71A5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ГО </w:t>
      </w:r>
      <w:r w:rsid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C45284" w:rsidRPr="00C45284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42F8B495" w14:textId="7E2E3EAB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8" w:name="bookmark77"/>
      <w:bookmarkEnd w:id="68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 голосовании член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имеет один голос и голосует лично. Член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не согласный с предлагаемым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решением, вправе на заседании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на котором указанное решение принимается, довести до сведения членов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свое особое мнение, которое вносится в протокол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. Особое мнение, изложенное в письменной форме, прилагается к протоколу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  <w:r w:rsid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</w:p>
    <w:p w14:paraId="5A348D9F" w14:textId="0CEE94FE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69" w:name="bookmark78"/>
      <w:bookmarkEnd w:id="69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Решения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принимаются простым большинством голосов присутствующих на заседании членов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. При равенстве голосов решающим является голос председателя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либо лица исполняющего его обязанности.</w:t>
      </w:r>
    </w:p>
    <w:p w14:paraId="2D29F045" w14:textId="76C2FB36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0" w:name="bookmark79"/>
      <w:bookmarkEnd w:id="70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Результаты голосования, оглашенные председателем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вносятся в протокол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3CF342EF" w14:textId="72770C44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1" w:name="bookmark80"/>
      <w:bookmarkEnd w:id="71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Рассмотрение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вопросов, отнесенных к ее компетенции, и принятие решений по ним может при необходимости осуществляться без созыва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путем заочного голосования членов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 Такое голосование может быть проведено путем обмена документами посредством почтовой, телеграфной, телефонной,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5B5BA9AF" w14:textId="6695AF0B" w:rsidR="00B25EA0" w:rsidRPr="00B25EA0" w:rsidRDefault="00B25EA0" w:rsidP="00937F4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 представлении письменных мнений члены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выражают согласие или несогласие на принятие проекта решения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. Непредставление членами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письменных мнений по проекту решения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течение трех рабочих дней, следующих за днем его направления, считается выражением согласия на принятие проекта решения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. Обобщение поступивших письменных мнений членов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определение итогов рассмотрения проекта решения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путем заочного голосования осуществляет секретарь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668976C3" w14:textId="3C2BF460" w:rsidR="00B25EA0" w:rsidRPr="00B25EA0" w:rsidRDefault="00B25EA0" w:rsidP="00937F4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Заочное решение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считается принятым, если до установленного срока в заочном голосовании участвовало не менее половины членов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большинство членов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участвовавших в голосовании, проголосовало за принятие решений. При равенстве голосов решающим является голос председателя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429E0F06" w14:textId="4D58BCA5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0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2" w:name="bookmark81"/>
      <w:bookmarkEnd w:id="72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 проведении закрытых заседаний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(закрытого обсуждения отдельных вопросов) подготовка материалов, допуск на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стенографирование, оформление протоколов заседаний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принимаемых решений осуществляются с соблюдением установленных правил работы с секретными документами и документами для служебного пользования.</w:t>
      </w:r>
    </w:p>
    <w:p w14:paraId="44B34081" w14:textId="510F6222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3" w:name="bookmark82"/>
      <w:bookmarkEnd w:id="73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Материалы, содержащие сведения, составляющие государственную тайну либо имеют пометку «для служебного пользования», вручаются членам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ГО </w:t>
      </w:r>
      <w:r w:rsid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имеющим соответствующую форму допуска к сведениям, составляющим государственную тайну, под роспись в реестре во время регистрации перед заседанием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подлежат возврату по окончании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2BBE8136" w14:textId="6D68CF3A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4" w:name="bookmark83"/>
      <w:bookmarkEnd w:id="74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Присутствие представителей средств массовой информации и проведение кино-, видео- и фотосъемок, а также звукозаписи на заседаниях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организуется в порядке, определяемом председателем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или, по его поручению секретарем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466FC11E" w14:textId="2061D313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5" w:name="bookmark84"/>
      <w:bookmarkEnd w:id="75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На заседаниях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 решению председателя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 xml:space="preserve">ведется стенографическая запись и аудиозапись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48508732" w14:textId="00F44C2F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6" w:name="bookmark85"/>
      <w:bookmarkEnd w:id="76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Участникам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приглашенным лицам не разрешается приносить на заседание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кино-, видео- и фотоаппаратуру, звукозаписывающие устройства, а также средства связи.</w:t>
      </w:r>
    </w:p>
    <w:p w14:paraId="545F6733" w14:textId="77777777" w:rsidR="00B25EA0" w:rsidRPr="00B25EA0" w:rsidRDefault="00B25EA0" w:rsidP="00937F4F">
      <w:pPr>
        <w:widowControl w:val="0"/>
        <w:tabs>
          <w:tab w:val="left" w:pos="112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6B06E7CA" w14:textId="5206A7BF" w:rsidR="00B25EA0" w:rsidRPr="00937F4F" w:rsidRDefault="00B25EA0" w:rsidP="00937F4F">
      <w:pPr>
        <w:widowControl w:val="0"/>
        <w:numPr>
          <w:ilvl w:val="0"/>
          <w:numId w:val="27"/>
        </w:numPr>
        <w:tabs>
          <w:tab w:val="left" w:pos="1073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7" w:name="bookmark86"/>
      <w:bookmarkEnd w:id="77"/>
      <w:r w:rsidRPr="00B25EA0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 xml:space="preserve">Оформление решений, принятых на заседаниях АТК </w:t>
      </w:r>
      <w:r w:rsidR="006147ED">
        <w:rPr>
          <w:rFonts w:ascii="Liberation Serif" w:eastAsia="Times New Roman" w:hAnsi="Liberation Serif" w:cs="Liberation Serif"/>
          <w:b/>
          <w:bCs/>
          <w:sz w:val="26"/>
          <w:szCs w:val="26"/>
          <w:lang w:eastAsia="ru-RU" w:bidi="ru-RU"/>
        </w:rPr>
        <w:t>ГО г. Ирбит</w:t>
      </w:r>
    </w:p>
    <w:p w14:paraId="645E39BA" w14:textId="77777777" w:rsidR="00937F4F" w:rsidRPr="00B25EA0" w:rsidRDefault="00937F4F" w:rsidP="00937F4F">
      <w:pPr>
        <w:widowControl w:val="0"/>
        <w:tabs>
          <w:tab w:val="left" w:pos="1073"/>
        </w:tabs>
        <w:spacing w:after="0" w:line="240" w:lineRule="auto"/>
        <w:ind w:left="709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02F72F8A" w14:textId="1E93AB0A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8" w:name="bookmark87"/>
      <w:bookmarkEnd w:id="78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Решения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оформляется протоколом заседания АТК</w:t>
      </w:r>
      <w:r w:rsidR="00054E9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   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</w:t>
      </w:r>
      <w:r w:rsid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который в пятидневный срок после даты проведения заседания АТК </w:t>
      </w:r>
      <w:r w:rsidR="00054E9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готовит секретарь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подписывает председатель АТК </w:t>
      </w:r>
      <w:r w:rsidR="00054E9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</w:t>
      </w:r>
      <w:r w:rsidR="00054E93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5FE77E0C" w14:textId="4F3EE9D3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79" w:name="bookmark88"/>
      <w:bookmarkEnd w:id="79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Проект протокола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должен иметь следующие реквизиты:</w:t>
      </w:r>
    </w:p>
    <w:p w14:paraId="4EDB860D" w14:textId="77777777" w:rsidR="00B25EA0" w:rsidRPr="00B25EA0" w:rsidRDefault="00B25EA0" w:rsidP="00937F4F">
      <w:pPr>
        <w:widowControl w:val="0"/>
        <w:numPr>
          <w:ilvl w:val="0"/>
          <w:numId w:val="30"/>
        </w:numPr>
        <w:tabs>
          <w:tab w:val="left" w:pos="871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0" w:name="bookmark89"/>
      <w:bookmarkEnd w:id="80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место проведения;</w:t>
      </w:r>
    </w:p>
    <w:p w14:paraId="56B27C95" w14:textId="77777777" w:rsidR="00B25EA0" w:rsidRPr="00B25EA0" w:rsidRDefault="00B25EA0" w:rsidP="00937F4F">
      <w:pPr>
        <w:widowControl w:val="0"/>
        <w:numPr>
          <w:ilvl w:val="0"/>
          <w:numId w:val="30"/>
        </w:numPr>
        <w:tabs>
          <w:tab w:val="left" w:pos="87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1" w:name="bookmark90"/>
      <w:bookmarkEnd w:id="81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дату протокола;</w:t>
      </w:r>
    </w:p>
    <w:p w14:paraId="1862547F" w14:textId="77777777" w:rsidR="00B25EA0" w:rsidRPr="00B25EA0" w:rsidRDefault="00B25EA0" w:rsidP="00937F4F">
      <w:pPr>
        <w:widowControl w:val="0"/>
        <w:numPr>
          <w:ilvl w:val="0"/>
          <w:numId w:val="30"/>
        </w:numPr>
        <w:tabs>
          <w:tab w:val="left" w:pos="87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2" w:name="bookmark91"/>
      <w:bookmarkEnd w:id="82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регистрационный номер протокола;</w:t>
      </w:r>
    </w:p>
    <w:p w14:paraId="0F5042FD" w14:textId="77777777" w:rsidR="00B25EA0" w:rsidRPr="00B25EA0" w:rsidRDefault="00B25EA0" w:rsidP="00937F4F">
      <w:pPr>
        <w:widowControl w:val="0"/>
        <w:numPr>
          <w:ilvl w:val="0"/>
          <w:numId w:val="30"/>
        </w:numPr>
        <w:tabs>
          <w:tab w:val="left" w:pos="87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3" w:name="bookmark92"/>
      <w:bookmarkEnd w:id="83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текст протокола;</w:t>
      </w:r>
    </w:p>
    <w:p w14:paraId="152695E4" w14:textId="77777777" w:rsidR="00B25EA0" w:rsidRPr="00B25EA0" w:rsidRDefault="00B25EA0" w:rsidP="00937F4F">
      <w:pPr>
        <w:widowControl w:val="0"/>
        <w:numPr>
          <w:ilvl w:val="0"/>
          <w:numId w:val="30"/>
        </w:numPr>
        <w:tabs>
          <w:tab w:val="left" w:pos="87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4" w:name="bookmark93"/>
      <w:bookmarkEnd w:id="84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подпись председательствовавшего;</w:t>
      </w:r>
    </w:p>
    <w:p w14:paraId="0451053A" w14:textId="77777777" w:rsidR="00B25EA0" w:rsidRPr="00B25EA0" w:rsidRDefault="00B25EA0" w:rsidP="00937F4F">
      <w:pPr>
        <w:widowControl w:val="0"/>
        <w:numPr>
          <w:ilvl w:val="0"/>
          <w:numId w:val="30"/>
        </w:numPr>
        <w:tabs>
          <w:tab w:val="left" w:pos="87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5" w:name="bookmark94"/>
      <w:bookmarkEnd w:id="85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отметка об исполнителе.</w:t>
      </w:r>
    </w:p>
    <w:p w14:paraId="33423ACB" w14:textId="0CF301D5" w:rsidR="00B25EA0" w:rsidRPr="00B25EA0" w:rsidRDefault="00B25EA0" w:rsidP="00937F4F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Проект протокола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может оформляться в полной или краткой форме. Краткая форма протокола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не содержит хода обсуждения вопроса и фиксирует только принятое по нему решение. Протокол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состоит из двух частей: вводной и основной. Во вводной части протокола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указываются должности, инициалы и фамилии председательствовавшего и присутствовавших на заседании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. Основная часть протокола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включает рассматриваемые вопросы и принятые по ним решения (поручения).</w:t>
      </w:r>
    </w:p>
    <w:p w14:paraId="0ED6447B" w14:textId="7522B1D4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0"/>
        </w:tabs>
        <w:spacing w:after="0" w:line="228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6" w:name="bookmark95"/>
      <w:bookmarkEnd w:id="86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Проект протокола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последовательно согласовывается с начальником (специалистом) администрации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обеспечивающим проверку проекта протокола заседания АТК МО на соответствие правилам русского языка, а также начальником (специалистом) правового подразделения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на соответствие требованиям федерального законодательства в области профилактики терроризма, минимизации и (или) ликвидации последствий его проявлений и решений председателя Комиссии в части организации деятельности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  <w:r w:rsid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</w:p>
    <w:p w14:paraId="4D0DE824" w14:textId="5E3C0E11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7" w:name="bookmark96"/>
      <w:bookmarkEnd w:id="87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Если количество участников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превышает </w:t>
      </w:r>
      <w:r w:rsidR="002A2D2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15 человек без учета председательствовавшего, то указывается их общее количество, а список присутствовавших на заседании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оформляется отдельным приложением. В случае необходимости отдельным приложением к протоколу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может оформляться список лиц, отсутствующих на заседании АТК</w:t>
      </w:r>
      <w:r w:rsidR="002A2D2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по уважительным причинам (болезнь, командировка, отпуск).</w:t>
      </w:r>
    </w:p>
    <w:p w14:paraId="298F9588" w14:textId="6C9DC067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1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8" w:name="bookmark97"/>
      <w:bookmarkEnd w:id="88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 решении (поручении) по протоколу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должны быть указаны непосредственные исполнители данного решения (поручения) и конкретные сроки исполнения решения (поручения). При назначении нескольких исполнителей ответственный за представление доклада об исполнении поручения (ответственный исполнитель) указывается в соответствии с поручением должностного лица. В этом случае соисполнители в течение первой половины срока, установленного для исполнения поручения, представляют ответственному исполнителю предложения по исполнению поручения или доклады (отчеты) об исполнении поручения в своей части.</w:t>
      </w:r>
    </w:p>
    <w:p w14:paraId="04683DD4" w14:textId="76FC7BFE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89" w:name="bookmark98"/>
      <w:bookmarkEnd w:id="89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В случае необходимости доработки проектов рассмотренных на заседании 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lastRenderedPageBreak/>
        <w:t xml:space="preserve">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материалов, по которым высказаны предложения и замечания, в протоколе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отражается соответствующее поручение членам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 Если срок доработки специально не оговаривается, то она осуществляется в срок до пяти дней.</w:t>
      </w:r>
    </w:p>
    <w:p w14:paraId="2E18A311" w14:textId="40F478B8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7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90" w:name="bookmark99"/>
      <w:bookmarkEnd w:id="90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Секретарь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копию протокола (выписку из протокола) </w:t>
      </w:r>
      <w:r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заседания АТК МО направляет в трехдневный срок членам АТК </w:t>
      </w:r>
      <w:r w:rsidR="006147ED"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иным участникам заседания АТК МО, в части,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их касающейся, а также доводит до сведения общественных объединений, организаций и граждан путем опубликования на официальном сайте </w:t>
      </w:r>
      <w:r w:rsidR="002A2D29" w:rsidRPr="00193E8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администрации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в информационно-телекоммуникационной сети «Интернет».</w:t>
      </w:r>
    </w:p>
    <w:p w14:paraId="02348DBC" w14:textId="05ABE909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91" w:name="bookmark100"/>
      <w:bookmarkEnd w:id="91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Контроль за исполнением поручений, содержащихся в протоколе заседания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осуществляет председатель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 секретарь АТК </w:t>
      </w:r>
      <w:r w:rsidR="002A2D29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                </w:t>
      </w:r>
      <w:r w:rsidR="00E92F58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ГО </w:t>
      </w:r>
      <w:r w:rsidR="00E92F58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г.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.</w:t>
      </w:r>
    </w:p>
    <w:p w14:paraId="352E0E82" w14:textId="31AA07D9" w:rsidR="00B25EA0" w:rsidRPr="00B25EA0" w:rsidRDefault="00B25EA0" w:rsidP="00937F4F">
      <w:pPr>
        <w:widowControl w:val="0"/>
        <w:numPr>
          <w:ilvl w:val="0"/>
          <w:numId w:val="28"/>
        </w:numPr>
        <w:tabs>
          <w:tab w:val="left" w:pos="112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92" w:name="bookmark101"/>
      <w:bookmarkEnd w:id="92"/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Секретарь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ежеквартально информирует председателя АТК </w:t>
      </w:r>
      <w:r w:rsidR="006147ED" w:rsidRPr="006147ED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о результатах исполнения поручений, содержащихся в протоколе заседания АТК </w:t>
      </w:r>
      <w:r w:rsidR="00937F4F" w:rsidRPr="00937F4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а также о несвоевременном исполнении поручений. Основанием снятия поручения с контроля является решение председателя АТК </w:t>
      </w:r>
      <w:r w:rsidR="00937F4F" w:rsidRPr="00937F4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, о чем секретарь АТК </w:t>
      </w:r>
      <w:r w:rsidR="00937F4F" w:rsidRPr="00937F4F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>ГО г. Ирбит</w:t>
      </w:r>
      <w:r w:rsidRPr="00B25EA0"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  <w:t xml:space="preserve"> письменно информирует исполнителей поручений.</w:t>
      </w:r>
    </w:p>
    <w:p w14:paraId="6F59645D" w14:textId="77777777" w:rsidR="00CE3F5E" w:rsidRPr="00A649E6" w:rsidRDefault="00CE3F5E" w:rsidP="00E441C0">
      <w:pPr>
        <w:tabs>
          <w:tab w:val="left" w:pos="5280"/>
        </w:tabs>
        <w:spacing w:after="0" w:line="240" w:lineRule="auto"/>
        <w:ind w:right="-1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36A8651" w14:textId="77777777" w:rsidR="00CE3F5E" w:rsidRPr="00A649E6" w:rsidRDefault="00CE3F5E" w:rsidP="00E441C0">
      <w:pPr>
        <w:tabs>
          <w:tab w:val="left" w:pos="5280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  <w:sectPr w:rsidR="00CE3F5E" w:rsidRPr="00A649E6" w:rsidSect="00031E63">
          <w:headerReference w:type="even" r:id="rId12"/>
          <w:headerReference w:type="default" r:id="rId13"/>
          <w:pgSz w:w="11907" w:h="16840" w:code="9"/>
          <w:pgMar w:top="709" w:right="567" w:bottom="851" w:left="1418" w:header="720" w:footer="720" w:gutter="0"/>
          <w:cols w:space="720"/>
          <w:titlePg/>
          <w:docGrid w:linePitch="272"/>
        </w:sectPr>
      </w:pPr>
    </w:p>
    <w:p w14:paraId="78AF9276" w14:textId="77777777" w:rsidR="00CE3F5E" w:rsidRPr="00A649E6" w:rsidRDefault="00CE3F5E" w:rsidP="00E441C0">
      <w:pPr>
        <w:tabs>
          <w:tab w:val="left" w:pos="5280"/>
        </w:tabs>
        <w:spacing w:after="0" w:line="240" w:lineRule="auto"/>
        <w:ind w:left="5954" w:right="-1" w:hanging="284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Приложение № 2</w:t>
      </w:r>
    </w:p>
    <w:p w14:paraId="11622C9C" w14:textId="77777777" w:rsidR="002414B8" w:rsidRPr="00A649E6" w:rsidRDefault="002414B8" w:rsidP="002414B8">
      <w:pPr>
        <w:spacing w:after="0" w:line="240" w:lineRule="auto"/>
        <w:ind w:left="5670" w:right="-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к постановлению главы Городского округа «город Ирбит» Свердловской области</w:t>
      </w:r>
    </w:p>
    <w:p w14:paraId="7E560EB8" w14:textId="0AFCB3B0" w:rsidR="002414B8" w:rsidRPr="00A649E6" w:rsidRDefault="00215826" w:rsidP="002414B8">
      <w:pPr>
        <w:spacing w:after="0" w:line="240" w:lineRule="auto"/>
        <w:ind w:left="5670" w:right="-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</w:t>
      </w:r>
      <w:r w:rsidR="009D5D8D">
        <w:rPr>
          <w:rFonts w:ascii="Liberation Serif" w:eastAsia="Times New Roman" w:hAnsi="Liberation Serif" w:cs="Times New Roman"/>
          <w:sz w:val="26"/>
          <w:szCs w:val="26"/>
          <w:lang w:eastAsia="ru-RU"/>
        </w:rPr>
        <w:t>24</w:t>
      </w:r>
      <w:r w:rsidR="009550DC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66E19">
        <w:rPr>
          <w:rFonts w:ascii="Liberation Serif" w:eastAsia="Times New Roman" w:hAnsi="Liberation Serif" w:cs="Times New Roman"/>
          <w:sz w:val="26"/>
          <w:szCs w:val="26"/>
          <w:lang w:eastAsia="ru-RU"/>
        </w:rPr>
        <w:t>апреля 2025</w:t>
      </w: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 w:rsidR="009D5D8D">
        <w:rPr>
          <w:rFonts w:ascii="Liberation Serif" w:eastAsia="Times New Roman" w:hAnsi="Liberation Serif" w:cs="Times New Roman"/>
          <w:sz w:val="26"/>
          <w:szCs w:val="26"/>
          <w:lang w:eastAsia="ru-RU"/>
        </w:rPr>
        <w:t>47</w:t>
      </w:r>
      <w:bookmarkStart w:id="93" w:name="_GoBack"/>
      <w:bookmarkEnd w:id="93"/>
      <w:r w:rsidR="002414B8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-ПГ </w:t>
      </w:r>
    </w:p>
    <w:p w14:paraId="688A3EB2" w14:textId="77777777" w:rsidR="002414B8" w:rsidRPr="00A649E6" w:rsidRDefault="002414B8" w:rsidP="00E441C0">
      <w:pPr>
        <w:spacing w:after="0" w:line="240" w:lineRule="auto"/>
        <w:ind w:left="5670" w:right="-1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081B96D" w14:textId="1A941067" w:rsidR="00CE3F5E" w:rsidRPr="00A649E6" w:rsidRDefault="00CE3F5E" w:rsidP="002414B8">
      <w:pPr>
        <w:spacing w:after="0" w:line="240" w:lineRule="auto"/>
        <w:ind w:left="5670" w:right="-1"/>
        <w:jc w:val="center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E5A2570" w14:textId="77777777" w:rsidR="00E17C16" w:rsidRPr="00A649E6" w:rsidRDefault="00E17C16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СОСТАВ</w:t>
      </w:r>
    </w:p>
    <w:p w14:paraId="5A5F837B" w14:textId="02FA0663" w:rsidR="00EB1584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антитеррористической </w:t>
      </w:r>
      <w:r w:rsidR="00B25EA0"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комиссии Городского</w:t>
      </w:r>
      <w:r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округа «город Ирбит»</w:t>
      </w:r>
    </w:p>
    <w:p w14:paraId="46828156" w14:textId="1D43DBC7" w:rsidR="002414B8" w:rsidRPr="00A649E6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Свердловской области</w:t>
      </w:r>
    </w:p>
    <w:p w14:paraId="4590D18C" w14:textId="012154E9" w:rsidR="002414B8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76C3106F" w14:textId="77777777" w:rsidR="00021AF9" w:rsidRPr="00A649E6" w:rsidRDefault="00021AF9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FE3047B" w14:textId="77777777" w:rsidR="002414B8" w:rsidRPr="00A649E6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Председатель комиссии:</w:t>
      </w:r>
    </w:p>
    <w:p w14:paraId="132F90EB" w14:textId="66A2E578" w:rsidR="002414B8" w:rsidRPr="00A649E6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EB1584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Юдин </w:t>
      </w:r>
      <w:r w:rsidR="00EB1584">
        <w:rPr>
          <w:rFonts w:ascii="Liberation Serif" w:eastAsia="Times New Roman" w:hAnsi="Liberation Serif" w:cs="Times New Roman"/>
          <w:sz w:val="26"/>
          <w:szCs w:val="26"/>
          <w:lang w:eastAsia="ru-RU"/>
        </w:rPr>
        <w:t>Николай Вениаминович</w:t>
      </w: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- глава </w:t>
      </w:r>
      <w:r w:rsidR="00DF3540"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A649E6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75B78C4A" w14:textId="394B4967" w:rsidR="00FA2690" w:rsidRDefault="00FA2690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513D8157" w14:textId="77777777" w:rsidR="002414B8" w:rsidRPr="005D54D3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Секретарь комиссии: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ab/>
      </w:r>
    </w:p>
    <w:p w14:paraId="3F97C983" w14:textId="4955257A" w:rsidR="002414B8" w:rsidRPr="005D54D3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Ляпунов </w:t>
      </w:r>
      <w:r w:rsidR="0093799C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Вадим Витальевич 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начальник отдела гражданской защиты и общественной безопасности администрации </w:t>
      </w:r>
      <w:r w:rsidR="00DF3540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1D8DFC14" w14:textId="77777777" w:rsidR="00FA2690" w:rsidRDefault="00FA2690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3D1A7770" w14:textId="77777777" w:rsidR="002414B8" w:rsidRPr="005D54D3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Члены комиссии:</w:t>
      </w:r>
    </w:p>
    <w:p w14:paraId="06DE210A" w14:textId="63F186A4" w:rsidR="00F66E19" w:rsidRDefault="003B692F" w:rsidP="00F66E19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 </w:t>
      </w:r>
      <w:proofErr w:type="spellStart"/>
      <w:r w:rsidR="00F66E19">
        <w:rPr>
          <w:rFonts w:ascii="Liberation Serif" w:eastAsia="Times New Roman" w:hAnsi="Liberation Serif" w:cs="Times New Roman"/>
          <w:sz w:val="26"/>
          <w:szCs w:val="26"/>
          <w:lang w:eastAsia="ru-RU"/>
        </w:rPr>
        <w:t>Араптанов</w:t>
      </w:r>
      <w:proofErr w:type="spellEnd"/>
      <w:r w:rsidR="00F66E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Сергей Федорович – заместитель </w:t>
      </w:r>
      <w:r w:rsidR="00F66E19" w:rsidRPr="00F66E19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управляющего администрацией Восточного управленческого округа Свердловской</w:t>
      </w:r>
      <w:r w:rsidR="00F66E1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F66E19" w:rsidRPr="00F66E1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области</w:t>
      </w:r>
    </w:p>
    <w:p w14:paraId="7EAF0458" w14:textId="72F6F33B" w:rsidR="0074682E" w:rsidRDefault="0093799C" w:rsidP="0095297B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- </w:t>
      </w:r>
      <w:r w:rsidR="002414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Боровикова 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Наталья Александровна </w:t>
      </w:r>
      <w:r w:rsidR="002414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н</w:t>
      </w:r>
      <w:r w:rsidR="002414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ачальник </w:t>
      </w:r>
      <w:proofErr w:type="spellStart"/>
      <w:r w:rsidR="002414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2414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филиала Федерального казенного учреждения главного управления Федеральной службы исполнения наказаний Российской Федерации по Свердловской области</w:t>
      </w:r>
      <w:r w:rsidR="0095297B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="002414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57DEB2E" w14:textId="2AE176C0" w:rsidR="0095297B" w:rsidRPr="005D54D3" w:rsidRDefault="0074682E" w:rsidP="0095297B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Городецкая Алена Алексеевна – заместитель начальника </w:t>
      </w:r>
      <w:r w:rsidR="00117060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Управления</w:t>
      </w:r>
      <w:r w:rsidR="00117060" w:rsidRPr="0011706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социальной политики Министерства социальной политики Свердловской области № 6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74682E">
        <w:rPr>
          <w:rFonts w:ascii="Liberation Serif" w:eastAsia="Times New Roman" w:hAnsi="Liberation Serif" w:cs="Times New Roman"/>
          <w:sz w:val="26"/>
          <w:szCs w:val="26"/>
          <w:lang w:eastAsia="ru-RU"/>
        </w:rPr>
        <w:t>(по согласованию)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0C0F8FF3" w14:textId="36932CBD" w:rsidR="0095297B" w:rsidRDefault="0095297B" w:rsidP="0095297B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F66E19">
        <w:rPr>
          <w:rFonts w:ascii="Liberation Serif" w:eastAsia="Times New Roman" w:hAnsi="Liberation Serif" w:cs="Times New Roman"/>
          <w:sz w:val="26"/>
          <w:szCs w:val="26"/>
          <w:lang w:eastAsia="ru-RU"/>
        </w:rPr>
        <w:t>Иванов Алексей Викторович</w:t>
      </w:r>
      <w:r w:rsidR="0093799C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начальник </w:t>
      </w:r>
      <w:proofErr w:type="spellStart"/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отдела вневедомственной охраны - филиала Федерального государственного казённого учреждения управления вневедомственной охраны войск национальной гвардии Российской Федерации по Свердловской области (по согласованию);</w:t>
      </w:r>
    </w:p>
    <w:p w14:paraId="10D8D96E" w14:textId="77777777" w:rsidR="003D071F" w:rsidRPr="003D071F" w:rsidRDefault="003D071F" w:rsidP="003D071F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07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proofErr w:type="spellStart"/>
      <w:r w:rsidRPr="003D071F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Коробейникова</w:t>
      </w:r>
      <w:proofErr w:type="spellEnd"/>
      <w:r w:rsidRPr="003D071F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Наталья Витальевна – начальник Управления культуры, физической культуры и спорта Городского округа «город Ирбит» Свердловской области;</w:t>
      </w:r>
    </w:p>
    <w:p w14:paraId="47280FFF" w14:textId="6A19FC0B" w:rsidR="003D071F" w:rsidRPr="005D54D3" w:rsidRDefault="003D071F" w:rsidP="003D071F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3D071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Лыжина Юлия Николаевна – начальник Управления образованием Городского округа «город Ирбит» Свердловской области;</w:t>
      </w:r>
    </w:p>
    <w:p w14:paraId="1FAF5290" w14:textId="51747152" w:rsidR="00785E4D" w:rsidRPr="005D54D3" w:rsidRDefault="00785E4D" w:rsidP="00785E4D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Максимов Евгений Андреевич - сотрудник отдела </w:t>
      </w:r>
      <w:r w:rsidR="00F66E19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городе Артёмовском 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Управления Федеральной службы безопасности России по Свердловской области (по согласованию);</w:t>
      </w:r>
    </w:p>
    <w:p w14:paraId="44457FF9" w14:textId="184BB502" w:rsidR="00E92F58" w:rsidRPr="005D54D3" w:rsidRDefault="00E92F58" w:rsidP="00E92F5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Новоселов Евгений Валерьевич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начальник межмуниципального отдела Министерства внутренних дел России «Ирбитский» (по согласованию).</w:t>
      </w:r>
    </w:p>
    <w:p w14:paraId="6C77EA0A" w14:textId="4D3DE640" w:rsidR="001A2D80" w:rsidRPr="005D54D3" w:rsidRDefault="001A2D80" w:rsidP="007943B8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- Паньков Александр Петрович – исполняющий обязанности главного врача государственного автономного учреждения здравоохранения Свердловской области «</w:t>
      </w:r>
      <w:proofErr w:type="spellStart"/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Ирбитская</w:t>
      </w:r>
      <w:proofErr w:type="spellEnd"/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центральная городская больница»</w:t>
      </w:r>
      <w:r w:rsidR="00AA2A7C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2784F65D" w14:textId="4CB2E573" w:rsidR="002414B8" w:rsidRPr="005D54D3" w:rsidRDefault="0095297B" w:rsidP="007943B8">
      <w:pPr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Попов </w:t>
      </w:r>
      <w:r w:rsidR="0093799C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Андрей Сергеевич 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r w:rsidR="0093799C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н</w:t>
      </w:r>
      <w:r w:rsidR="007943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ачальник отдела надзорной деятельности и профилактической работы Муниципального образования город Ирбит, </w:t>
      </w:r>
      <w:proofErr w:type="spellStart"/>
      <w:r w:rsidR="007943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7943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образования, </w:t>
      </w:r>
      <w:proofErr w:type="spellStart"/>
      <w:r w:rsidR="007943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Байкаловского</w:t>
      </w:r>
      <w:proofErr w:type="spellEnd"/>
      <w:r w:rsidR="007943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района главного </w:t>
      </w:r>
      <w:r w:rsidR="00031E63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Управления Министерства Российской</w:t>
      </w:r>
      <w:r w:rsidR="007943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Федерации по делам гражданской обороны, </w:t>
      </w:r>
      <w:r w:rsidR="007943B8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чрезвычайным ситуациям и ликвидации последствий стихийных бедствий по Свердловской области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согласованию);</w:t>
      </w:r>
    </w:p>
    <w:p w14:paraId="41DD2E14" w14:textId="7A166526" w:rsidR="00785E4D" w:rsidRPr="005D54D3" w:rsidRDefault="001A2D80" w:rsidP="00785E4D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- Семенов Олег Иванович - руководитель следственного отдела по г. Ирбит Следственного управления Следственного комитета Российской Федерации по Свердловской области (по согласованию);</w:t>
      </w:r>
    </w:p>
    <w:p w14:paraId="641AC0E3" w14:textId="7C60B00E" w:rsidR="00B7774A" w:rsidRDefault="00B7774A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- Спирин</w:t>
      </w:r>
      <w:r w:rsidRPr="00B7774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Владимир Сергеевич</w:t>
      </w:r>
      <w:r w:rsidRPr="00B7774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3D071F">
        <w:rPr>
          <w:rFonts w:ascii="Liberation Serif" w:eastAsia="Times New Roman" w:hAnsi="Liberation Serif" w:cs="Times New Roman"/>
          <w:sz w:val="26"/>
          <w:szCs w:val="26"/>
          <w:lang w:eastAsia="ru-RU"/>
        </w:rPr>
        <w:t>- заместитель</w:t>
      </w:r>
      <w:r w:rsidRPr="00B7774A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главы администрации Городского округа «город Ирбит» Свердловской области</w:t>
      </w:r>
      <w:r w:rsidR="003D071F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306599A8" w14:textId="6B3ED268" w:rsidR="002414B8" w:rsidRPr="005D54D3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</w:t>
      </w:r>
      <w:proofErr w:type="spellStart"/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Томшин</w:t>
      </w:r>
      <w:proofErr w:type="spellEnd"/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="0093799C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Павел Николаевич 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председатель Думы </w:t>
      </w:r>
      <w:r w:rsidR="00DF3540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664C40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(по согласованию)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;</w:t>
      </w:r>
    </w:p>
    <w:p w14:paraId="44C4A1DD" w14:textId="61615E1E" w:rsidR="002414B8" w:rsidRPr="00A649E6" w:rsidRDefault="002414B8" w:rsidP="002414B8">
      <w:pPr>
        <w:keepLines/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- Юрьева </w:t>
      </w:r>
      <w:r w:rsidR="0093799C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Светлана Анатольевна 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– начальник юридического отдела администрации </w:t>
      </w:r>
      <w:r w:rsidR="00DF3540"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5D54D3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</w:p>
    <w:p w14:paraId="404245C0" w14:textId="69869DF5" w:rsidR="003426A5" w:rsidRPr="00623AF5" w:rsidRDefault="003426A5" w:rsidP="00623AF5">
      <w:pPr>
        <w:spacing w:after="0" w:line="240" w:lineRule="auto"/>
        <w:ind w:right="-1"/>
        <w:rPr>
          <w:rFonts w:ascii="Liberation Serif" w:eastAsia="Times New Roman" w:hAnsi="Liberation Serif" w:cs="Times New Roman"/>
          <w:sz w:val="21"/>
          <w:szCs w:val="21"/>
          <w:lang w:eastAsia="ru-RU"/>
        </w:rPr>
      </w:pPr>
    </w:p>
    <w:sectPr w:rsidR="003426A5" w:rsidRPr="00623AF5" w:rsidSect="00785E4D">
      <w:pgSz w:w="11909" w:h="16834"/>
      <w:pgMar w:top="1134" w:right="569" w:bottom="851" w:left="1418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0412C" w14:textId="77777777" w:rsidR="00F24F54" w:rsidRDefault="00F24F54" w:rsidP="00245639">
      <w:pPr>
        <w:spacing w:after="0" w:line="240" w:lineRule="auto"/>
      </w:pPr>
      <w:r>
        <w:separator/>
      </w:r>
    </w:p>
  </w:endnote>
  <w:endnote w:type="continuationSeparator" w:id="0">
    <w:p w14:paraId="0CBDAA8A" w14:textId="77777777" w:rsidR="00F24F54" w:rsidRDefault="00F24F54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C9499" w14:textId="77777777" w:rsidR="00F24F54" w:rsidRDefault="00F24F54" w:rsidP="00245639">
      <w:pPr>
        <w:spacing w:after="0" w:line="240" w:lineRule="auto"/>
      </w:pPr>
      <w:r>
        <w:separator/>
      </w:r>
    </w:p>
  </w:footnote>
  <w:footnote w:type="continuationSeparator" w:id="0">
    <w:p w14:paraId="51AA3530" w14:textId="77777777" w:rsidR="00F24F54" w:rsidRDefault="00F24F54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0877" w14:textId="77777777" w:rsidR="001A2D80" w:rsidRDefault="001A2D80" w:rsidP="001A2D80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ED8841D" w14:textId="77777777" w:rsidR="001A2D80" w:rsidRDefault="001A2D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2CDAC" w14:textId="77777777" w:rsidR="001A2D80" w:rsidRDefault="001A2D80" w:rsidP="001A2D80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t xml:space="preserve"> </w:t>
    </w:r>
  </w:p>
  <w:p w14:paraId="5FD8FBA6" w14:textId="77777777" w:rsidR="001A2D80" w:rsidRDefault="001A2D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705079F"/>
    <w:multiLevelType w:val="multilevel"/>
    <w:tmpl w:val="C736F656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BB613C"/>
    <w:multiLevelType w:val="multilevel"/>
    <w:tmpl w:val="0B587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B740A"/>
    <w:multiLevelType w:val="multilevel"/>
    <w:tmpl w:val="CF84A8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4ADD4A0A"/>
    <w:multiLevelType w:val="multilevel"/>
    <w:tmpl w:val="3CCCD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28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29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0"/>
  </w:num>
  <w:num w:numId="3">
    <w:abstractNumId w:val="11"/>
  </w:num>
  <w:num w:numId="4">
    <w:abstractNumId w:val="19"/>
  </w:num>
  <w:num w:numId="5">
    <w:abstractNumId w:val="14"/>
  </w:num>
  <w:num w:numId="6">
    <w:abstractNumId w:val="29"/>
  </w:num>
  <w:num w:numId="7">
    <w:abstractNumId w:val="3"/>
  </w:num>
  <w:num w:numId="8">
    <w:abstractNumId w:val="6"/>
  </w:num>
  <w:num w:numId="9">
    <w:abstractNumId w:val="10"/>
  </w:num>
  <w:num w:numId="10">
    <w:abstractNumId w:val="17"/>
  </w:num>
  <w:num w:numId="11">
    <w:abstractNumId w:val="12"/>
  </w:num>
  <w:num w:numId="12">
    <w:abstractNumId w:val="8"/>
  </w:num>
  <w:num w:numId="13">
    <w:abstractNumId w:val="28"/>
  </w:num>
  <w:num w:numId="14">
    <w:abstractNumId w:val="27"/>
  </w:num>
  <w:num w:numId="15">
    <w:abstractNumId w:val="7"/>
  </w:num>
  <w:num w:numId="16">
    <w:abstractNumId w:val="26"/>
  </w:num>
  <w:num w:numId="17">
    <w:abstractNumId w:val="15"/>
  </w:num>
  <w:num w:numId="18">
    <w:abstractNumId w:val="2"/>
  </w:num>
  <w:num w:numId="19">
    <w:abstractNumId w:val="16"/>
  </w:num>
  <w:num w:numId="20">
    <w:abstractNumId w:val="13"/>
  </w:num>
  <w:num w:numId="21">
    <w:abstractNumId w:val="25"/>
  </w:num>
  <w:num w:numId="22">
    <w:abstractNumId w:val="20"/>
  </w:num>
  <w:num w:numId="23">
    <w:abstractNumId w:val="22"/>
  </w:num>
  <w:num w:numId="24">
    <w:abstractNumId w:val="23"/>
  </w:num>
  <w:num w:numId="25">
    <w:abstractNumId w:val="9"/>
  </w:num>
  <w:num w:numId="26">
    <w:abstractNumId w:val="24"/>
  </w:num>
  <w:num w:numId="27">
    <w:abstractNumId w:val="5"/>
  </w:num>
  <w:num w:numId="28">
    <w:abstractNumId w:val="1"/>
  </w:num>
  <w:num w:numId="29">
    <w:abstractNumId w:val="4"/>
  </w:num>
  <w:num w:numId="30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1AF9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AB3"/>
    <w:rsid w:val="00030B3A"/>
    <w:rsid w:val="00030C70"/>
    <w:rsid w:val="00031E63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4E93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FB"/>
    <w:rsid w:val="00072356"/>
    <w:rsid w:val="0007238B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90308"/>
    <w:rsid w:val="00090FC3"/>
    <w:rsid w:val="00091166"/>
    <w:rsid w:val="00091C1E"/>
    <w:rsid w:val="000935A3"/>
    <w:rsid w:val="00094734"/>
    <w:rsid w:val="00094E4F"/>
    <w:rsid w:val="00095448"/>
    <w:rsid w:val="0009601D"/>
    <w:rsid w:val="00096269"/>
    <w:rsid w:val="000978A6"/>
    <w:rsid w:val="00097D74"/>
    <w:rsid w:val="00097DF3"/>
    <w:rsid w:val="000A026D"/>
    <w:rsid w:val="000A0ABB"/>
    <w:rsid w:val="000A0CE2"/>
    <w:rsid w:val="000A199B"/>
    <w:rsid w:val="000A1D14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46B2"/>
    <w:rsid w:val="000B54CA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936"/>
    <w:rsid w:val="000E1F02"/>
    <w:rsid w:val="000E2EBE"/>
    <w:rsid w:val="000E3627"/>
    <w:rsid w:val="000E4A86"/>
    <w:rsid w:val="000E4CB3"/>
    <w:rsid w:val="000E5857"/>
    <w:rsid w:val="000E5DFB"/>
    <w:rsid w:val="000E7284"/>
    <w:rsid w:val="000E7409"/>
    <w:rsid w:val="000E7F08"/>
    <w:rsid w:val="000F1FFA"/>
    <w:rsid w:val="000F2288"/>
    <w:rsid w:val="000F3220"/>
    <w:rsid w:val="000F38EC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2955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3DC9"/>
    <w:rsid w:val="001147EE"/>
    <w:rsid w:val="00114826"/>
    <w:rsid w:val="001161BF"/>
    <w:rsid w:val="001162F5"/>
    <w:rsid w:val="001167F8"/>
    <w:rsid w:val="00117060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7BFE"/>
    <w:rsid w:val="00140323"/>
    <w:rsid w:val="001407D8"/>
    <w:rsid w:val="00141066"/>
    <w:rsid w:val="00141C01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9013D"/>
    <w:rsid w:val="00191218"/>
    <w:rsid w:val="001915B2"/>
    <w:rsid w:val="0019177E"/>
    <w:rsid w:val="001917FA"/>
    <w:rsid w:val="001927C5"/>
    <w:rsid w:val="00193352"/>
    <w:rsid w:val="00193E89"/>
    <w:rsid w:val="00194961"/>
    <w:rsid w:val="00194A24"/>
    <w:rsid w:val="00195784"/>
    <w:rsid w:val="00195F6C"/>
    <w:rsid w:val="00197852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2D80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3B7D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968"/>
    <w:rsid w:val="001F0FC7"/>
    <w:rsid w:val="001F12DE"/>
    <w:rsid w:val="001F165E"/>
    <w:rsid w:val="001F1F21"/>
    <w:rsid w:val="001F2203"/>
    <w:rsid w:val="001F2920"/>
    <w:rsid w:val="001F3222"/>
    <w:rsid w:val="001F3D0D"/>
    <w:rsid w:val="001F4441"/>
    <w:rsid w:val="001F4BB3"/>
    <w:rsid w:val="001F5461"/>
    <w:rsid w:val="001F5814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5826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4B8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6B51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260D"/>
    <w:rsid w:val="002832D2"/>
    <w:rsid w:val="00283B52"/>
    <w:rsid w:val="0028442C"/>
    <w:rsid w:val="002848E6"/>
    <w:rsid w:val="002854C9"/>
    <w:rsid w:val="00285A41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11A"/>
    <w:rsid w:val="002A0534"/>
    <w:rsid w:val="002A05FB"/>
    <w:rsid w:val="002A06B6"/>
    <w:rsid w:val="002A0932"/>
    <w:rsid w:val="002A14CB"/>
    <w:rsid w:val="002A205E"/>
    <w:rsid w:val="002A2D29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4122"/>
    <w:rsid w:val="002D41F7"/>
    <w:rsid w:val="002D51C2"/>
    <w:rsid w:val="002D5446"/>
    <w:rsid w:val="002D566D"/>
    <w:rsid w:val="002D5CF2"/>
    <w:rsid w:val="002D6FFA"/>
    <w:rsid w:val="002D7471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C2B"/>
    <w:rsid w:val="003127BF"/>
    <w:rsid w:val="0031350B"/>
    <w:rsid w:val="00313BBD"/>
    <w:rsid w:val="00314A24"/>
    <w:rsid w:val="00315E45"/>
    <w:rsid w:val="00317D3A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4B95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698"/>
    <w:rsid w:val="0033653A"/>
    <w:rsid w:val="003365D6"/>
    <w:rsid w:val="00337D78"/>
    <w:rsid w:val="0034026F"/>
    <w:rsid w:val="003415ED"/>
    <w:rsid w:val="0034167C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5AD"/>
    <w:rsid w:val="0035580F"/>
    <w:rsid w:val="00355E27"/>
    <w:rsid w:val="00356C3F"/>
    <w:rsid w:val="00356E01"/>
    <w:rsid w:val="0035731B"/>
    <w:rsid w:val="003609B8"/>
    <w:rsid w:val="00361C59"/>
    <w:rsid w:val="00361D9A"/>
    <w:rsid w:val="0036204B"/>
    <w:rsid w:val="00362AB3"/>
    <w:rsid w:val="00362B5E"/>
    <w:rsid w:val="00364493"/>
    <w:rsid w:val="003649AD"/>
    <w:rsid w:val="00365A7C"/>
    <w:rsid w:val="00367787"/>
    <w:rsid w:val="00367BDD"/>
    <w:rsid w:val="00370D56"/>
    <w:rsid w:val="00371E89"/>
    <w:rsid w:val="003725D0"/>
    <w:rsid w:val="003728BD"/>
    <w:rsid w:val="00372CDC"/>
    <w:rsid w:val="003735CB"/>
    <w:rsid w:val="0037444A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0FF"/>
    <w:rsid w:val="003A244B"/>
    <w:rsid w:val="003A362F"/>
    <w:rsid w:val="003A3823"/>
    <w:rsid w:val="003A39FE"/>
    <w:rsid w:val="003A4B01"/>
    <w:rsid w:val="003A4EF1"/>
    <w:rsid w:val="003A56A4"/>
    <w:rsid w:val="003A6070"/>
    <w:rsid w:val="003A63FC"/>
    <w:rsid w:val="003A6710"/>
    <w:rsid w:val="003A688E"/>
    <w:rsid w:val="003A6F42"/>
    <w:rsid w:val="003A7C0C"/>
    <w:rsid w:val="003B0503"/>
    <w:rsid w:val="003B08F6"/>
    <w:rsid w:val="003B1175"/>
    <w:rsid w:val="003B1241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92F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071F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238F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5CC8"/>
    <w:rsid w:val="003F6440"/>
    <w:rsid w:val="003F6724"/>
    <w:rsid w:val="003F6ACE"/>
    <w:rsid w:val="003F6FEB"/>
    <w:rsid w:val="003F7743"/>
    <w:rsid w:val="004004D2"/>
    <w:rsid w:val="00400768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35ED"/>
    <w:rsid w:val="004537A5"/>
    <w:rsid w:val="00453BC9"/>
    <w:rsid w:val="00454015"/>
    <w:rsid w:val="00454E21"/>
    <w:rsid w:val="004575D9"/>
    <w:rsid w:val="004576E5"/>
    <w:rsid w:val="0046044D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861"/>
    <w:rsid w:val="00463B01"/>
    <w:rsid w:val="00463D3C"/>
    <w:rsid w:val="004644EE"/>
    <w:rsid w:val="0046451F"/>
    <w:rsid w:val="00465433"/>
    <w:rsid w:val="0046547F"/>
    <w:rsid w:val="004658FD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9000B"/>
    <w:rsid w:val="00491090"/>
    <w:rsid w:val="004910AA"/>
    <w:rsid w:val="00491214"/>
    <w:rsid w:val="0049157D"/>
    <w:rsid w:val="00493348"/>
    <w:rsid w:val="00493811"/>
    <w:rsid w:val="00494057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5F09"/>
    <w:rsid w:val="004C6947"/>
    <w:rsid w:val="004D019D"/>
    <w:rsid w:val="004D0447"/>
    <w:rsid w:val="004D117F"/>
    <w:rsid w:val="004D1D9B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531"/>
    <w:rsid w:val="00550F1E"/>
    <w:rsid w:val="005511A5"/>
    <w:rsid w:val="00551CD8"/>
    <w:rsid w:val="00551E00"/>
    <w:rsid w:val="005533B0"/>
    <w:rsid w:val="005539FF"/>
    <w:rsid w:val="00553A4C"/>
    <w:rsid w:val="0055403D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895"/>
    <w:rsid w:val="0056396B"/>
    <w:rsid w:val="00564B22"/>
    <w:rsid w:val="00565255"/>
    <w:rsid w:val="005656E5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3758"/>
    <w:rsid w:val="005A405D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F8A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4068"/>
    <w:rsid w:val="005C4441"/>
    <w:rsid w:val="005C47C9"/>
    <w:rsid w:val="005C4920"/>
    <w:rsid w:val="005C521D"/>
    <w:rsid w:val="005C6140"/>
    <w:rsid w:val="005C6A38"/>
    <w:rsid w:val="005D084A"/>
    <w:rsid w:val="005D1A54"/>
    <w:rsid w:val="005D2264"/>
    <w:rsid w:val="005D3183"/>
    <w:rsid w:val="005D31C5"/>
    <w:rsid w:val="005D3AE0"/>
    <w:rsid w:val="005D497A"/>
    <w:rsid w:val="005D49F4"/>
    <w:rsid w:val="005D54D3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4B4E"/>
    <w:rsid w:val="005E5127"/>
    <w:rsid w:val="005E53CE"/>
    <w:rsid w:val="005E6526"/>
    <w:rsid w:val="005E6A62"/>
    <w:rsid w:val="005E782C"/>
    <w:rsid w:val="005F16A2"/>
    <w:rsid w:val="005F18BD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0F5C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3BE"/>
    <w:rsid w:val="006055FB"/>
    <w:rsid w:val="006079F8"/>
    <w:rsid w:val="00610AA2"/>
    <w:rsid w:val="006117BD"/>
    <w:rsid w:val="0061192B"/>
    <w:rsid w:val="00612936"/>
    <w:rsid w:val="00612A37"/>
    <w:rsid w:val="006147ED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AF5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6B15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4C40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7F7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489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10A4"/>
    <w:rsid w:val="00702800"/>
    <w:rsid w:val="007029BC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095"/>
    <w:rsid w:val="007153CA"/>
    <w:rsid w:val="00715414"/>
    <w:rsid w:val="00715C6F"/>
    <w:rsid w:val="007160B4"/>
    <w:rsid w:val="007162BC"/>
    <w:rsid w:val="00717D61"/>
    <w:rsid w:val="0072000F"/>
    <w:rsid w:val="00720213"/>
    <w:rsid w:val="00721930"/>
    <w:rsid w:val="00721CDC"/>
    <w:rsid w:val="00721EFA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2E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350A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5E4D"/>
    <w:rsid w:val="007869F4"/>
    <w:rsid w:val="00786DAF"/>
    <w:rsid w:val="00786EA8"/>
    <w:rsid w:val="00787032"/>
    <w:rsid w:val="00787220"/>
    <w:rsid w:val="007873F9"/>
    <w:rsid w:val="0078741C"/>
    <w:rsid w:val="00790172"/>
    <w:rsid w:val="00791761"/>
    <w:rsid w:val="00791F66"/>
    <w:rsid w:val="007936E6"/>
    <w:rsid w:val="00793BC8"/>
    <w:rsid w:val="00793DCA"/>
    <w:rsid w:val="007943B8"/>
    <w:rsid w:val="00794A10"/>
    <w:rsid w:val="00794F03"/>
    <w:rsid w:val="00795FF2"/>
    <w:rsid w:val="00797976"/>
    <w:rsid w:val="00797EDC"/>
    <w:rsid w:val="007A062D"/>
    <w:rsid w:val="007A0819"/>
    <w:rsid w:val="007A219B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0707"/>
    <w:rsid w:val="007C0B86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4459"/>
    <w:rsid w:val="008256FC"/>
    <w:rsid w:val="0082586D"/>
    <w:rsid w:val="008259C1"/>
    <w:rsid w:val="00825F02"/>
    <w:rsid w:val="00825F8C"/>
    <w:rsid w:val="00826AE2"/>
    <w:rsid w:val="008306D8"/>
    <w:rsid w:val="00830E59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410D9"/>
    <w:rsid w:val="00841669"/>
    <w:rsid w:val="0084197A"/>
    <w:rsid w:val="00842125"/>
    <w:rsid w:val="008431FF"/>
    <w:rsid w:val="0084364D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0AD7"/>
    <w:rsid w:val="00871DE9"/>
    <w:rsid w:val="00872712"/>
    <w:rsid w:val="0087290D"/>
    <w:rsid w:val="00872C2A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1F85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6B9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A7B03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7EBD"/>
    <w:rsid w:val="008E020F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99C"/>
    <w:rsid w:val="00937A2A"/>
    <w:rsid w:val="00937F4F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97B"/>
    <w:rsid w:val="00952D6B"/>
    <w:rsid w:val="009531C9"/>
    <w:rsid w:val="00955054"/>
    <w:rsid w:val="009550DC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580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81439"/>
    <w:rsid w:val="009829C7"/>
    <w:rsid w:val="009831FE"/>
    <w:rsid w:val="00983696"/>
    <w:rsid w:val="00984DC0"/>
    <w:rsid w:val="009866A5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2244"/>
    <w:rsid w:val="009D2456"/>
    <w:rsid w:val="009D2479"/>
    <w:rsid w:val="009D2EA6"/>
    <w:rsid w:val="009D425B"/>
    <w:rsid w:val="009D4554"/>
    <w:rsid w:val="009D4A47"/>
    <w:rsid w:val="009D5329"/>
    <w:rsid w:val="009D5D8D"/>
    <w:rsid w:val="009D5E21"/>
    <w:rsid w:val="009D72EA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3D8"/>
    <w:rsid w:val="009E53FE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50B9"/>
    <w:rsid w:val="009F53B3"/>
    <w:rsid w:val="009F576F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A61"/>
    <w:rsid w:val="00A45956"/>
    <w:rsid w:val="00A45C6D"/>
    <w:rsid w:val="00A463FF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991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2FDA"/>
    <w:rsid w:val="00A63471"/>
    <w:rsid w:val="00A634CF"/>
    <w:rsid w:val="00A63E7B"/>
    <w:rsid w:val="00A63F99"/>
    <w:rsid w:val="00A64687"/>
    <w:rsid w:val="00A64969"/>
    <w:rsid w:val="00A649E6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4D7F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ED9"/>
    <w:rsid w:val="00AA2A7C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1FA9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2BEE"/>
    <w:rsid w:val="00AD3968"/>
    <w:rsid w:val="00AD3AEA"/>
    <w:rsid w:val="00AD471C"/>
    <w:rsid w:val="00AD64A0"/>
    <w:rsid w:val="00AD6670"/>
    <w:rsid w:val="00AD711A"/>
    <w:rsid w:val="00AD72DE"/>
    <w:rsid w:val="00AD748C"/>
    <w:rsid w:val="00AD7684"/>
    <w:rsid w:val="00AE0392"/>
    <w:rsid w:val="00AE0DD6"/>
    <w:rsid w:val="00AE10CF"/>
    <w:rsid w:val="00AE1A58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67FD"/>
    <w:rsid w:val="00AF6C4C"/>
    <w:rsid w:val="00AF710A"/>
    <w:rsid w:val="00B01205"/>
    <w:rsid w:val="00B01244"/>
    <w:rsid w:val="00B016D3"/>
    <w:rsid w:val="00B01855"/>
    <w:rsid w:val="00B01961"/>
    <w:rsid w:val="00B0392D"/>
    <w:rsid w:val="00B04EF9"/>
    <w:rsid w:val="00B05069"/>
    <w:rsid w:val="00B052FA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664"/>
    <w:rsid w:val="00B20FEB"/>
    <w:rsid w:val="00B216E3"/>
    <w:rsid w:val="00B224A6"/>
    <w:rsid w:val="00B2326E"/>
    <w:rsid w:val="00B246F2"/>
    <w:rsid w:val="00B259A9"/>
    <w:rsid w:val="00B25C88"/>
    <w:rsid w:val="00B25EA0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FCE"/>
    <w:rsid w:val="00B450E3"/>
    <w:rsid w:val="00B45D15"/>
    <w:rsid w:val="00B468B7"/>
    <w:rsid w:val="00B47D5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7774A"/>
    <w:rsid w:val="00B8193A"/>
    <w:rsid w:val="00B823D1"/>
    <w:rsid w:val="00B82A02"/>
    <w:rsid w:val="00B84033"/>
    <w:rsid w:val="00B840E5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7E0E"/>
    <w:rsid w:val="00C30462"/>
    <w:rsid w:val="00C31F88"/>
    <w:rsid w:val="00C3246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84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89A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E5E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3F5E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41CD"/>
    <w:rsid w:val="00D044BC"/>
    <w:rsid w:val="00D052A5"/>
    <w:rsid w:val="00D059EE"/>
    <w:rsid w:val="00D0617B"/>
    <w:rsid w:val="00D10336"/>
    <w:rsid w:val="00D10636"/>
    <w:rsid w:val="00D125D1"/>
    <w:rsid w:val="00D12947"/>
    <w:rsid w:val="00D13242"/>
    <w:rsid w:val="00D14C6B"/>
    <w:rsid w:val="00D150B0"/>
    <w:rsid w:val="00D1560E"/>
    <w:rsid w:val="00D15B5D"/>
    <w:rsid w:val="00D1616A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D58"/>
    <w:rsid w:val="00D27E6E"/>
    <w:rsid w:val="00D31974"/>
    <w:rsid w:val="00D3243E"/>
    <w:rsid w:val="00D32A62"/>
    <w:rsid w:val="00D33454"/>
    <w:rsid w:val="00D33B6B"/>
    <w:rsid w:val="00D33C68"/>
    <w:rsid w:val="00D34400"/>
    <w:rsid w:val="00D3580F"/>
    <w:rsid w:val="00D35DBB"/>
    <w:rsid w:val="00D3663A"/>
    <w:rsid w:val="00D4052B"/>
    <w:rsid w:val="00D414D6"/>
    <w:rsid w:val="00D42F34"/>
    <w:rsid w:val="00D4388E"/>
    <w:rsid w:val="00D43D0F"/>
    <w:rsid w:val="00D4436A"/>
    <w:rsid w:val="00D45025"/>
    <w:rsid w:val="00D45310"/>
    <w:rsid w:val="00D456C9"/>
    <w:rsid w:val="00D459E9"/>
    <w:rsid w:val="00D45DC8"/>
    <w:rsid w:val="00D4690B"/>
    <w:rsid w:val="00D471AA"/>
    <w:rsid w:val="00D50AD2"/>
    <w:rsid w:val="00D5261E"/>
    <w:rsid w:val="00D52CDC"/>
    <w:rsid w:val="00D52DFA"/>
    <w:rsid w:val="00D52E2C"/>
    <w:rsid w:val="00D53951"/>
    <w:rsid w:val="00D53E04"/>
    <w:rsid w:val="00D548F9"/>
    <w:rsid w:val="00D5498A"/>
    <w:rsid w:val="00D55445"/>
    <w:rsid w:val="00D559C9"/>
    <w:rsid w:val="00D559F8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70"/>
    <w:rsid w:val="00D917D7"/>
    <w:rsid w:val="00D918EE"/>
    <w:rsid w:val="00D9231B"/>
    <w:rsid w:val="00D92554"/>
    <w:rsid w:val="00D92630"/>
    <w:rsid w:val="00D93682"/>
    <w:rsid w:val="00D94E13"/>
    <w:rsid w:val="00D94E6A"/>
    <w:rsid w:val="00D95287"/>
    <w:rsid w:val="00D973AD"/>
    <w:rsid w:val="00D97A4F"/>
    <w:rsid w:val="00DA04FB"/>
    <w:rsid w:val="00DA0546"/>
    <w:rsid w:val="00DA0585"/>
    <w:rsid w:val="00DA1166"/>
    <w:rsid w:val="00DA1BA1"/>
    <w:rsid w:val="00DA3B46"/>
    <w:rsid w:val="00DA3FC0"/>
    <w:rsid w:val="00DA456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1A5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55A"/>
    <w:rsid w:val="00DE77FE"/>
    <w:rsid w:val="00DE79B7"/>
    <w:rsid w:val="00DF071B"/>
    <w:rsid w:val="00DF11D0"/>
    <w:rsid w:val="00DF1555"/>
    <w:rsid w:val="00DF1DF4"/>
    <w:rsid w:val="00DF201B"/>
    <w:rsid w:val="00DF2034"/>
    <w:rsid w:val="00DF25E4"/>
    <w:rsid w:val="00DF2BAB"/>
    <w:rsid w:val="00DF3540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17C16"/>
    <w:rsid w:val="00E206F0"/>
    <w:rsid w:val="00E2072E"/>
    <w:rsid w:val="00E20C01"/>
    <w:rsid w:val="00E20E58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41C0"/>
    <w:rsid w:val="00E455C9"/>
    <w:rsid w:val="00E455F8"/>
    <w:rsid w:val="00E45C96"/>
    <w:rsid w:val="00E46370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1914"/>
    <w:rsid w:val="00E81AAA"/>
    <w:rsid w:val="00E81AE6"/>
    <w:rsid w:val="00E82F74"/>
    <w:rsid w:val="00E83565"/>
    <w:rsid w:val="00E842A6"/>
    <w:rsid w:val="00E84E8A"/>
    <w:rsid w:val="00E850D7"/>
    <w:rsid w:val="00E85971"/>
    <w:rsid w:val="00E86BD1"/>
    <w:rsid w:val="00E86C96"/>
    <w:rsid w:val="00E87C87"/>
    <w:rsid w:val="00E90225"/>
    <w:rsid w:val="00E914A4"/>
    <w:rsid w:val="00E9177B"/>
    <w:rsid w:val="00E92086"/>
    <w:rsid w:val="00E922C3"/>
    <w:rsid w:val="00E92363"/>
    <w:rsid w:val="00E92F58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A6F"/>
    <w:rsid w:val="00EA54B8"/>
    <w:rsid w:val="00EA622B"/>
    <w:rsid w:val="00EA6B73"/>
    <w:rsid w:val="00EA7584"/>
    <w:rsid w:val="00EA7FE6"/>
    <w:rsid w:val="00EB087C"/>
    <w:rsid w:val="00EB1584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741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0C9D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5327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2509"/>
    <w:rsid w:val="00F22CFE"/>
    <w:rsid w:val="00F24F54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01"/>
    <w:rsid w:val="00F554CB"/>
    <w:rsid w:val="00F55E4C"/>
    <w:rsid w:val="00F565B4"/>
    <w:rsid w:val="00F565E3"/>
    <w:rsid w:val="00F56762"/>
    <w:rsid w:val="00F56795"/>
    <w:rsid w:val="00F56911"/>
    <w:rsid w:val="00F56991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6E19"/>
    <w:rsid w:val="00F70BC9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37"/>
    <w:rsid w:val="00FA149D"/>
    <w:rsid w:val="00FA167A"/>
    <w:rsid w:val="00FA1F8E"/>
    <w:rsid w:val="00FA2690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DB4"/>
    <w:rsid w:val="00FB0E9B"/>
    <w:rsid w:val="00FB0EF2"/>
    <w:rsid w:val="00FB1A6D"/>
    <w:rsid w:val="00FB1C3B"/>
    <w:rsid w:val="00FB2774"/>
    <w:rsid w:val="00FB2B22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DD351B7DF09C06940DC93355EDF758D573AD428F7837E2FB6FBE3D7D75E986CEF43A709014D235EEE55FD13D628352C7F0C4A0ECYE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DD351B7DF09C06940DC93355EDF758D573AD428F7837E2FB6FBE3D7D75E986CEF43A779514D235EEE55FD13D628352C7F0C4A0ECY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5480A-30A3-4FC0-BACD-2C43AFBF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Admin</cp:lastModifiedBy>
  <cp:revision>2</cp:revision>
  <cp:lastPrinted>2021-03-25T05:28:00Z</cp:lastPrinted>
  <dcterms:created xsi:type="dcterms:W3CDTF">2025-04-24T06:59:00Z</dcterms:created>
  <dcterms:modified xsi:type="dcterms:W3CDTF">2025-04-24T06:59:00Z</dcterms:modified>
</cp:coreProperties>
</file>