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keepNext w:val="true"/>
        <w:keepLines/>
        <w:spacing w:lineRule="auto" w:line="240" w:before="0" w:after="0"/>
        <w:jc w:val="center"/>
        <w:rPr/>
      </w:pPr>
      <w:r>
        <w:rPr>
          <w:rStyle w:val="Style14"/>
          <w:rFonts w:eastAsia="Times New Roman" w:ascii="Times New Roman" w:hAnsi="Times New Roman"/>
          <w:sz w:val="28"/>
          <w:szCs w:val="28"/>
          <w:lang w:eastAsia="ru-RU"/>
        </w:rPr>
        <w:t xml:space="preserve"> </w:t>
      </w:r>
      <w:r>
        <w:rPr>
          <w:rStyle w:val="Style14"/>
          <w:rFonts w:eastAsia="Times New Roman" w:ascii="Times New Roman" w:hAnsi="Times New Roman"/>
          <w:sz w:val="20"/>
          <w:szCs w:val="20"/>
          <w:lang w:eastAsia="ru-RU"/>
        </w:rPr>
        <w:drawing>
          <wp:inline distT="0" distB="0" distL="0" distR="0">
            <wp:extent cx="578485" cy="857250"/>
            <wp:effectExtent l="0" t="0" r="0" b="0"/>
            <wp:docPr id="1" name="Рисунок 1" descr="irbit_city_co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rbit_city_coa" title=""/>
                    <pic:cNvPicPr>
                      <a:picLocks noChangeAspect="1" noChangeArrowheads="1"/>
                    </pic:cNvPicPr>
                  </pic:nvPicPr>
                  <pic:blipFill>
                    <a:blip r:embed="rId2"/>
                    <a:stretch>
                      <a:fillRect/>
                    </a:stretch>
                  </pic:blipFill>
                  <pic:spPr bwMode="auto">
                    <a:xfrm>
                      <a:off x="0" y="0"/>
                      <a:ext cx="578485" cy="857250"/>
                    </a:xfrm>
                    <a:prstGeom prst="rect">
                      <a:avLst/>
                    </a:prstGeom>
                  </pic:spPr>
                </pic:pic>
              </a:graphicData>
            </a:graphic>
          </wp:inline>
        </w:drawing>
      </w:r>
      <w:r>
        <w:rPr>
          <w:rStyle w:val="Style14"/>
          <w:rFonts w:eastAsia="Times New Roman" w:ascii="Times New Roman" w:hAnsi="Times New Roman"/>
          <w:sz w:val="28"/>
          <w:szCs w:val="28"/>
          <w:lang w:eastAsia="ru-RU"/>
        </w:rPr>
        <w:t xml:space="preserve">                                                                   </w:t>
      </w:r>
    </w:p>
    <w:p>
      <w:pPr>
        <w:pStyle w:val="Style23"/>
        <w:keepNext w:val="true"/>
        <w:keepLines/>
        <w:spacing w:lineRule="auto" w:line="240" w:before="0" w:after="0"/>
        <w:jc w:val="center"/>
        <w:rPr/>
      </w:pPr>
      <w:r>
        <w:rPr/>
      </w:r>
    </w:p>
    <w:p>
      <w:pPr>
        <w:pStyle w:val="Style23"/>
        <w:keepNext w:val="true"/>
        <w:keepLines/>
        <w:autoSpaceDE w:val="false"/>
        <w:spacing w:lineRule="auto" w:line="240" w:before="0" w:after="0"/>
        <w:jc w:val="center"/>
        <w:rPr/>
      </w:pPr>
      <w:r>
        <w:rPr>
          <w:rStyle w:val="Style14"/>
          <w:rFonts w:eastAsia="Times New Roman" w:ascii="Liberation Serif" w:hAnsi="Liberation Serif"/>
          <w:b/>
          <w:bCs/>
          <w:sz w:val="32"/>
          <w:szCs w:val="32"/>
          <w:lang w:eastAsia="ru-RU"/>
        </w:rPr>
        <w:t>Дума Городского округа «город Ирбит» Свердловской области</w:t>
      </w:r>
    </w:p>
    <w:p>
      <w:pPr>
        <w:pStyle w:val="Style23"/>
        <w:keepNext w:val="true"/>
        <w:keepLines/>
        <w:autoSpaceDE w:val="false"/>
        <w:spacing w:lineRule="auto" w:line="240" w:before="0" w:after="0"/>
        <w:jc w:val="center"/>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t>Восьмой созыв</w:t>
      </w:r>
    </w:p>
    <w:p>
      <w:pPr>
        <w:pStyle w:val="Style23"/>
        <w:keepNext w:val="true"/>
        <w:keepLines/>
        <w:autoSpaceDE w:val="false"/>
        <w:spacing w:lineRule="auto" w:line="240" w:before="0" w:after="0"/>
        <w:jc w:val="center"/>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t>Двадцать девятое заседание</w:t>
      </w:r>
    </w:p>
    <w:p>
      <w:pPr>
        <w:pStyle w:val="Style23"/>
        <w:keepNext w:val="true"/>
        <w:keepLines/>
        <w:spacing w:lineRule="auto" w:line="240" w:before="0" w:after="0"/>
        <w:jc w:val="center"/>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23"/>
        <w:keepNext w:val="true"/>
        <w:keepLines/>
        <w:spacing w:lineRule="auto" w:line="240" w:before="0" w:after="0"/>
        <w:jc w:val="center"/>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РЕШЕНИЕ</w:t>
      </w:r>
    </w:p>
    <w:p>
      <w:pPr>
        <w:pStyle w:val="Style23"/>
        <w:keepNext w:val="true"/>
        <w:keepLines/>
        <w:spacing w:lineRule="auto" w:line="240" w:before="0" w:after="0"/>
        <w:jc w:val="center"/>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23"/>
        <w:keepNext w:val="true"/>
        <w:keepLines/>
        <w:spacing w:lineRule="auto" w:line="240" w:before="0" w:after="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rPr>
          <w:rFonts w:ascii="Liberation Serif" w:hAnsi="Liberation Serif" w:eastAsia="Times New Roman"/>
          <w:sz w:val="28"/>
          <w:szCs w:val="28"/>
          <w:lang w:eastAsia="ru-RU"/>
        </w:rPr>
      </w:pPr>
      <w:r>
        <w:rPr>
          <w:rFonts w:eastAsia="Times New Roman" w:ascii="Liberation Serif" w:hAnsi="Liberation Serif"/>
          <w:sz w:val="28"/>
          <w:szCs w:val="28"/>
          <w:lang w:eastAsia="ru-RU"/>
        </w:rPr>
        <w:t>от 24.04.2025  № 240</w:t>
      </w:r>
      <w:bookmarkStart w:id="0" w:name="_GoBack"/>
      <w:bookmarkEnd w:id="0"/>
      <w:r>
        <w:rPr>
          <w:rFonts w:eastAsia="Times New Roman" w:ascii="Liberation Serif" w:hAnsi="Liberation Serif"/>
          <w:sz w:val="28"/>
          <w:szCs w:val="28"/>
          <w:lang w:eastAsia="ru-RU"/>
        </w:rPr>
        <w:t xml:space="preserve"> </w:t>
      </w:r>
    </w:p>
    <w:p>
      <w:pPr>
        <w:pStyle w:val="Style23"/>
        <w:keepNext w:val="true"/>
        <w:keepLines/>
        <w:spacing w:lineRule="auto" w:line="240" w:before="0" w:after="0"/>
        <w:rPr/>
      </w:pPr>
      <w:r>
        <w:rPr>
          <w:rStyle w:val="Style14"/>
          <w:rFonts w:eastAsia="Times New Roman" w:ascii="Liberation Serif" w:hAnsi="Liberation Serif"/>
          <w:sz w:val="28"/>
          <w:szCs w:val="28"/>
          <w:lang w:eastAsia="ru-RU"/>
        </w:rPr>
        <w:t>г. Ирбит</w:t>
      </w:r>
      <w:r>
        <w:rPr>
          <w:rStyle w:val="Style14"/>
          <w:rFonts w:eastAsia="Times New Roman" w:ascii="Liberation Serif" w:hAnsi="Liberation Serif"/>
          <w:b/>
          <w:sz w:val="28"/>
          <w:szCs w:val="28"/>
          <w:lang w:eastAsia="ru-RU"/>
        </w:rPr>
        <w:t xml:space="preserve"> </w:t>
      </w:r>
    </w:p>
    <w:p>
      <w:pPr>
        <w:pStyle w:val="Style23"/>
        <w:keepNext w:val="true"/>
        <w:keepLines/>
        <w:spacing w:lineRule="auto" w:line="240" w:before="0" w:after="0"/>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23"/>
        <w:keepNext w:val="true"/>
        <w:keepLines/>
        <w:spacing w:lineRule="auto" w:line="240" w:before="0" w:after="0"/>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23"/>
        <w:keepNext w:val="true"/>
        <w:keepLines/>
        <w:tabs>
          <w:tab w:val="clear" w:pos="708"/>
        </w:tabs>
        <w:autoSpaceDE w:val="false"/>
        <w:spacing w:lineRule="auto" w:line="240" w:before="0" w:after="0"/>
        <w:ind w:start="57" w:end="-143" w:hanging="0"/>
        <w:jc w:val="center"/>
        <w:rPr/>
      </w:pPr>
      <w:r>
        <w:rPr>
          <w:rStyle w:val="Style14"/>
          <w:rFonts w:eastAsia="Times New Roman" w:cs="Arial" w:ascii="Liberation Serif" w:hAnsi="Liberation Serif"/>
          <w:bCs/>
          <w:i/>
          <w:sz w:val="28"/>
          <w:szCs w:val="28"/>
        </w:rPr>
        <w:t xml:space="preserve">   </w:t>
      </w:r>
      <w:r>
        <w:rPr>
          <w:rStyle w:val="Style14"/>
          <w:rFonts w:eastAsia="Times New Roman" w:cs="Arial" w:ascii="Liberation Serif" w:hAnsi="Liberation Serif"/>
          <w:bCs/>
          <w:sz w:val="28"/>
          <w:szCs w:val="28"/>
        </w:rPr>
        <w:t xml:space="preserve"> </w:t>
      </w:r>
      <w:r>
        <w:rPr>
          <w:rStyle w:val="Style14"/>
          <w:rFonts w:eastAsia="Times New Roman" w:cs="Arial" w:ascii="Liberation Serif" w:hAnsi="Liberation Serif"/>
          <w:b/>
          <w:bCs/>
          <w:sz w:val="28"/>
          <w:szCs w:val="28"/>
        </w:rPr>
        <w:t xml:space="preserve">О внесении изменений в решение Думы Городского округа                   </w:t>
      </w:r>
    </w:p>
    <w:p>
      <w:pPr>
        <w:pStyle w:val="Style23"/>
        <w:keepNext w:val="true"/>
        <w:keepLines/>
        <w:tabs>
          <w:tab w:val="clear" w:pos="708"/>
        </w:tabs>
        <w:autoSpaceDE w:val="false"/>
        <w:spacing w:lineRule="auto" w:line="240" w:before="0" w:after="0"/>
        <w:ind w:start="57" w:end="-143" w:hanging="0"/>
        <w:jc w:val="center"/>
        <w:rPr>
          <w:rFonts w:ascii="Liberation Serif" w:hAnsi="Liberation Serif" w:eastAsia="Times New Roman" w:cs="Arial"/>
          <w:b/>
          <w:b/>
          <w:bCs/>
          <w:sz w:val="28"/>
          <w:szCs w:val="28"/>
        </w:rPr>
      </w:pPr>
      <w:r>
        <w:rPr>
          <w:rFonts w:eastAsia="Times New Roman" w:cs="Arial" w:ascii="Liberation Serif" w:hAnsi="Liberation Serif"/>
          <w:b/>
          <w:bCs/>
          <w:sz w:val="28"/>
          <w:szCs w:val="28"/>
        </w:rPr>
        <w:t xml:space="preserve"> </w:t>
      </w:r>
      <w:r>
        <w:rPr>
          <w:rFonts w:eastAsia="Times New Roman" w:cs="Arial" w:ascii="Liberation Serif" w:hAnsi="Liberation Serif"/>
          <w:b/>
          <w:bCs/>
          <w:sz w:val="28"/>
          <w:szCs w:val="28"/>
        </w:rPr>
        <w:t>«город Ирбит» Свердловской области от 30 сентября 2021 года № 325</w:t>
      </w:r>
    </w:p>
    <w:p>
      <w:pPr>
        <w:pStyle w:val="Style23"/>
        <w:keepNext w:val="true"/>
        <w:keepLines/>
        <w:tabs>
          <w:tab w:val="clear" w:pos="708"/>
        </w:tabs>
        <w:autoSpaceDE w:val="false"/>
        <w:spacing w:lineRule="auto" w:line="240" w:before="0" w:after="0"/>
        <w:ind w:start="57" w:end="-143" w:hanging="0"/>
        <w:jc w:val="center"/>
        <w:rPr/>
      </w:pPr>
      <w:r>
        <w:rPr>
          <w:rStyle w:val="Style14"/>
          <w:rFonts w:eastAsia="Times New Roman" w:ascii="Liberation Serif" w:hAnsi="Liberation Serif"/>
          <w:b/>
          <w:sz w:val="28"/>
          <w:szCs w:val="28"/>
          <w:lang w:eastAsia="ru-RU"/>
        </w:rPr>
        <w:t>«Об утверждении положения о муниципальном жилищном контроле на территории Городского округа «город Ирбит» Свердловской области»</w:t>
      </w:r>
      <w:r>
        <w:rPr>
          <w:rStyle w:val="Style14"/>
          <w:rFonts w:eastAsia="Times New Roman" w:cs="Arial" w:ascii="Liberation Serif" w:hAnsi="Liberation Serif"/>
          <w:b/>
          <w:bCs/>
          <w:sz w:val="28"/>
          <w:szCs w:val="28"/>
        </w:rPr>
        <w:t xml:space="preserve">  </w:t>
      </w:r>
    </w:p>
    <w:p>
      <w:pPr>
        <w:pStyle w:val="Style23"/>
        <w:keepNext w:val="true"/>
        <w:keepLines/>
        <w:spacing w:lineRule="auto" w:line="240" w:before="0" w:after="0"/>
        <w:jc w:val="center"/>
        <w:rPr>
          <w:rFonts w:ascii="Liberation Serif" w:hAnsi="Liberation Serif" w:eastAsia="Times New Roman"/>
          <w:b/>
          <w:b/>
          <w:i/>
          <w:i/>
          <w:sz w:val="28"/>
          <w:szCs w:val="28"/>
          <w:lang w:eastAsia="ru-RU"/>
        </w:rPr>
      </w:pPr>
      <w:r>
        <w:rPr>
          <w:rFonts w:eastAsia="Times New Roman" w:ascii="Liberation Serif" w:hAnsi="Liberation Serif"/>
          <w:b/>
          <w:i/>
          <w:sz w:val="28"/>
          <w:szCs w:val="28"/>
          <w:lang w:eastAsia="ru-RU"/>
        </w:rPr>
      </w:r>
    </w:p>
    <w:p>
      <w:pPr>
        <w:pStyle w:val="Style23"/>
        <w:keepNext w:val="true"/>
        <w:keepLines/>
        <w:spacing w:lineRule="auto" w:line="240" w:before="0" w:after="0"/>
        <w:jc w:val="both"/>
        <w:rPr/>
      </w:pPr>
      <w:r>
        <w:rPr>
          <w:rStyle w:val="Style14"/>
          <w:rFonts w:eastAsia="Times New Roman" w:ascii="Liberation Serif" w:hAnsi="Liberation Serif"/>
          <w:sz w:val="28"/>
          <w:szCs w:val="28"/>
          <w:lang w:eastAsia="ru-RU"/>
        </w:rPr>
        <w:t xml:space="preserve">          </w:t>
      </w:r>
      <w:r>
        <w:rPr>
          <w:rStyle w:val="Style14"/>
          <w:rFonts w:eastAsia="Times New Roman" w:ascii="Liberation Serif" w:hAnsi="Liberation Serif"/>
          <w:sz w:val="28"/>
          <w:szCs w:val="28"/>
          <w:lang w:eastAsia="ru-RU"/>
        </w:rPr>
        <w:t xml:space="preserve">В целях совершенствования правоприменительной практики муниципального жилищного контроля, в связи с вступлением в силу </w:t>
      </w:r>
      <w:r>
        <w:rPr>
          <w:rStyle w:val="Style14"/>
          <w:rFonts w:ascii="Liberation Serif" w:hAnsi="Liberation Serif"/>
          <w:sz w:val="28"/>
          <w:szCs w:val="28"/>
        </w:rPr>
        <w:t xml:space="preserve">Федерального закона от 28 декабря 2024 года № 540-ФЗ «О внесении изменений в Федеральный закон от 31 июля 2020 года № 248-ФЗ «О государственном контроле (надзоре) и муниципальном контроле в Российской Федерации», </w:t>
      </w:r>
      <w:r>
        <w:rPr>
          <w:rStyle w:val="Style14"/>
          <w:rFonts w:eastAsia="Times New Roman" w:ascii="Liberation Serif" w:hAnsi="Liberation Serif"/>
          <w:sz w:val="28"/>
          <w:szCs w:val="28"/>
          <w:lang w:eastAsia="ru-RU"/>
        </w:rPr>
        <w:t xml:space="preserve">в соответствии с </w:t>
      </w:r>
      <w:hyperlink r:id="rId3" w:tgtFrame="_top">
        <w:r>
          <w:rPr>
            <w:rFonts w:ascii="Liberation Serif" w:hAnsi="Liberation Serif"/>
            <w:color w:val="000000"/>
            <w:sz w:val="28"/>
            <w:szCs w:val="28"/>
            <w:u w:val="none"/>
            <w:lang w:eastAsia="ru-RU"/>
          </w:rPr>
          <w:t>Конституцией</w:t>
        </w:r>
      </w:hyperlink>
      <w:r>
        <w:rPr>
          <w:rStyle w:val="Style14"/>
          <w:rFonts w:ascii="Liberation Serif" w:hAnsi="Liberation Serif"/>
          <w:color w:val="000000"/>
          <w:sz w:val="28"/>
          <w:szCs w:val="28"/>
          <w:lang w:eastAsia="ru-RU"/>
        </w:rPr>
        <w:t xml:space="preserve"> </w:t>
      </w:r>
      <w:r>
        <w:rPr>
          <w:rStyle w:val="Style14"/>
          <w:rFonts w:ascii="Liberation Serif" w:hAnsi="Liberation Serif"/>
          <w:sz w:val="28"/>
          <w:szCs w:val="28"/>
          <w:lang w:eastAsia="ru-RU"/>
        </w:rPr>
        <w:t xml:space="preserve">Российской Федерации, статьей </w:t>
      </w:r>
      <w:r>
        <w:rPr>
          <w:rStyle w:val="Style14"/>
          <w:rFonts w:eastAsia="Times New Roman" w:ascii="Liberation Serif" w:hAnsi="Liberation Serif"/>
          <w:sz w:val="28"/>
          <w:szCs w:val="28"/>
          <w:lang w:eastAsia="ru-RU"/>
        </w:rPr>
        <w:t>20 Жилищного кодекса Российской Федерации</w:t>
      </w:r>
      <w:r>
        <w:rPr>
          <w:rStyle w:val="Style14"/>
          <w:rFonts w:ascii="Liberation Serif" w:hAnsi="Liberation Serif"/>
          <w:sz w:val="28"/>
          <w:szCs w:val="28"/>
        </w:rPr>
        <w:t>,</w:t>
      </w:r>
      <w:r>
        <w:rPr>
          <w:rStyle w:val="Style14"/>
          <w:rFonts w:ascii="Liberation Serif" w:hAnsi="Liberation Serif"/>
          <w:sz w:val="28"/>
          <w:szCs w:val="28"/>
          <w:lang w:eastAsia="ru-RU"/>
        </w:rPr>
        <w:t xml:space="preserve"> </w:t>
      </w:r>
      <w:r>
        <w:rPr>
          <w:rStyle w:val="Style14"/>
          <w:rFonts w:ascii="Liberation Serif" w:hAnsi="Liberation Serif"/>
          <w:color w:val="000000"/>
          <w:sz w:val="28"/>
          <w:szCs w:val="28"/>
          <w:lang w:eastAsia="ru-RU"/>
        </w:rPr>
        <w:t>Федеральным законом от 6 октября 2003 года № 131-ФЗ «</w:t>
      </w:r>
      <w:hyperlink r:id="rId4" w:tgtFrame="_top">
        <w:r>
          <w:rPr>
            <w:rFonts w:ascii="Liberation Serif" w:hAnsi="Liberation Serif"/>
            <w:color w:val="000000"/>
            <w:sz w:val="28"/>
            <w:szCs w:val="28"/>
            <w:u w:val="none"/>
            <w:lang w:eastAsia="ru-RU"/>
          </w:rPr>
          <w:t>Об общих принципах</w:t>
        </w:r>
      </w:hyperlink>
      <w:r>
        <w:rPr>
          <w:rStyle w:val="Style14"/>
          <w:rFonts w:ascii="Liberation Serif" w:hAnsi="Liberation Serif"/>
          <w:color w:val="000000"/>
          <w:sz w:val="28"/>
          <w:szCs w:val="28"/>
          <w:lang w:eastAsia="ru-RU"/>
        </w:rPr>
        <w:t xml:space="preserve"> организации местного самоуправления в Российской Федерации», </w:t>
      </w:r>
      <w:r>
        <w:rPr>
          <w:rStyle w:val="Style14"/>
          <w:rFonts w:eastAsia="Times New Roman" w:ascii="Liberation Serif" w:hAnsi="Liberation Serif"/>
          <w:sz w:val="28"/>
          <w:szCs w:val="28"/>
          <w:lang w:eastAsia="ru-RU"/>
        </w:rPr>
        <w:t>Федеральным законом   от 31 июля 2020 года № 248-ФЗ «О государственном контроле (надзоре) и муниципальном контроле в Российской Федерации», руководствуясь статьей 22 Устава Городского округа «город Ирбит» Свердловской области, Дума Городского округа «город Ирбит» Свердловской области</w:t>
      </w:r>
    </w:p>
    <w:p>
      <w:pPr>
        <w:pStyle w:val="Style23"/>
        <w:keepNext w:val="true"/>
        <w:keepLines/>
        <w:spacing w:lineRule="auto" w:line="240" w:before="0" w:after="0"/>
        <w:jc w:val="both"/>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 xml:space="preserve">РЕШИЛА: </w:t>
      </w:r>
    </w:p>
    <w:p>
      <w:pPr>
        <w:pStyle w:val="Style23"/>
        <w:keepNext w:val="true"/>
        <w:keepLines/>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1. Внести изменения в решение Думы Городского округа «город Ирбит»  Свердловской области от 30 сентября 2021 года № 325 «Об утверждении положения о муниципальном жилищном контроле на территории Городского округа «город Ирбит» Свердловской области, изложив приложение к решению в новой редакции (прилагается). </w:t>
      </w:r>
    </w:p>
    <w:p>
      <w:pPr>
        <w:pStyle w:val="Style23"/>
        <w:keepNext w:val="true"/>
        <w:keepLines/>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 Отменить решение Думы Городского округа «город Ирбит»  Свердловской области от 23 декабря 2021 года № 351 «Об утверждении Перечня индикаторов риска нарушения обязательных требований в сфере муниципального жилищного контроля на территории  Городского округа «город Ирбит» Свердловской области» (в редакции от 21.12.2023 № 121).</w:t>
      </w:r>
    </w:p>
    <w:p>
      <w:pPr>
        <w:pStyle w:val="Style23"/>
        <w:keepNext w:val="true"/>
        <w:keepLines/>
        <w:spacing w:lineRule="auto" w:line="240" w:before="0" w:after="0"/>
        <w:ind w:firstLine="708"/>
        <w:jc w:val="both"/>
        <w:rPr/>
      </w:pPr>
      <w:r>
        <w:rPr>
          <w:rStyle w:val="Style14"/>
          <w:rFonts w:eastAsia="Times New Roman" w:ascii="Liberation Serif" w:hAnsi="Liberation Serif"/>
          <w:sz w:val="28"/>
          <w:szCs w:val="28"/>
          <w:lang w:eastAsia="ru-RU"/>
        </w:rPr>
        <w:t xml:space="preserve">3. Опубликовать настоящее решение в Ирбитской общественно-политической газете «Восход» и </w:t>
      </w:r>
      <w:r>
        <w:rPr>
          <w:rStyle w:val="Style14"/>
          <w:rFonts w:eastAsia="Times New Roman" w:ascii="Liberation Serif" w:hAnsi="Liberation Serif"/>
          <w:color w:val="000000"/>
          <w:sz w:val="28"/>
          <w:szCs w:val="28"/>
          <w:lang w:eastAsia="ru-RU"/>
        </w:rPr>
        <w:t xml:space="preserve">разместить его на официальном сайте администрации </w:t>
      </w:r>
      <w:r>
        <w:rPr>
          <w:rStyle w:val="Style14"/>
          <w:rFonts w:eastAsia="Times New Roman" w:ascii="Liberation Serif" w:hAnsi="Liberation Serif"/>
          <w:sz w:val="28"/>
          <w:szCs w:val="28"/>
          <w:lang w:eastAsia="ru-RU"/>
        </w:rPr>
        <w:t>Городского округа «город Ирбит» Свердловской области</w:t>
      </w:r>
      <w:r>
        <w:rPr>
          <w:rStyle w:val="Style14"/>
          <w:rFonts w:eastAsia="Times New Roman" w:ascii="Liberation Serif" w:hAnsi="Liberation Serif"/>
          <w:color w:val="000000"/>
          <w:sz w:val="28"/>
          <w:szCs w:val="28"/>
          <w:lang w:eastAsia="ru-RU"/>
        </w:rPr>
        <w:t xml:space="preserve"> </w:t>
      </w:r>
      <w:hyperlink r:id="rId5" w:tgtFrame="_top">
        <w:r>
          <w:rPr>
            <w:rFonts w:eastAsia="Times New Roman" w:ascii="Liberation Serif" w:hAnsi="Liberation Serif"/>
            <w:color w:val="auto"/>
            <w:sz w:val="28"/>
            <w:szCs w:val="28"/>
            <w:u w:val="none"/>
            <w:lang w:eastAsia="ru-RU"/>
          </w:rPr>
          <w:t>www.moirbit.ru</w:t>
        </w:r>
      </w:hyperlink>
      <w:r>
        <w:rPr>
          <w:rStyle w:val="Style14"/>
          <w:rFonts w:eastAsia="Times New Roman" w:ascii="Liberation Serif" w:hAnsi="Liberation Serif"/>
          <w:sz w:val="28"/>
          <w:szCs w:val="28"/>
          <w:lang w:eastAsia="ru-RU"/>
        </w:rPr>
        <w:t>.</w:t>
      </w:r>
    </w:p>
    <w:p>
      <w:pPr>
        <w:pStyle w:val="Style23"/>
        <w:keepNext w:val="true"/>
        <w:keepLines/>
        <w:spacing w:lineRule="auto" w:line="240" w:before="0" w:after="0"/>
        <w:ind w:firstLine="708"/>
        <w:jc w:val="both"/>
        <w:rPr/>
      </w:pPr>
      <w:r>
        <w:rPr>
          <w:rStyle w:val="Style14"/>
          <w:rFonts w:eastAsia="Times New Roman" w:ascii="Liberation Serif" w:hAnsi="Liberation Serif"/>
          <w:sz w:val="28"/>
          <w:szCs w:val="28"/>
          <w:lang w:eastAsia="ru-RU"/>
        </w:rPr>
        <w:t>4. Настоящее решение вступает в силу с момента его официального опубликования.</w:t>
      </w:r>
    </w:p>
    <w:p>
      <w:pPr>
        <w:pStyle w:val="Style23"/>
        <w:keepNext w:val="true"/>
        <w:keepLines/>
        <w:spacing w:lineRule="auto" w:line="240" w:before="0" w:after="0"/>
        <w:ind w:firstLine="426"/>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5. Контроль за исполнением настоящего решения возложить  на постоянную депутатскую комиссию по промышленной политике и хозяйственной деятельности Думы Городского округа «город Ирбит» Свердловской области.</w:t>
      </w:r>
    </w:p>
    <w:p>
      <w:pPr>
        <w:pStyle w:val="Style23"/>
        <w:keepNext w:val="true"/>
        <w:keepLines/>
        <w:spacing w:lineRule="auto" w:line="240" w:before="0" w:after="0"/>
        <w:ind w:firstLine="426"/>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ind w:firstLine="426"/>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autoSpaceDE w:val="false"/>
        <w:spacing w:lineRule="auto" w:line="240" w:before="0" w:after="0"/>
        <w:jc w:val="both"/>
        <w:rPr>
          <w:rFonts w:ascii="Times New Roman" w:hAnsi="Times New Roman"/>
          <w:sz w:val="28"/>
          <w:szCs w:val="28"/>
        </w:rPr>
      </w:pPr>
      <w:r>
        <w:rPr>
          <w:rFonts w:ascii="Times New Roman" w:hAnsi="Times New Roman"/>
          <w:sz w:val="28"/>
          <w:szCs w:val="28"/>
        </w:rPr>
        <w:t>Председатель Думы                                            Глава Городского округа</w:t>
      </w:r>
    </w:p>
    <w:p>
      <w:pPr>
        <w:pStyle w:val="Style23"/>
        <w:keepNext w:val="true"/>
        <w:keepLines/>
        <w:tabs>
          <w:tab w:val="clear" w:pos="708"/>
          <w:tab w:val="left" w:pos="5774" w:leader="none"/>
        </w:tabs>
        <w:autoSpaceDE w:val="false"/>
        <w:spacing w:lineRule="auto" w:line="240" w:before="0" w:after="0"/>
        <w:jc w:val="both"/>
        <w:rPr>
          <w:rFonts w:ascii="Times New Roman" w:hAnsi="Times New Roman"/>
          <w:sz w:val="28"/>
          <w:szCs w:val="28"/>
        </w:rPr>
      </w:pPr>
      <w:r>
        <w:rPr>
          <w:rFonts w:ascii="Times New Roman" w:hAnsi="Times New Roman"/>
          <w:sz w:val="28"/>
          <w:szCs w:val="28"/>
        </w:rPr>
        <w:t>Городского округа                                              Городского округа</w:t>
      </w:r>
    </w:p>
    <w:p>
      <w:pPr>
        <w:pStyle w:val="Style23"/>
        <w:keepNext w:val="true"/>
        <w:keepLines/>
        <w:autoSpaceDE w:val="false"/>
        <w:spacing w:lineRule="auto" w:line="240" w:before="0" w:after="0"/>
        <w:jc w:val="both"/>
        <w:rPr>
          <w:rFonts w:ascii="Times New Roman" w:hAnsi="Times New Roman"/>
          <w:sz w:val="28"/>
          <w:szCs w:val="28"/>
        </w:rPr>
      </w:pPr>
      <w:r>
        <w:rPr>
          <w:rFonts w:ascii="Times New Roman" w:hAnsi="Times New Roman"/>
          <w:sz w:val="28"/>
          <w:szCs w:val="28"/>
        </w:rPr>
        <w:t xml:space="preserve">«город Ирбит» </w:t>
        <w:tab/>
        <w:t xml:space="preserve">                                                «город Ирбит» </w:t>
      </w:r>
    </w:p>
    <w:p>
      <w:pPr>
        <w:pStyle w:val="Style23"/>
        <w:keepNext w:val="true"/>
        <w:keepLines/>
        <w:autoSpaceDE w:val="false"/>
        <w:spacing w:lineRule="auto" w:line="240" w:before="0" w:after="0"/>
        <w:jc w:val="both"/>
        <w:rPr>
          <w:rFonts w:ascii="Times New Roman" w:hAnsi="Times New Roman"/>
          <w:sz w:val="28"/>
          <w:szCs w:val="28"/>
        </w:rPr>
      </w:pPr>
      <w:r>
        <w:rPr>
          <w:rFonts w:ascii="Times New Roman" w:hAnsi="Times New Roman"/>
          <w:sz w:val="28"/>
          <w:szCs w:val="28"/>
        </w:rPr>
        <w:t>Свердловской области</w:t>
        <w:tab/>
        <w:t xml:space="preserve">                                       Свердловской области</w:t>
      </w:r>
    </w:p>
    <w:p>
      <w:pPr>
        <w:pStyle w:val="Style23"/>
        <w:keepNext w:val="true"/>
        <w:keepLines/>
        <w:autoSpaceDE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p>
    <w:p>
      <w:pPr>
        <w:pStyle w:val="Style23"/>
        <w:keepNext w:val="true"/>
        <w:keepLines/>
        <w:autoSpaceDE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П.Н. Томшин                                                           Н.В. Юдин</w:t>
      </w:r>
    </w:p>
    <w:p>
      <w:pPr>
        <w:pStyle w:val="Style23"/>
        <w:keepNext w:val="true"/>
        <w:keepLines/>
        <w:autoSpaceDE w:val="false"/>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rPr>
          <w:rFonts w:ascii="Liberation Serif" w:hAnsi="Liberation Serif"/>
          <w:sz w:val="28"/>
          <w:szCs w:val="28"/>
        </w:rPr>
      </w:pPr>
      <w:r>
        <w:rPr>
          <w:rFonts w:ascii="Liberation Serif" w:hAnsi="Liberation Serif"/>
          <w:sz w:val="28"/>
          <w:szCs w:val="28"/>
        </w:rPr>
      </w:r>
    </w:p>
    <w:p>
      <w:pPr>
        <w:pStyle w:val="Style23"/>
        <w:keepNext w:val="true"/>
        <w:keepLines/>
        <w:spacing w:lineRule="auto" w:line="240" w:before="0" w:after="0"/>
        <w:rPr>
          <w:rFonts w:ascii="Liberation Serif" w:hAnsi="Liberation Serif"/>
          <w:sz w:val="28"/>
          <w:szCs w:val="28"/>
        </w:rPr>
      </w:pPr>
      <w:r>
        <w:rPr>
          <w:rFonts w:ascii="Liberation Serif" w:hAnsi="Liberation Serif"/>
          <w:sz w:val="28"/>
          <w:szCs w:val="28"/>
        </w:rPr>
      </w:r>
    </w:p>
    <w:p>
      <w:pPr>
        <w:pStyle w:val="Style23"/>
        <w:keepNext w:val="true"/>
        <w:keepLines/>
        <w:spacing w:lineRule="auto" w:line="240" w:before="0" w:after="0"/>
        <w:rPr>
          <w:rFonts w:ascii="Liberation Serif" w:hAnsi="Liberation Serif"/>
          <w:sz w:val="26"/>
          <w:szCs w:val="26"/>
        </w:rPr>
      </w:pPr>
      <w:r>
        <w:rPr>
          <w:rFonts w:ascii="Liberation Serif" w:hAnsi="Liberation Serif"/>
          <w:sz w:val="26"/>
          <w:szCs w:val="26"/>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ab/>
        <w:t xml:space="preserve">  </w:t>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tabs>
          <w:tab w:val="clear" w:pos="708"/>
          <w:tab w:val="left" w:pos="4395" w:leader="none"/>
        </w:tabs>
        <w:spacing w:lineRule="auto" w:line="240" w:before="0" w:after="0"/>
        <w:jc w:val="both"/>
        <w:textAlignment w:val="auto"/>
        <w:rPr/>
      </w:pPr>
      <w:r>
        <w:rPr>
          <w:rStyle w:val="Style14"/>
          <w:rFonts w:eastAsia="Times New Roman" w:ascii="Liberation Serif" w:hAnsi="Liberation Serif"/>
          <w:sz w:val="28"/>
          <w:szCs w:val="28"/>
          <w:lang w:eastAsia="ru-RU"/>
        </w:rPr>
        <w:t xml:space="preserve">                                                                          </w:t>
      </w:r>
      <w:r>
        <w:rPr>
          <w:rStyle w:val="Style14"/>
          <w:rFonts w:eastAsia="Times New Roman" w:ascii="Liberation Serif" w:hAnsi="Liberation Serif"/>
          <w:sz w:val="28"/>
          <w:szCs w:val="28"/>
          <w:lang w:eastAsia="ru-RU"/>
        </w:rPr>
        <w:t>Приложение к решению</w:t>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Думы  Городского округа</w:t>
      </w:r>
    </w:p>
    <w:p>
      <w:pPr>
        <w:pStyle w:val="Style23"/>
        <w:keepNext w:val="true"/>
        <w:keepLines/>
        <w:tabs>
          <w:tab w:val="clear" w:pos="708"/>
          <w:tab w:val="left" w:pos="4395" w:leader="none"/>
        </w:tabs>
        <w:spacing w:lineRule="auto" w:line="240"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 xml:space="preserve">«город Ирбит» Свердловской </w:t>
      </w:r>
    </w:p>
    <w:p>
      <w:pPr>
        <w:pStyle w:val="Style23"/>
        <w:keepNext w:val="true"/>
        <w:keepLines/>
        <w:tabs>
          <w:tab w:val="clear" w:pos="708"/>
          <w:tab w:val="left" w:pos="4395" w:leader="none"/>
        </w:tabs>
        <w:spacing w:lineRule="auto" w:line="240" w:before="0" w:after="0"/>
        <w:jc w:val="both"/>
        <w:textAlignment w:val="auto"/>
        <w:rPr/>
      </w:pPr>
      <w:r>
        <w:rPr>
          <w:rStyle w:val="Style14"/>
          <w:rFonts w:eastAsia="Times New Roman" w:ascii="Liberation Serif" w:hAnsi="Liberation Serif"/>
          <w:sz w:val="28"/>
          <w:szCs w:val="28"/>
          <w:lang w:eastAsia="ru-RU"/>
        </w:rPr>
        <w:tab/>
        <w:tab/>
        <w:t xml:space="preserve">        области                                                                                                </w:t>
      </w:r>
    </w:p>
    <w:p>
      <w:pPr>
        <w:pStyle w:val="Style23"/>
        <w:keepNext w:val="true"/>
        <w:keepLines/>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 xml:space="preserve">                                                                 от 24.04.2025  № 240                                                      </w:t>
      </w:r>
    </w:p>
    <w:p>
      <w:pPr>
        <w:pStyle w:val="Style23"/>
        <w:keepNext w:val="true"/>
        <w:keepLines/>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jc w:val="center"/>
        <w:rPr>
          <w:rFonts w:ascii="Liberation Serif" w:hAnsi="Liberation Serif" w:cs="Calibri"/>
          <w:b/>
          <w:b/>
          <w:sz w:val="28"/>
          <w:szCs w:val="28"/>
        </w:rPr>
      </w:pPr>
      <w:r>
        <w:rPr>
          <w:rFonts w:cs="Calibri" w:ascii="Liberation Serif" w:hAnsi="Liberation Serif"/>
          <w:b/>
          <w:sz w:val="28"/>
          <w:szCs w:val="28"/>
        </w:rPr>
        <w:t>ПОЛОЖЕНИЕ</w:t>
      </w:r>
    </w:p>
    <w:p>
      <w:pPr>
        <w:pStyle w:val="Style23"/>
        <w:keepNext w:val="true"/>
        <w:keepLines/>
        <w:spacing w:lineRule="auto" w:line="240" w:before="0" w:after="0"/>
        <w:jc w:val="center"/>
        <w:rPr>
          <w:rFonts w:ascii="Liberation Serif" w:hAnsi="Liberation Serif" w:cs="Calibri"/>
          <w:b/>
          <w:b/>
          <w:sz w:val="28"/>
          <w:szCs w:val="28"/>
        </w:rPr>
      </w:pPr>
      <w:r>
        <w:rPr>
          <w:rFonts w:cs="Calibri" w:ascii="Liberation Serif" w:hAnsi="Liberation Serif"/>
          <w:b/>
          <w:sz w:val="28"/>
          <w:szCs w:val="28"/>
        </w:rPr>
        <w:t>о муниципальном жилищном контроле</w:t>
      </w:r>
    </w:p>
    <w:p>
      <w:pPr>
        <w:pStyle w:val="Style23"/>
        <w:keepNext w:val="true"/>
        <w:keepLines/>
        <w:spacing w:lineRule="auto" w:line="240" w:before="0" w:after="0"/>
        <w:jc w:val="center"/>
        <w:rPr>
          <w:rFonts w:ascii="Liberation Serif" w:hAnsi="Liberation Serif" w:cs="Calibri"/>
          <w:b/>
          <w:b/>
          <w:sz w:val="28"/>
          <w:szCs w:val="28"/>
        </w:rPr>
      </w:pPr>
      <w:r>
        <w:rPr>
          <w:rFonts w:cs="Calibri" w:ascii="Liberation Serif" w:hAnsi="Liberation Serif"/>
          <w:b/>
          <w:sz w:val="28"/>
          <w:szCs w:val="28"/>
        </w:rPr>
        <w:t>на территории Городского округа «город Ирбит» Свердловской области</w:t>
      </w:r>
    </w:p>
    <w:p>
      <w:pPr>
        <w:pStyle w:val="Style23"/>
        <w:keepNext w:val="true"/>
        <w:keepLines/>
        <w:spacing w:lineRule="auto" w:line="240" w:before="0" w:after="0"/>
        <w:jc w:val="center"/>
        <w:rPr>
          <w:rFonts w:ascii="Liberation Serif" w:hAnsi="Liberation Serif" w:cs="Calibri"/>
          <w:sz w:val="28"/>
          <w:szCs w:val="28"/>
        </w:rPr>
      </w:pPr>
      <w:r>
        <w:rPr>
          <w:rFonts w:cs="Calibri" w:ascii="Liberation Serif" w:hAnsi="Liberation Serif"/>
          <w:sz w:val="28"/>
          <w:szCs w:val="28"/>
        </w:rPr>
      </w:r>
    </w:p>
    <w:p>
      <w:pPr>
        <w:pStyle w:val="Style23"/>
        <w:keepNext w:val="true"/>
        <w:keepLines/>
        <w:spacing w:lineRule="auto" w:line="240" w:before="0" w:after="0"/>
        <w:jc w:val="center"/>
        <w:rPr/>
      </w:pPr>
      <w:r>
        <w:rPr>
          <w:rStyle w:val="Style14"/>
          <w:rFonts w:cs="Calibri" w:ascii="Liberation Serif" w:hAnsi="Liberation Serif"/>
          <w:b/>
          <w:sz w:val="28"/>
          <w:szCs w:val="28"/>
          <w:lang w:val="en-US"/>
        </w:rPr>
        <w:t>I</w:t>
      </w:r>
      <w:r>
        <w:rPr>
          <w:rStyle w:val="Style14"/>
          <w:rFonts w:cs="Calibri" w:ascii="Liberation Serif" w:hAnsi="Liberation Serif"/>
          <w:b/>
          <w:sz w:val="28"/>
          <w:szCs w:val="28"/>
        </w:rPr>
        <w:t>. Общие положения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 Настоящее Положение устанавливает порядок организации и осуществления муниципального жилищного контроля на территории Городского округа «город Ирбит» Свердловской области.</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2. Под муниципальным жилищным контролем понимается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Style23"/>
        <w:keepNext w:val="true"/>
        <w:keepLines/>
        <w:spacing w:lineRule="auto" w:line="240" w:before="0" w:after="0"/>
        <w:ind w:firstLine="709"/>
        <w:jc w:val="both"/>
        <w:rPr/>
      </w:pPr>
      <w:r>
        <w:rPr>
          <w:rStyle w:val="Style14"/>
          <w:rFonts w:cs="Calibri" w:ascii="Liberation Serif" w:hAnsi="Liberation Serif"/>
          <w:sz w:val="28"/>
          <w:szCs w:val="28"/>
        </w:rPr>
        <w:t>3. Органом местного самоуправления, осуществляющим муниципальный жилищный контроль на территории Городского округа «город Ирбит» Свердловской области является -  администрация Городского округа «город Ирбит» Свердловской области  (далее – контрольный орган, администрация).</w:t>
      </w:r>
      <w:r>
        <w:rPr>
          <w:rStyle w:val="Style14"/>
          <w:rFonts w:ascii="Liberation Serif" w:hAnsi="Liberation Serif"/>
          <w:sz w:val="28"/>
          <w:szCs w:val="28"/>
          <w:shd w:fill="FFFFFF" w:val="clear"/>
        </w:rPr>
        <w:t xml:space="preserve"> </w:t>
      </w:r>
    </w:p>
    <w:p>
      <w:pPr>
        <w:pStyle w:val="Style23"/>
        <w:keepNext w:val="true"/>
        <w:keepLines/>
        <w:spacing w:lineRule="auto" w:line="240" w:before="0" w:after="0"/>
        <w:ind w:firstLine="709"/>
        <w:jc w:val="both"/>
        <w:rPr/>
      </w:pPr>
      <w:r>
        <w:rPr>
          <w:rStyle w:val="Style14"/>
          <w:rFonts w:ascii="Liberation Serif" w:hAnsi="Liberation Serif"/>
          <w:sz w:val="28"/>
          <w:szCs w:val="28"/>
          <w:shd w:fill="FFFFFF" w:val="clear"/>
        </w:rPr>
        <w:t>Непосредственное осуществление муниципального жилищного контроля от имени администрации возлагается на специалистов отдела муниципального контроля администрации, в должностные обязанности которых в соответствии с должностной инструкцией входит осуществление муниципального жилищного контроля (далее – муниципальные инспекторы).</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w:t>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t>законодательством об энергосбережении и о повышении энергетической эффективности в отношении муниципального жилищного фонда:</w:t>
      </w:r>
    </w:p>
    <w:p>
      <w:pPr>
        <w:pStyle w:val="Style23"/>
        <w:keepNext w:val="true"/>
        <w:keepLines/>
        <w:spacing w:lineRule="auto" w:line="240" w:before="0" w:after="0"/>
        <w:ind w:firstLine="709"/>
        <w:jc w:val="both"/>
        <w:rPr/>
      </w:pPr>
      <w:r>
        <w:rPr>
          <w:rStyle w:val="Style14"/>
          <w:rFonts w:cs="Calibri" w:ascii="Liberation Serif" w:hAnsi="Liberation Serif"/>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r>
        <w:rPr>
          <w:rStyle w:val="Style14"/>
          <w:rFonts w:cs="Liberation Serif" w:ascii="Liberation Serif" w:hAnsi="Liberation Serif"/>
          <w:sz w:val="28"/>
          <w:szCs w:val="28"/>
        </w:rPr>
        <w:t xml:space="preserve">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r>
        <w:rPr>
          <w:rStyle w:val="Style14"/>
          <w:rFonts w:cs="Calibri" w:ascii="Liberation Serif" w:hAnsi="Liberation Serif"/>
          <w:sz w:val="28"/>
          <w:szCs w:val="28"/>
        </w:rPr>
        <w:t>;</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2) требований к формированию фондов капитального ремонта;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6) правил содержания общего имущества в многоквартирном доме и правил изменения размера платы за содержание жилого помещения;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10) требований к обеспечению доступности для инвалидов помещений в многоквартирных домах;</w:t>
      </w:r>
    </w:p>
    <w:p>
      <w:pPr>
        <w:pStyle w:val="Style23"/>
        <w:keepNext w:val="true"/>
        <w:keepLines/>
        <w:spacing w:lineRule="auto" w:line="240" w:before="0" w:after="0"/>
        <w:ind w:firstLine="709"/>
        <w:jc w:val="both"/>
        <w:rPr/>
      </w:pPr>
      <w:r>
        <w:rPr>
          <w:rStyle w:val="Style14"/>
          <w:rFonts w:cs="Calibri" w:ascii="Liberation Serif" w:hAnsi="Liberation Serif"/>
          <w:sz w:val="28"/>
          <w:szCs w:val="28"/>
        </w:rPr>
        <w:t>11)</w:t>
      </w:r>
      <w:r>
        <w:rPr>
          <w:rStyle w:val="Style14"/>
          <w:rFonts w:eastAsia="Times New Roman" w:ascii="Liberation Serif" w:hAnsi="Liberation Serif"/>
          <w:sz w:val="28"/>
          <w:szCs w:val="28"/>
          <w:lang w:eastAsia="ru-RU"/>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12) исполнение решений, принятых органом контроля по результатам контрольных мероприятий.</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 xml:space="preserve">5. Объектами муниципального жилищного контроля (далее - объекты контроля) являются: </w:t>
      </w:r>
    </w:p>
    <w:p>
      <w:pPr>
        <w:pStyle w:val="Style32"/>
        <w:keepNext w:val="true"/>
        <w:keepLines/>
        <w:shd w:fill="FFFFFF" w:val="clear"/>
        <w:spacing w:before="0" w:after="0"/>
        <w:ind w:firstLine="709"/>
        <w:jc w:val="both"/>
        <w:rPr/>
      </w:pPr>
      <w:r>
        <w:rPr>
          <w:rStyle w:val="Style14"/>
          <w:rFonts w:ascii="Liberation Serif" w:hAnsi="Liberation Serif"/>
          <w:color w:val="000000"/>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pPr>
        <w:pStyle w:val="Style32"/>
        <w:keepNext w:val="true"/>
        <w:keepLines/>
        <w:shd w:fill="FFFFFF" w:val="clear"/>
        <w:spacing w:before="0" w:after="0"/>
        <w:ind w:firstLine="709"/>
        <w:jc w:val="both"/>
        <w:rPr/>
      </w:pPr>
      <w:r>
        <w:rPr>
          <w:rStyle w:val="Style14"/>
          <w:rFonts w:ascii="Liberation Serif" w:hAnsi="Liberation Serif"/>
          <w:color w:val="000000"/>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pPr>
        <w:pStyle w:val="Style32"/>
        <w:keepNext w:val="true"/>
        <w:keepLines/>
        <w:shd w:fill="FFFFFF" w:val="clear"/>
        <w:spacing w:before="0" w:after="0"/>
        <w:ind w:firstLine="709"/>
        <w:jc w:val="both"/>
        <w:rPr/>
      </w:pPr>
      <w:r>
        <w:rPr>
          <w:rStyle w:val="Style14"/>
          <w:rFonts w:ascii="Liberation Serif" w:hAnsi="Liberation Serif"/>
          <w:color w:val="000000"/>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pPr>
        <w:pStyle w:val="Style23"/>
        <w:keepNext w:val="true"/>
        <w:keepLines/>
        <w:spacing w:lineRule="auto" w:line="240" w:before="0" w:after="0"/>
        <w:ind w:firstLine="708"/>
        <w:jc w:val="both"/>
        <w:rPr/>
      </w:pPr>
      <w:r>
        <w:rPr>
          <w:rStyle w:val="Style14"/>
          <w:rFonts w:cs="Calibri" w:ascii="Liberation Serif" w:hAnsi="Liberation Serif"/>
          <w:sz w:val="28"/>
          <w:szCs w:val="28"/>
        </w:rPr>
        <w:t xml:space="preserve">6. Учет объектов муниципального жилищного контроля ведется контрольным органом. </w:t>
      </w:r>
      <w:r>
        <w:rPr>
          <w:rStyle w:val="Style14"/>
          <w:rFonts w:ascii="Liberation Serif" w:hAnsi="Liberation Serif"/>
          <w:color w:val="000000"/>
          <w:sz w:val="28"/>
          <w:szCs w:val="28"/>
          <w:shd w:fill="FFFFFF" w:val="clear"/>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7. Контролируемыми лицами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 граждане, во владении и (или) в пользовании которых находятся помещения муниципального жилищного фонда.</w:t>
      </w:r>
    </w:p>
    <w:p>
      <w:pPr>
        <w:pStyle w:val="Style23"/>
        <w:keepNext w:val="true"/>
        <w:keepLines/>
        <w:autoSpaceDE w:val="false"/>
        <w:spacing w:lineRule="auto" w:line="240" w:before="0" w:after="0"/>
        <w:ind w:firstLine="708"/>
        <w:jc w:val="both"/>
        <w:rPr/>
      </w:pPr>
      <w:r>
        <w:rPr>
          <w:rStyle w:val="Style14"/>
          <w:rFonts w:cs="Calibri" w:ascii="Liberation Serif" w:hAnsi="Liberation Serif"/>
          <w:sz w:val="28"/>
          <w:szCs w:val="28"/>
        </w:rPr>
        <w:t xml:space="preserve">8. </w:t>
      </w:r>
      <w:r>
        <w:rPr>
          <w:rStyle w:val="Style14"/>
          <w:rFonts w:eastAsia="Times New Roman" w:ascii="Liberation Serif" w:hAnsi="Liberation Serif"/>
          <w:sz w:val="28"/>
          <w:szCs w:val="28"/>
          <w:lang w:eastAsia="ru-RU"/>
        </w:rPr>
        <w:t xml:space="preserve">При осуществлении муниципального жилищного контроля муниципальные инспекторы обладают правами и обязанностями, установленными статьей 29 Федерального закона </w:t>
      </w:r>
      <w:r>
        <w:rPr>
          <w:rStyle w:val="Style14"/>
          <w:rFonts w:ascii="Liberation Serif" w:hAnsi="Liberation Serif"/>
          <w:sz w:val="28"/>
          <w:szCs w:val="28"/>
          <w:lang w:eastAsia="ru-RU"/>
        </w:rPr>
        <w:t xml:space="preserve">от 31.07.2020 № 248-ФЗ </w:t>
      </w:r>
      <w:r>
        <w:rPr>
          <w:rStyle w:val="Style14"/>
          <w:rFonts w:eastAsia="Times New Roman" w:ascii="Liberation Serif" w:hAnsi="Liberation Serif"/>
          <w:sz w:val="28"/>
          <w:szCs w:val="28"/>
          <w:lang w:eastAsia="ru-RU"/>
        </w:rPr>
        <w:t>«О государственном контроле (надзоре) и муниципальном контроле».</w:t>
      </w:r>
    </w:p>
    <w:p>
      <w:pPr>
        <w:pStyle w:val="Style23"/>
        <w:keepNext w:val="true"/>
        <w:keepLines/>
        <w:autoSpaceDE w:val="false"/>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2"/>
        <w:keepNext w:val="true"/>
        <w:keepLines/>
        <w:shd w:fill="FFFFFF" w:val="clear"/>
        <w:spacing w:before="0" w:after="0"/>
        <w:ind w:firstLine="709"/>
        <w:jc w:val="center"/>
        <w:rPr/>
      </w:pPr>
      <w:r>
        <w:rPr>
          <w:rStyle w:val="Style14"/>
          <w:rFonts w:cs="Calibri" w:ascii="Liberation Serif" w:hAnsi="Liberation Serif"/>
          <w:b/>
          <w:sz w:val="28"/>
          <w:szCs w:val="28"/>
          <w:lang w:val="en-US"/>
        </w:rPr>
        <w:t>II</w:t>
      </w:r>
      <w:r>
        <w:rPr>
          <w:rStyle w:val="Style14"/>
          <w:rFonts w:cs="Calibri" w:ascii="Liberation Serif" w:hAnsi="Liberation Serif"/>
          <w:b/>
          <w:sz w:val="28"/>
          <w:szCs w:val="28"/>
        </w:rPr>
        <w:t>. У</w:t>
      </w:r>
      <w:r>
        <w:rPr>
          <w:rStyle w:val="Style14"/>
          <w:rFonts w:ascii="Liberation Serif" w:hAnsi="Liberation Serif"/>
          <w:b/>
          <w:color w:val="000000"/>
          <w:sz w:val="28"/>
          <w:szCs w:val="28"/>
        </w:rPr>
        <w:t>правление рисками причинения вреда (ущерба) охраняемым           законом ценностям при осуществлении муниципального жилищного          контроля</w:t>
      </w:r>
    </w:p>
    <w:p>
      <w:pPr>
        <w:pStyle w:val="Style32"/>
        <w:keepNext w:val="true"/>
        <w:keepLines/>
        <w:shd w:fill="FFFFFF" w:val="clear"/>
        <w:spacing w:before="0" w:after="0"/>
        <w:ind w:firstLine="709"/>
        <w:jc w:val="both"/>
        <w:rPr/>
      </w:pPr>
      <w:r>
        <w:rPr>
          <w:rStyle w:val="Style14"/>
          <w:rFonts w:ascii="Liberation Serif" w:hAnsi="Liberation Serif"/>
          <w:sz w:val="28"/>
          <w:szCs w:val="28"/>
        </w:rPr>
        <w:t>9. Муниципальный жилищный контроль</w:t>
      </w:r>
      <w:r>
        <w:rPr>
          <w:rStyle w:val="Style14"/>
          <w:rFonts w:ascii="Liberation Serif" w:hAnsi="Liberation Serif"/>
          <w:i/>
          <w:iCs/>
          <w:sz w:val="28"/>
          <w:szCs w:val="28"/>
        </w:rPr>
        <w:t> </w:t>
      </w:r>
      <w:r>
        <w:rPr>
          <w:rStyle w:val="Style14"/>
          <w:rFonts w:ascii="Liberation Serif" w:hAnsi="Liberation Serif"/>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Style32"/>
        <w:keepNext w:val="true"/>
        <w:keepLines/>
        <w:shd w:fill="FFFFFF" w:val="clear"/>
        <w:spacing w:before="0" w:after="0"/>
        <w:ind w:firstLine="709"/>
        <w:jc w:val="both"/>
        <w:rPr/>
      </w:pPr>
      <w:r>
        <w:rPr>
          <w:rStyle w:val="Style14"/>
          <w:rFonts w:ascii="Liberation Serif" w:hAnsi="Liberation Serif"/>
          <w:sz w:val="28"/>
          <w:szCs w:val="28"/>
        </w:rPr>
        <w:t>10.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w:t>
      </w:r>
      <w:r>
        <w:rPr>
          <w:rStyle w:val="Style14"/>
          <w:rFonts w:ascii="Liberation Serif" w:hAnsi="Liberation Serif"/>
          <w:i/>
          <w:iCs/>
          <w:sz w:val="28"/>
          <w:szCs w:val="28"/>
        </w:rPr>
        <w:t> </w:t>
      </w:r>
      <w:r>
        <w:rPr>
          <w:rStyle w:val="Style14"/>
          <w:rFonts w:ascii="Liberation Serif" w:hAnsi="Liberation Serif"/>
          <w:sz w:val="28"/>
          <w:szCs w:val="28"/>
        </w:rPr>
        <w:t>среднего, умеренного и низкого риска в соответствии с Федеральным законом от 31.07.2020 № 248-ФЗ.</w:t>
      </w:r>
    </w:p>
    <w:p>
      <w:pPr>
        <w:pStyle w:val="Style32"/>
        <w:keepNext w:val="true"/>
        <w:keepLines/>
        <w:shd w:fill="FFFFFF" w:val="clear"/>
        <w:spacing w:before="0" w:after="0"/>
        <w:ind w:firstLine="709"/>
        <w:jc w:val="both"/>
        <w:rPr/>
      </w:pPr>
      <w:r>
        <w:rPr>
          <w:rStyle w:val="Style14"/>
          <w:rFonts w:ascii="Liberation Serif" w:hAnsi="Liberation Serif"/>
          <w:sz w:val="28"/>
          <w:szCs w:val="28"/>
        </w:rPr>
        <w:t>11. Отнесение объектов муниципального жилищного контроля к категориям риска определяется нормативным правовым актом контрольного органа.</w:t>
      </w:r>
    </w:p>
    <w:p>
      <w:pPr>
        <w:pStyle w:val="Style32"/>
        <w:keepNext w:val="true"/>
        <w:keepLines/>
        <w:shd w:fill="FFFFFF" w:val="clear"/>
        <w:spacing w:before="0" w:after="0"/>
        <w:ind w:firstLine="709"/>
        <w:jc w:val="both"/>
        <w:rPr/>
      </w:pPr>
      <w:r>
        <w:rPr>
          <w:rStyle w:val="Style14"/>
          <w:rFonts w:ascii="Liberation Serif" w:hAnsi="Liberation Serif"/>
          <w:sz w:val="28"/>
          <w:szCs w:val="28"/>
        </w:rPr>
        <w:t>При отсутствии нормативного правового акта  об отнесении объектов муниципального жилищного контроля к категориям риска такие объекты считаются отнесенными к низкой категории риска.</w:t>
      </w:r>
    </w:p>
    <w:p>
      <w:pPr>
        <w:pStyle w:val="Style32"/>
        <w:keepNext w:val="true"/>
        <w:keepLines/>
        <w:shd w:fill="FFFFFF" w:val="clear"/>
        <w:spacing w:before="0" w:after="0"/>
        <w:ind w:firstLine="709"/>
        <w:jc w:val="both"/>
        <w:rPr/>
      </w:pPr>
      <w:r>
        <w:rPr>
          <w:rStyle w:val="Style14"/>
          <w:rFonts w:ascii="Liberation Serif" w:hAnsi="Liberation Serif"/>
          <w:sz w:val="28"/>
          <w:szCs w:val="28"/>
        </w:rPr>
        <w:t>12.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жилищного контроля к категориям риска.</w:t>
      </w:r>
    </w:p>
    <w:p>
      <w:pPr>
        <w:pStyle w:val="Style32"/>
        <w:keepNext w:val="true"/>
        <w:keepLines/>
        <w:shd w:fill="FFFFFF" w:val="clear"/>
        <w:spacing w:before="0" w:after="0"/>
        <w:ind w:firstLine="709"/>
        <w:jc w:val="both"/>
        <w:rPr>
          <w:rFonts w:ascii="Liberation Serif" w:hAnsi="Liberation Serif"/>
          <w:sz w:val="28"/>
          <w:szCs w:val="28"/>
        </w:rPr>
      </w:pPr>
      <w:r>
        <w:rPr>
          <w:rFonts w:ascii="Liberation Serif" w:hAnsi="Liberation Serif"/>
          <w:sz w:val="28"/>
          <w:szCs w:val="28"/>
        </w:rPr>
        <w:t>13.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Style32"/>
        <w:keepNext w:val="true"/>
        <w:keepLines/>
        <w:shd w:fill="FFFFFF" w:val="clear"/>
        <w:spacing w:before="0" w:after="0"/>
        <w:ind w:firstLine="709"/>
        <w:jc w:val="both"/>
        <w:rPr/>
      </w:pPr>
      <w:r>
        <w:rPr>
          <w:rStyle w:val="Style14"/>
          <w:rFonts w:ascii="Liberation Serif" w:hAnsi="Liberation Serif"/>
          <w:sz w:val="28"/>
          <w:szCs w:val="28"/>
        </w:rPr>
        <w:t>14.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pPr>
        <w:pStyle w:val="Style32"/>
        <w:keepNext w:val="true"/>
        <w:keepLines/>
        <w:shd w:fill="FFFFFF" w:val="clear"/>
        <w:spacing w:before="0" w:after="0"/>
        <w:ind w:firstLine="709"/>
        <w:jc w:val="both"/>
        <w:rPr/>
      </w:pPr>
      <w:r>
        <w:rPr>
          <w:rStyle w:val="Style14"/>
          <w:rFonts w:ascii="Liberation Serif" w:hAnsi="Liberation Serif"/>
          <w:sz w:val="28"/>
          <w:szCs w:val="28"/>
        </w:rPr>
        <w:t>15.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Style32"/>
        <w:keepNext w:val="true"/>
        <w:keepLines/>
        <w:shd w:fill="FFFFFF" w:val="clear"/>
        <w:spacing w:before="0" w:after="0"/>
        <w:ind w:firstLine="709"/>
        <w:jc w:val="both"/>
        <w:rPr/>
      </w:pPr>
      <w:r>
        <w:rPr>
          <w:rStyle w:val="Style14"/>
          <w:rFonts w:ascii="Liberation Serif" w:hAnsi="Liberation Serif"/>
          <w:sz w:val="28"/>
          <w:szCs w:val="28"/>
        </w:rPr>
        <w:t>16. Перечень индикаторов риска нарушения обязательных требований, проверяемых в рамках осуществления муниципального жилищного контроля, установлен приложением № 1 к настоящему Положению.</w:t>
      </w:r>
    </w:p>
    <w:p>
      <w:pPr>
        <w:pStyle w:val="Style23"/>
        <w:keepNext w:val="true"/>
        <w:keepLines/>
        <w:spacing w:lineRule="auto" w:line="240" w:before="0" w:after="0"/>
        <w:jc w:val="center"/>
        <w:rPr>
          <w:rFonts w:ascii="Liberation Serif" w:hAnsi="Liberation Serif" w:cs="Calibri"/>
          <w:b/>
          <w:b/>
          <w:sz w:val="28"/>
          <w:szCs w:val="28"/>
        </w:rPr>
      </w:pPr>
      <w:r>
        <w:rPr>
          <w:rFonts w:cs="Calibri" w:ascii="Liberation Serif" w:hAnsi="Liberation Serif"/>
          <w:b/>
          <w:sz w:val="28"/>
          <w:szCs w:val="28"/>
        </w:rPr>
      </w:r>
    </w:p>
    <w:p>
      <w:pPr>
        <w:pStyle w:val="Style23"/>
        <w:keepNext w:val="true"/>
        <w:keepLines/>
        <w:spacing w:lineRule="auto" w:line="240" w:before="0" w:after="0"/>
        <w:jc w:val="center"/>
        <w:rPr/>
      </w:pPr>
      <w:r>
        <w:rPr>
          <w:rStyle w:val="Style14"/>
          <w:rFonts w:cs="Calibri" w:ascii="Liberation Serif" w:hAnsi="Liberation Serif"/>
          <w:b/>
          <w:sz w:val="28"/>
          <w:szCs w:val="28"/>
          <w:lang w:val="en-US"/>
        </w:rPr>
        <w:t>III</w:t>
      </w:r>
      <w:r>
        <w:rPr>
          <w:rStyle w:val="Style14"/>
          <w:rFonts w:cs="Calibri" w:ascii="Liberation Serif" w:hAnsi="Liberation Serif"/>
          <w:b/>
          <w:sz w:val="28"/>
          <w:szCs w:val="28"/>
        </w:rPr>
        <w:t>. Профилактика нарушений обязательных требований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17.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стимулирование добросовестного соблюдения обязательных требований контролируемыми лицами;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18.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  Разработка и утверждение программы профилактики осуществляется контрольным органом в порядке, утвержденном Правительством Российской Федерации. Утвержденная программа профилактики размещается на официальном сайте администрации.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19. Профилактические мероприятия, предусмотренные программой профилактики,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20. Контрольный орган проводит следующие профилактические мероприятия: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информирование;</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консультирование;</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объявление предостережения;</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профилактический визит.</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xml:space="preserve">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Информирование осуществляется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Style23"/>
        <w:keepNext w:val="true"/>
        <w:keepLines/>
        <w:shd w:fill="FFFFFF" w:val="clear"/>
        <w:spacing w:lineRule="auto" w:line="240" w:before="0" w:after="0"/>
        <w:ind w:firstLine="708"/>
        <w:jc w:val="both"/>
        <w:rPr/>
      </w:pPr>
      <w:r>
        <w:rPr>
          <w:rStyle w:val="Style14"/>
          <w:rFonts w:cs="Calibri" w:ascii="Liberation Serif" w:hAnsi="Liberation Serif"/>
          <w:sz w:val="28"/>
          <w:szCs w:val="28"/>
        </w:rPr>
        <w:t>22.  Контрольный орган размещает и поддерживает в актуальном состоянии на своем официальном сайте</w:t>
      </w:r>
      <w:r>
        <w:rPr>
          <w:rStyle w:val="Style14"/>
          <w:rFonts w:eastAsia="Times New Roman" w:ascii="Liberation Serif" w:hAnsi="Liberation Serif"/>
          <w:sz w:val="28"/>
          <w:szCs w:val="28"/>
          <w:lang w:eastAsia="ru-RU"/>
        </w:rPr>
        <w:t xml:space="preserve"> сведения по вопросам соблюдения обязательных требований, предусмотренных </w:t>
      </w:r>
      <w:r>
        <w:rPr>
          <w:rStyle w:val="Style14"/>
          <w:rFonts w:ascii="Liberation Serif" w:hAnsi="Liberation Serif"/>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Style w:val="Style14"/>
          <w:rFonts w:eastAsia="Times New Roman" w:ascii="Liberation Serif" w:hAnsi="Liberation Serif"/>
          <w:sz w:val="28"/>
          <w:szCs w:val="28"/>
          <w:lang w:eastAsia="ru-RU"/>
        </w:rPr>
        <w:t xml:space="preserve">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23. Консультирование по обращениям контролируемых лиц и их представителей осуществляют инспекторы контрольного органа в устной и письменной форме. Консультирование осуществляется без взимания платы.</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24. Консультирование осуществляется по вопросам, связанным с организацией и осуществлением муниципального жилищного контроля, в том числе:</w:t>
      </w:r>
    </w:p>
    <w:p>
      <w:pPr>
        <w:pStyle w:val="Style23"/>
        <w:keepNext w:val="true"/>
        <w:keepLines/>
        <w:spacing w:lineRule="auto" w:line="240" w:before="0" w:after="0"/>
        <w:ind w:firstLine="708"/>
        <w:jc w:val="both"/>
        <w:rPr/>
      </w:pPr>
      <w:r>
        <w:rPr>
          <w:rStyle w:val="Style14"/>
          <w:rFonts w:cs="Calibri" w:ascii="Liberation Serif" w:hAnsi="Liberation Serif"/>
          <w:sz w:val="28"/>
          <w:szCs w:val="28"/>
        </w:rPr>
        <w:t xml:space="preserve"> </w:t>
      </w:r>
      <w:r>
        <w:rPr>
          <w:rStyle w:val="Style14"/>
          <w:rFonts w:cs="Calibri" w:ascii="Liberation Serif" w:hAnsi="Liberation Serif"/>
          <w:sz w:val="28"/>
          <w:szCs w:val="28"/>
        </w:rPr>
        <w:t>- о местонахождении,</w:t>
      </w:r>
      <w:r>
        <w:rPr>
          <w:rStyle w:val="Style14"/>
          <w:rFonts w:ascii="Liberation Serif" w:hAnsi="Liberation Serif"/>
          <w:sz w:val="28"/>
          <w:szCs w:val="28"/>
          <w:lang w:eastAsia="ru-RU"/>
        </w:rPr>
        <w:t xml:space="preserve"> контактных телефонах</w:t>
      </w:r>
      <w:r>
        <w:rPr>
          <w:rStyle w:val="Style14"/>
          <w:rFonts w:cs="Calibri" w:ascii="Liberation Serif" w:hAnsi="Liberation Serif"/>
          <w:sz w:val="28"/>
          <w:szCs w:val="28"/>
        </w:rPr>
        <w:t xml:space="preserve"> и графике работы контрольного органа,</w:t>
      </w:r>
      <w:r>
        <w:rPr>
          <w:rStyle w:val="Style14"/>
          <w:rFonts w:ascii="Liberation Serif" w:hAnsi="Liberation Serif"/>
          <w:sz w:val="28"/>
          <w:szCs w:val="28"/>
          <w:lang w:eastAsia="ru-RU"/>
        </w:rPr>
        <w:t xml:space="preserve"> адресе официального сайта администрации Городского округа «город Ирбит» Свердловской области в сети «Интернет» и адреса электронной почты;</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о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pPr>
        <w:pStyle w:val="Style23"/>
        <w:keepNext w:val="true"/>
        <w:keepLines/>
        <w:spacing w:lineRule="auto" w:line="240" w:before="0" w:after="0"/>
        <w:ind w:firstLine="708"/>
        <w:jc w:val="both"/>
        <w:rPr/>
      </w:pPr>
      <w:r>
        <w:rPr>
          <w:rStyle w:val="Style14"/>
          <w:rFonts w:cs="Calibri" w:ascii="Liberation Serif" w:hAnsi="Liberation Serif"/>
          <w:sz w:val="28"/>
          <w:szCs w:val="28"/>
        </w:rPr>
        <w:t xml:space="preserve">- о </w:t>
      </w:r>
      <w:r>
        <w:rPr>
          <w:rStyle w:val="Style14"/>
          <w:rFonts w:ascii="Liberation Serif" w:hAnsi="Liberation Serif"/>
          <w:sz w:val="28"/>
          <w:szCs w:val="28"/>
          <w:lang w:eastAsia="ru-RU"/>
        </w:rPr>
        <w:t>перечне нормативных правовых актов, содержащих обязательные требования;</w:t>
      </w:r>
    </w:p>
    <w:p>
      <w:pPr>
        <w:pStyle w:val="Style23"/>
        <w:keepNext w:val="true"/>
        <w:keepLines/>
        <w:spacing w:lineRule="auto" w:line="240" w:before="0" w:after="0"/>
        <w:ind w:firstLine="708"/>
        <w:jc w:val="both"/>
        <w:rPr/>
      </w:pPr>
      <w:r>
        <w:rPr>
          <w:rStyle w:val="Style14"/>
          <w:rFonts w:ascii="Liberation Serif" w:hAnsi="Liberation Serif"/>
          <w:color w:val="000000"/>
          <w:sz w:val="28"/>
          <w:szCs w:val="28"/>
          <w:shd w:fill="FFFFFF" w:val="clear"/>
        </w:rPr>
        <w:t>-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pPr>
        <w:pStyle w:val="Style23"/>
        <w:keepNext w:val="true"/>
        <w:keepLines/>
        <w:autoSpaceDE w:val="false"/>
        <w:spacing w:lineRule="auto" w:line="240" w:before="0" w:after="0"/>
        <w:ind w:firstLine="709"/>
        <w:jc w:val="both"/>
        <w:rPr/>
      </w:pPr>
      <w:r>
        <w:rPr>
          <w:rStyle w:val="Style14"/>
          <w:rFonts w:cs="Calibri" w:ascii="Liberation Serif" w:hAnsi="Liberation Serif"/>
          <w:sz w:val="28"/>
          <w:szCs w:val="28"/>
        </w:rPr>
        <w:t xml:space="preserve">25. Консультирование в устной форме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w:t>
      </w:r>
      <w:r>
        <w:rPr>
          <w:rStyle w:val="Style14"/>
          <w:rFonts w:ascii="Liberation Serif" w:hAnsi="Liberation Serif"/>
          <w:sz w:val="28"/>
          <w:szCs w:val="28"/>
          <w:lang w:eastAsia="ru-RU"/>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r>
        <w:rPr>
          <w:rStyle w:val="Style14"/>
          <w:rFonts w:cs="Calibri" w:ascii="Liberation Serif" w:hAnsi="Liberation Serif"/>
          <w:sz w:val="28"/>
          <w:szCs w:val="28"/>
        </w:rPr>
        <w:t xml:space="preserve">По итогам консультирования информация в письменной форме контролируемым лицам и их представителям не предоставляется. </w:t>
      </w:r>
      <w:r>
        <w:rPr>
          <w:rStyle w:val="Style14"/>
          <w:rFonts w:eastAsia="Times New Roman" w:ascii="Liberation Serif" w:hAnsi="Liberation Serif"/>
          <w:sz w:val="28"/>
          <w:szCs w:val="28"/>
          <w:lang w:eastAsia="ru-RU"/>
        </w:rPr>
        <w:t>Время консультирования не превышает 15 минут.</w:t>
      </w:r>
    </w:p>
    <w:p>
      <w:pPr>
        <w:pStyle w:val="Style23"/>
        <w:keepNext w:val="true"/>
        <w:keepLines/>
        <w:shd w:fill="FFFFFF" w:val="clear"/>
        <w:spacing w:lineRule="auto" w:line="240" w:before="0" w:after="0"/>
        <w:ind w:firstLine="709"/>
        <w:jc w:val="both"/>
        <w:rPr/>
      </w:pPr>
      <w:r>
        <w:rPr>
          <w:rStyle w:val="Style14"/>
          <w:rFonts w:cs="Calibri" w:ascii="Liberation Serif" w:hAnsi="Liberation Serif"/>
          <w:sz w:val="28"/>
          <w:szCs w:val="28"/>
        </w:rPr>
        <w:t>26.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r>
        <w:rPr>
          <w:rStyle w:val="Style14"/>
          <w:rFonts w:eastAsia="Times New Roman" w:ascii="Liberation Serif" w:hAnsi="Liberation Serif"/>
          <w:sz w:val="28"/>
          <w:szCs w:val="28"/>
          <w:lang w:eastAsia="ru-RU"/>
        </w:rPr>
        <w:t xml:space="preserve"> Контролируемое лицо вправе записаться на консультирование, в том числе посредством Единого портала государственных и муниципальных услуг (ЕГПУ).</w:t>
      </w:r>
    </w:p>
    <w:p>
      <w:pPr>
        <w:pStyle w:val="Style23"/>
        <w:keepNext w:val="true"/>
        <w:keepLines/>
        <w:shd w:fill="FFFFFF" w:val="clear"/>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Консультирование в письменной форме осуществляется путем направления ответа на письменное обращение  контролируемых лиц и их представителей по вопросам: </w:t>
      </w:r>
    </w:p>
    <w:p>
      <w:pPr>
        <w:pStyle w:val="Style23"/>
        <w:keepNext w:val="true"/>
        <w:keepLines/>
        <w:shd w:fill="FFFFFF" w:val="clear"/>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о предоставлении письменного ответа по вопросам консультирования;</w:t>
      </w:r>
    </w:p>
    <w:p>
      <w:pPr>
        <w:pStyle w:val="Style23"/>
        <w:keepNext w:val="true"/>
        <w:keepLines/>
        <w:shd w:fill="FFFFFF" w:val="clear"/>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запланированных контрольных мероприятий в отношении объектов контроля, принадлежащего или используемого контролируемым лицом.</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27. При осуществлении консультирования инспектор соблюдает конфиденциальность информации, доступ к которой ограничен в соответствии с законодательством Российской Федерации.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28. Контрольный орган осуществляет учет консультирований.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xml:space="preserve">29.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xml:space="preserve">30.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t xml:space="preserve">законом ценностям либо создало угрозу причинения вреда (ущерба) охраняемым законом ценностям, контрольный орган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 xml:space="preserve">31. Предостережение о недопустимости нарушения обязательных требований объявляется и направляется контролируемому лицу на бумажном носителе заказным почтовым отправлением либо вручается лично, а также может быть направлено посредством государственных информационных систем, по адресу электронной почты юридического лица, индивидуального предпринимателя, гражданина. </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32. Предостережение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Ptconsplusnormal000012"/>
        <w:keepNext w:val="true"/>
        <w:keepLines/>
        <w:spacing w:before="0" w:after="0"/>
        <w:ind w:firstLine="709"/>
        <w:jc w:val="both"/>
        <w:rPr/>
      </w:pPr>
      <w:r>
        <w:rPr>
          <w:rStyle w:val="Style14"/>
          <w:rFonts w:cs="Calibri" w:ascii="Liberation Serif" w:hAnsi="Liberation Serif"/>
          <w:sz w:val="28"/>
          <w:szCs w:val="28"/>
        </w:rPr>
        <w:t xml:space="preserve">33. Контролируемое лицо </w:t>
      </w:r>
      <w:r>
        <w:rPr>
          <w:rStyle w:val="Pta0000004"/>
          <w:rFonts w:cs="Liberation Serif" w:ascii="Liberation Serif" w:hAnsi="Liberation Serif"/>
          <w:sz w:val="28"/>
          <w:szCs w:val="28"/>
        </w:rPr>
        <w:t>в течение 15 календарных дней с момента получения предостережения</w:t>
      </w:r>
      <w:r>
        <w:rPr>
          <w:rStyle w:val="Style14"/>
          <w:rFonts w:cs="Calibri" w:ascii="Liberation Serif" w:hAnsi="Liberation Serif"/>
          <w:sz w:val="28"/>
          <w:szCs w:val="28"/>
        </w:rPr>
        <w:t xml:space="preserve"> вправе подать в контрольный орган возражение в отношении указанного предостережения.</w:t>
      </w:r>
      <w:r>
        <w:rPr>
          <w:rStyle w:val="Style14"/>
          <w:rFonts w:ascii="Liberation Serif" w:hAnsi="Liberation Serif"/>
          <w:sz w:val="28"/>
          <w:szCs w:val="28"/>
        </w:rPr>
        <w:t xml:space="preserve"> </w:t>
      </w:r>
      <w:r>
        <w:rPr>
          <w:rStyle w:val="Pta0000004"/>
          <w:rFonts w:cs="Liberation Serif" w:ascii="Liberation Serif" w:hAnsi="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Style23"/>
        <w:keepNext w:val="true"/>
        <w:keepLines/>
        <w:shd w:fill="FFFFFF" w:val="clear"/>
        <w:spacing w:lineRule="auto" w:line="240" w:before="0" w:after="0"/>
        <w:ind w:firstLine="708"/>
        <w:jc w:val="both"/>
        <w:rPr/>
      </w:pPr>
      <w:r>
        <w:rPr>
          <w:rStyle w:val="Style14"/>
          <w:rFonts w:eastAsia="Times New Roman" w:ascii="Liberation Serif" w:hAnsi="Liberation Serif"/>
          <w:sz w:val="28"/>
          <w:szCs w:val="28"/>
          <w:lang w:eastAsia="ru-RU"/>
        </w:rPr>
        <w:t>Возражение рассматривается контрольным органом в течение 15 рабочих дней со дня регистрации возражения, в ходе рассмотрения п</w:t>
      </w:r>
      <w:r>
        <w:rPr>
          <w:rStyle w:val="Pta0000004"/>
          <w:rFonts w:cs="Liberation Serif" w:ascii="Liberation Serif" w:hAnsi="Liberation Serif"/>
          <w:sz w:val="28"/>
          <w:szCs w:val="28"/>
        </w:rPr>
        <w:t xml:space="preserve">ри необходимости запрашиваются документы и материалы в государственных органах, органах местного самоуправления и у иных лиц. </w:t>
      </w:r>
      <w:r>
        <w:rPr>
          <w:rStyle w:val="Style14"/>
          <w:rFonts w:eastAsia="Times New Roman" w:ascii="Liberation Serif" w:hAnsi="Liberation Serif"/>
          <w:sz w:val="28"/>
          <w:szCs w:val="28"/>
          <w:lang w:eastAsia="ru-RU"/>
        </w:rPr>
        <w:t xml:space="preserve"> </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По результатам рассмотрения доводов, представленных контролируемым лицом в возражениях, контрольный орган принимает одно из следующих решений:</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в случае принятия доводов аннулирует направленное предостережение с внесением информации в журнал учета выдачи предостережений;</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в случае непринятия доводов отказывает в удовлетворении возражения с указанием причины отказа.</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 и </w:t>
      </w:r>
      <w:r>
        <w:rPr>
          <w:rStyle w:val="Style14"/>
          <w:rFonts w:ascii="Liberation Serif" w:hAnsi="Liberation Serif"/>
          <w:color w:val="000000"/>
          <w:sz w:val="28"/>
          <w:szCs w:val="28"/>
        </w:rPr>
        <w:t xml:space="preserve">направляет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w:t>
      </w:r>
    </w:p>
    <w:p>
      <w:pPr>
        <w:pStyle w:val="Style23"/>
        <w:keepNext w:val="true"/>
        <w:keepLines/>
        <w:spacing w:lineRule="auto" w:line="240" w:before="0" w:after="0"/>
        <w:jc w:val="both"/>
        <w:textAlignment w:val="auto"/>
        <w:rPr/>
      </w:pPr>
      <w:r>
        <w:rPr>
          <w:rStyle w:val="Style14"/>
          <w:rFonts w:ascii="Liberation Serif" w:hAnsi="Liberation Serif"/>
          <w:color w:val="000000"/>
          <w:sz w:val="28"/>
          <w:szCs w:val="28"/>
        </w:rPr>
        <w:t>гражданина способом, включая направление в виде электронного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w:t>
      </w:r>
      <w:r>
        <w:rPr>
          <w:rStyle w:val="Style14"/>
          <w:rFonts w:eastAsia="Times New Roman" w:ascii="Liberation Serif" w:hAnsi="Liberation Serif"/>
          <w:color w:val="000000"/>
          <w:sz w:val="28"/>
          <w:szCs w:val="28"/>
          <w:lang w:eastAsia="ru-RU"/>
        </w:rPr>
        <w:t>.</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Повторное направление возражения по тем же основаниям не                    допускается.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34.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Style23"/>
        <w:keepNext w:val="true"/>
        <w:keepLines/>
        <w:spacing w:lineRule="auto" w:line="240" w:before="0" w:after="0"/>
        <w:ind w:firstLine="709"/>
        <w:jc w:val="both"/>
        <w:rPr/>
      </w:pPr>
      <w:r>
        <w:rPr>
          <w:rStyle w:val="Style14"/>
          <w:rFonts w:cs="Calibri" w:ascii="Liberation Serif" w:hAnsi="Liberation Serif"/>
          <w:sz w:val="28"/>
          <w:szCs w:val="28"/>
        </w:rPr>
        <w:t xml:space="preserve">35. </w:t>
      </w:r>
      <w:r>
        <w:rPr>
          <w:rStyle w:val="Style14"/>
          <w:rFonts w:eastAsia="Times New Roman" w:ascii="Liberation Serif" w:hAnsi="Liberation Serif"/>
          <w:color w:val="000000"/>
          <w:sz w:val="28"/>
          <w:szCs w:val="28"/>
          <w:lang w:eastAsia="ru-RU"/>
        </w:rPr>
        <w:t>Профилактический визит проводится в форме профилактической беседы инспектором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36. Обязательный профилактический визит проводится: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 2 ст. 25 Федерального закона от 31.07.2020 № 248-ФЗ;</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37. Обязательный профилактический визит не предусматривает отказ контролируемого лица от его проведения.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38.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40.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hyperlink r:id="rId6" w:tgtFrame="_top">
        <w:r>
          <w:rPr>
            <w:rFonts w:eastAsia="Times New Roman" w:ascii="Liberation Serif" w:hAnsi="Liberation Serif"/>
            <w:color w:val="000000"/>
            <w:sz w:val="28"/>
            <w:szCs w:val="28"/>
            <w:lang w:eastAsia="ru-RU"/>
          </w:rPr>
          <w:t>№ 248-ФЗ</w:t>
        </w:r>
      </w:hyperlink>
      <w:r>
        <w:rPr>
          <w:rStyle w:val="Style14"/>
          <w:rFonts w:eastAsia="Times New Roman" w:ascii="Liberation Serif" w:hAnsi="Liberation Serif"/>
          <w:color w:val="000000"/>
          <w:sz w:val="28"/>
          <w:szCs w:val="28"/>
          <w:lang w:eastAsia="ru-RU"/>
        </w:rPr>
        <w:t> для контрольных (надзорных) мероприятий.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41.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w:t>
      </w:r>
      <w:hyperlink r:id="rId7" w:tgtFrame="_top">
        <w:r>
          <w:rPr>
            <w:rFonts w:eastAsia="Times New Roman" w:ascii="Liberation Serif" w:hAnsi="Liberation Serif"/>
            <w:color w:val="000000"/>
            <w:sz w:val="28"/>
            <w:szCs w:val="28"/>
            <w:lang w:eastAsia="ru-RU"/>
          </w:rPr>
          <w:t>№ 248-ФЗ</w:t>
        </w:r>
      </w:hyperlink>
      <w:r>
        <w:rPr>
          <w:rStyle w:val="Style14"/>
          <w:rFonts w:eastAsia="Times New Roman" w:ascii="Liberation Serif" w:hAnsi="Liberation Serif"/>
          <w:color w:val="000000"/>
          <w:sz w:val="28"/>
          <w:szCs w:val="28"/>
          <w:lang w:eastAsia="ru-RU"/>
        </w:rPr>
        <w:t xml:space="preserve"> для контрольных (надзорных) мероприятий.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42.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w:t>
      </w:r>
      <w:hyperlink r:id="rId8" w:tgtFrame="_top">
        <w:r>
          <w:rPr>
            <w:rFonts w:eastAsia="Times New Roman" w:ascii="Liberation Serif" w:hAnsi="Liberation Serif"/>
            <w:color w:val="000000"/>
            <w:sz w:val="28"/>
            <w:szCs w:val="28"/>
            <w:lang w:eastAsia="ru-RU"/>
          </w:rPr>
          <w:t>№ 248-ФЗ</w:t>
        </w:r>
      </w:hyperlink>
      <w:r>
        <w:rPr>
          <w:rStyle w:val="Style14"/>
          <w:rFonts w:eastAsia="Times New Roman" w:ascii="Liberation Serif" w:hAnsi="Liberation Serif"/>
          <w:color w:val="000000"/>
          <w:sz w:val="28"/>
          <w:szCs w:val="28"/>
          <w:lang w:eastAsia="ru-RU"/>
        </w:rPr>
        <w:t> для контрольных (надзорных) мероприятий.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w:t>
      </w:r>
      <w:r>
        <w:rPr>
          <w:rStyle w:val="Style14"/>
          <w:rFonts w:eastAsia="Times New Roman" w:ascii="Liberation Serif" w:hAnsi="Liberation Serif"/>
          <w:color w:val="000000"/>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43.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hyperlink r:id="rId9" w:tgtFrame="_top">
        <w:r>
          <w:rPr>
            <w:rFonts w:eastAsia="Times New Roman" w:ascii="Liberation Serif" w:hAnsi="Liberation Serif"/>
            <w:color w:val="000000"/>
            <w:sz w:val="28"/>
            <w:szCs w:val="28"/>
            <w:lang w:eastAsia="ru-RU"/>
          </w:rPr>
          <w:t>№ 248-ФЗ</w:t>
        </w:r>
      </w:hyperlink>
      <w:r>
        <w:rPr>
          <w:rStyle w:val="Style14"/>
          <w:rFonts w:eastAsia="Times New Roman" w:ascii="Liberation Serif" w:hAnsi="Liberation Serif"/>
          <w:color w:val="000000"/>
          <w:sz w:val="28"/>
          <w:szCs w:val="28"/>
          <w:lang w:eastAsia="ru-RU"/>
        </w:rPr>
        <w:t>.</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45.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46. В случае принятия решения о проведении профилактического визита контрольный орган в течение 20 дней согласовывает дату его проведения с контролируемым лицом любым способом, обеспечивающим фиксирование такого согласования.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47. Решение об отказе в проведении профилактического визита принимается в следующих случаях:</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от контролируемого лица поступило уведомление об отзыве заявления;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48.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w:t>
      </w:r>
      <w:hyperlink r:id="rId10" w:tgtFrame="_top">
        <w:r>
          <w:rPr>
            <w:rFonts w:eastAsia="Times New Roman" w:ascii="Liberation Serif" w:hAnsi="Liberation Serif"/>
            <w:color w:val="000000"/>
            <w:sz w:val="28"/>
            <w:szCs w:val="28"/>
            <w:lang w:eastAsia="ru-RU"/>
          </w:rPr>
          <w:t>№ 248-ФЗ</w:t>
        </w:r>
      </w:hyperlink>
      <w:r>
        <w:rPr>
          <w:rStyle w:val="Style14"/>
          <w:rFonts w:eastAsia="Times New Roman" w:ascii="Liberation Serif" w:hAnsi="Liberation Serif"/>
          <w:color w:val="000000"/>
          <w:sz w:val="28"/>
          <w:szCs w:val="28"/>
          <w:lang w:eastAsia="ru-RU"/>
        </w:rPr>
        <w:t>.</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50.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51.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r>
    </w:p>
    <w:p>
      <w:pPr>
        <w:pStyle w:val="Style23"/>
        <w:keepNext w:val="true"/>
        <w:keepLines/>
        <w:autoSpaceDE w:val="false"/>
        <w:spacing w:lineRule="auto" w:line="240" w:before="0" w:after="0"/>
        <w:jc w:val="center"/>
        <w:rPr/>
      </w:pPr>
      <w:r>
        <w:rPr>
          <w:rStyle w:val="Style14"/>
          <w:rFonts w:cs="Calibri" w:ascii="Liberation Serif" w:hAnsi="Liberation Serif"/>
          <w:b/>
          <w:sz w:val="28"/>
          <w:szCs w:val="28"/>
          <w:lang w:val="en-US"/>
        </w:rPr>
        <w:t>IV</w:t>
      </w:r>
      <w:r>
        <w:rPr>
          <w:rStyle w:val="Style14"/>
          <w:rFonts w:cs="Calibri" w:ascii="Liberation Serif" w:hAnsi="Liberation Serif"/>
          <w:b/>
          <w:sz w:val="28"/>
          <w:szCs w:val="28"/>
        </w:rPr>
        <w:t>. Организация</w:t>
      </w:r>
      <w:r>
        <w:rPr>
          <w:rStyle w:val="Style14"/>
          <w:rFonts w:ascii="Liberation Serif" w:hAnsi="Liberation Serif"/>
          <w:b/>
          <w:sz w:val="28"/>
          <w:szCs w:val="28"/>
        </w:rPr>
        <w:t xml:space="preserve"> и осуществление муниципального жилищного контроля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31.07.2020 № 248-ФЗ, статьей 20 </w:t>
      </w:r>
      <w:hyperlink r:id="rId11" w:tgtFrame="_top">
        <w:r>
          <w:rPr>
            <w:rFonts w:eastAsia="Times New Roman" w:ascii="Liberation Serif" w:hAnsi="Liberation Serif"/>
            <w:color w:val="000000"/>
            <w:sz w:val="28"/>
            <w:szCs w:val="28"/>
            <w:lang w:eastAsia="ru-RU"/>
          </w:rPr>
          <w:t>Жилищного кодекса Российской Федерации</w:t>
        </w:r>
      </w:hyperlink>
      <w:r>
        <w:rPr>
          <w:rStyle w:val="Style14"/>
          <w:rFonts w:eastAsia="Times New Roman" w:ascii="Liberation Serif" w:hAnsi="Liberation Serif"/>
          <w:color w:val="000000"/>
          <w:sz w:val="28"/>
          <w:szCs w:val="28"/>
          <w:lang w:eastAsia="ru-RU"/>
        </w:rPr>
        <w:t>.</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53. Для проведения контрольного мероприятия принимается решение контрольного органа, подписанное руководителем контрольного органа, в котором указываются: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дата, время и место выпуска решения;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кем принято решение;</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основание проведения контрольного мероприятия;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вид контроля;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6) объект контроля, в отношении которого проводится контрольное мероприятие;</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9) вид контрольного мероприятия;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10) перечень контрольных действий, совершаемых в рамках контрольного мероприятия;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11) предмет контрольного мероприятия;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12) проверочные листы, если их применение является обязательным;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13) дата проведения контрольного мероприятия, в том числе срок непосредственного взаимодействия с контролируемым лицом;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15) иные сведения, если это предусмотрено Положением.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54. В рамках осуществления муниципального жилищного контроля при взаимодействии с контролируемым лицом проводятся следующие контрольные мероприятия: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инспекционный визит;</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документарная проверка;</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выездная проверка;</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рейдовый осмотр.</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55.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 наблюдение за соблюдением обязательных требований (мониторинг безопасности);</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выездное обследование.</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56. При осуществлении муниципального жилищного контроля взаимодействием с контролируемыми лицами являются: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 встречи, телефонные и иные переговоры (непосредственное взаимодействие) между инспектором и контролируемым лицом или его представителем;</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запрос документов, иных материалов;</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3) присутствие инспектора в месте осуществления деятельности контролируемого лица.</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57. Внеплановые контрольные мероприятия проводятся при наличии оснований, предусмотренных </w:t>
      </w:r>
      <w:hyperlink r:id="rId12" w:tgtFrame="_top">
        <w:r>
          <w:rPr>
            <w:rFonts w:eastAsia="Times New Roman" w:ascii="Liberation Serif" w:hAnsi="Liberation Serif"/>
            <w:color w:val="000000"/>
            <w:sz w:val="28"/>
            <w:szCs w:val="28"/>
            <w:lang w:eastAsia="ru-RU"/>
          </w:rPr>
          <w:t>пунктами 1</w:t>
        </w:r>
      </w:hyperlink>
      <w:r>
        <w:rPr>
          <w:rStyle w:val="Style14"/>
          <w:rFonts w:eastAsia="Times New Roman" w:ascii="Liberation Serif" w:hAnsi="Liberation Serif"/>
          <w:color w:val="000000"/>
          <w:sz w:val="28"/>
          <w:szCs w:val="28"/>
          <w:lang w:eastAsia="ru-RU"/>
        </w:rPr>
        <w:t xml:space="preserve">, </w:t>
      </w:r>
      <w:hyperlink r:id="rId13" w:tgtFrame="_top">
        <w:r>
          <w:rPr>
            <w:rFonts w:eastAsia="Times New Roman" w:ascii="Liberation Serif" w:hAnsi="Liberation Serif"/>
            <w:color w:val="000000"/>
            <w:sz w:val="28"/>
            <w:szCs w:val="28"/>
            <w:lang w:eastAsia="ru-RU"/>
          </w:rPr>
          <w:t>3</w:t>
        </w:r>
      </w:hyperlink>
      <w:r>
        <w:rPr>
          <w:rStyle w:val="Style14"/>
          <w:rFonts w:eastAsia="Times New Roman" w:ascii="Liberation Serif" w:hAnsi="Liberation Serif"/>
          <w:color w:val="000000"/>
          <w:sz w:val="28"/>
          <w:szCs w:val="28"/>
          <w:lang w:eastAsia="ru-RU"/>
        </w:rPr>
        <w:t xml:space="preserve">, </w:t>
      </w:r>
      <w:hyperlink r:id="rId14" w:tgtFrame="_top">
        <w:r>
          <w:rPr>
            <w:rFonts w:eastAsia="Times New Roman" w:ascii="Liberation Serif" w:hAnsi="Liberation Serif"/>
            <w:color w:val="000000"/>
            <w:sz w:val="28"/>
            <w:szCs w:val="28"/>
            <w:lang w:eastAsia="ru-RU"/>
          </w:rPr>
          <w:t>4</w:t>
        </w:r>
      </w:hyperlink>
      <w:r>
        <w:rPr>
          <w:rStyle w:val="Style14"/>
          <w:rFonts w:eastAsia="Times New Roman" w:ascii="Liberation Serif" w:hAnsi="Liberation Serif"/>
          <w:color w:val="000000"/>
          <w:sz w:val="28"/>
          <w:szCs w:val="28"/>
          <w:lang w:eastAsia="ru-RU"/>
        </w:rPr>
        <w:t xml:space="preserve">, </w:t>
      </w:r>
      <w:hyperlink r:id="rId15" w:tgtFrame="_top">
        <w:r>
          <w:rPr>
            <w:rFonts w:eastAsia="Times New Roman" w:ascii="Liberation Serif" w:hAnsi="Liberation Serif"/>
            <w:color w:val="000000"/>
            <w:sz w:val="28"/>
            <w:szCs w:val="28"/>
            <w:lang w:eastAsia="ru-RU"/>
          </w:rPr>
          <w:t>5 части 1 статьи 57</w:t>
        </w:r>
      </w:hyperlink>
      <w:r>
        <w:rPr>
          <w:rStyle w:val="Style14"/>
          <w:rFonts w:eastAsia="Times New Roman" w:ascii="Liberation Serif" w:hAnsi="Liberation Serif"/>
          <w:color w:val="000000"/>
          <w:sz w:val="28"/>
          <w:szCs w:val="28"/>
          <w:lang w:eastAsia="ru-RU"/>
        </w:rPr>
        <w:t xml:space="preserve"> Федерального закона от 31.07.2020 № 248-ФЗ.</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59. В соответствии с частью 2 статьи 61 Федерального закона от 31.07.2020 № 248-ФЗ при осуществлении муниципального жилищного контроля плановые контрольные мероприятия не проводятся.</w:t>
      </w:r>
    </w:p>
    <w:p>
      <w:pPr>
        <w:pStyle w:val="Style23"/>
        <w:keepNext w:val="true"/>
        <w:keepLines/>
        <w:autoSpaceDE w:val="false"/>
        <w:spacing w:lineRule="auto" w:line="240" w:before="0" w:after="0"/>
        <w:ind w:firstLine="708"/>
        <w:jc w:val="both"/>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 xml:space="preserve">60.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 xml:space="preserve">2) при проведении контрольных мероприятий, включая контрольные мероприятия без взаимодействия; </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61.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обеспечивает, в том числе по решению руководителя контрольного органа, проведение контрольного мероприятия без взаимодействия.</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w:t>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t>и муниципальных услуг, региональных порталах государственных и муниципальных услуг или на официальном сайте администрации в сети «Интернет», а также в информационной системе контрольного органа;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64.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65.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66.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орган контроля.</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67.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контрольного органа: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w:t>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t>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r>
    </w:p>
    <w:p>
      <w:pPr>
        <w:pStyle w:val="Style23"/>
        <w:keepNext w:val="true"/>
        <w:keepLines/>
        <w:spacing w:lineRule="auto" w:line="240" w:before="0" w:after="0"/>
        <w:jc w:val="center"/>
        <w:textAlignment w:val="auto"/>
        <w:rPr>
          <w:rFonts w:ascii="Liberation Serif" w:hAnsi="Liberation Serif" w:eastAsia="Times New Roman"/>
          <w:bCs/>
          <w:color w:val="000000"/>
          <w:sz w:val="28"/>
          <w:szCs w:val="28"/>
          <w:lang w:eastAsia="ru-RU"/>
        </w:rPr>
      </w:pPr>
      <w:r>
        <w:rPr>
          <w:rFonts w:eastAsia="Times New Roman" w:ascii="Liberation Serif" w:hAnsi="Liberation Serif"/>
          <w:bCs/>
          <w:color w:val="000000"/>
          <w:sz w:val="28"/>
          <w:szCs w:val="28"/>
          <w:lang w:eastAsia="ru-RU"/>
        </w:rPr>
        <w:t>Контрольные мероприятия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68. Инспекционный визит -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69. Инспекционный визит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70. В ходе инспекционного визита могут совершаться следующие контрольные действия:</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инструментальное обследование;</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71. Инспекционный визит проводится без предварительного уведомления контролируемого лица и собственника производственного объекта.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73. Контролируемые лица или их представители обязаны обеспечить беспрепятственный доступ инспектора в здания, сооружения, помещения.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 xml:space="preserve">74. Внеплановый инспекционный визит проводится  по согласованию с органами прокуратуры, за исключением случаев его проведения в соответствии с </w:t>
      </w:r>
      <w:hyperlink r:id="rId16" w:tgtFrame="_top">
        <w:r>
          <w:rPr>
            <w:rFonts w:eastAsia="Times New Roman" w:ascii="Liberation Serif" w:hAnsi="Liberation Serif"/>
            <w:color w:val="000000"/>
            <w:sz w:val="28"/>
            <w:szCs w:val="28"/>
            <w:lang w:eastAsia="ru-RU"/>
          </w:rPr>
          <w:t>пунктами 3</w:t>
        </w:r>
      </w:hyperlink>
      <w:r>
        <w:rPr>
          <w:rStyle w:val="Style14"/>
          <w:rFonts w:eastAsia="Times New Roman" w:ascii="Liberation Serif" w:hAnsi="Liberation Serif"/>
          <w:color w:val="000000"/>
          <w:sz w:val="28"/>
          <w:szCs w:val="28"/>
          <w:lang w:eastAsia="ru-RU"/>
        </w:rPr>
        <w:t xml:space="preserve"> - </w:t>
      </w:r>
      <w:hyperlink r:id="rId17" w:tgtFrame="_top">
        <w:r>
          <w:rPr>
            <w:rFonts w:eastAsia="Times New Roman" w:ascii="Liberation Serif" w:hAnsi="Liberation Serif"/>
            <w:color w:val="000000"/>
            <w:sz w:val="28"/>
            <w:szCs w:val="28"/>
            <w:lang w:eastAsia="ru-RU"/>
          </w:rPr>
          <w:t>6 части 1 статьи 57</w:t>
        </w:r>
      </w:hyperlink>
      <w:r>
        <w:rPr>
          <w:rStyle w:val="Style14"/>
          <w:rFonts w:eastAsia="Times New Roman" w:ascii="Liberation Serif" w:hAnsi="Liberation Serif"/>
          <w:color w:val="000000"/>
          <w:sz w:val="28"/>
          <w:szCs w:val="28"/>
          <w:lang w:eastAsia="ru-RU"/>
        </w:rPr>
        <w:t xml:space="preserve"> и </w:t>
      </w:r>
      <w:hyperlink r:id="rId18" w:tgtFrame="_top">
        <w:r>
          <w:rPr>
            <w:rFonts w:eastAsia="Times New Roman" w:ascii="Liberation Serif" w:hAnsi="Liberation Serif"/>
            <w:color w:val="000000"/>
            <w:sz w:val="28"/>
            <w:szCs w:val="28"/>
            <w:lang w:eastAsia="ru-RU"/>
          </w:rPr>
          <w:t>частью 12 статьи 66</w:t>
        </w:r>
      </w:hyperlink>
      <w:r>
        <w:rPr>
          <w:rStyle w:val="Style14"/>
          <w:rFonts w:eastAsia="Times New Roman" w:ascii="Liberation Serif" w:hAnsi="Liberation Serif"/>
          <w:color w:val="000000"/>
          <w:sz w:val="28"/>
          <w:szCs w:val="28"/>
          <w:lang w:eastAsia="ru-RU"/>
        </w:rPr>
        <w:t xml:space="preserve"> Федерального закона от 31.07.2020 № 248-ФЗ.</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75. Документарная проверка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77. В ходе документарной проверки могут совершаться следующие контрольные действия:</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истребование документов;</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получение письменных объяснений;</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экспертиза.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79. Срок проведения документарной проверки не может превышать 10 рабочих дней. В указанный срок не включается период с момента:</w:t>
      </w:r>
    </w:p>
    <w:p>
      <w:pPr>
        <w:pStyle w:val="Style23"/>
        <w:keepNext w:val="true"/>
        <w:keepLines/>
        <w:spacing w:lineRule="auto" w:line="240" w:before="0" w:after="0"/>
        <w:ind w:firstLine="567"/>
        <w:jc w:val="both"/>
        <w:textAlignment w:val="auto"/>
        <w:rPr/>
      </w:pPr>
      <w:r>
        <w:rPr>
          <w:rStyle w:val="Style14"/>
          <w:rFonts w:eastAsia="Times New Roman" w:ascii="Liberation Serif" w:hAnsi="Liberation Serif"/>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Style23"/>
        <w:keepNext w:val="true"/>
        <w:keepLines/>
        <w:spacing w:lineRule="auto" w:line="240" w:before="0" w:after="0"/>
        <w:ind w:firstLine="567"/>
        <w:jc w:val="both"/>
        <w:textAlignment w:val="auto"/>
        <w:rPr/>
      </w:pPr>
      <w:r>
        <w:rPr>
          <w:rStyle w:val="Style14"/>
          <w:rFonts w:eastAsia="Times New Roman" w:ascii="Liberation Serif" w:hAnsi="Liberation Serif"/>
          <w:color w:val="000000"/>
          <w:sz w:val="28"/>
          <w:szCs w:val="28"/>
          <w:lang w:eastAsia="ru-RU"/>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80.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81.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82. Письменные объяснения могут быть запрошены от контролируемого лица или его представителя, свидетелей. Указанные лица предоставляют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83. Экспертиза осуществляется экспертом или экспертной организацией по поручению контрольного органа.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Pr>
          <w:rStyle w:val="Style14"/>
          <w:rFonts w:ascii="Liberation Serif" w:hAnsi="Liberation Serif"/>
          <w:sz w:val="28"/>
          <w:szCs w:val="28"/>
        </w:rPr>
        <w:t xml:space="preserve"> </w:t>
      </w:r>
      <w:r>
        <w:rPr>
          <w:rStyle w:val="Style14"/>
          <w:rFonts w:eastAsia="Times New Roman" w:ascii="Liberation Serif" w:hAnsi="Liberation Serif"/>
          <w:color w:val="000000"/>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Результаты экспертизы оформляются экспертным заключением по форме, утвержденной контрольным органом.</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84. 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Style23"/>
        <w:keepNext w:val="true"/>
        <w:keepLines/>
        <w:spacing w:lineRule="auto" w:line="240" w:before="0" w:after="0"/>
        <w:ind w:firstLine="708"/>
        <w:jc w:val="both"/>
        <w:textAlignment w:val="auto"/>
        <w:rPr/>
      </w:pPr>
      <w:bookmarkStart w:id="1" w:name="p1051"/>
      <w:bookmarkEnd w:id="1"/>
      <w:r>
        <w:rPr>
          <w:rStyle w:val="Style14"/>
          <w:rFonts w:eastAsia="Times New Roman" w:ascii="Liberation Serif" w:hAnsi="Liberation Serif"/>
          <w:color w:val="000000"/>
          <w:sz w:val="28"/>
          <w:szCs w:val="28"/>
          <w:lang w:eastAsia="ru-RU"/>
        </w:rPr>
        <w:t>85.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86. Выездная проверка проводится в случае, если не представляется возможным: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 xml:space="preserve">87. Внеплановая выездная проверка проводится по согласованию с органами прокуратуры, за исключением случаев ее проведения в соответствии с </w:t>
      </w:r>
      <w:hyperlink r:id="rId19" w:tgtFrame="_top">
        <w:r>
          <w:rPr>
            <w:rFonts w:eastAsia="Times New Roman" w:ascii="Liberation Serif" w:hAnsi="Liberation Serif"/>
            <w:color w:val="000000"/>
            <w:sz w:val="28"/>
            <w:szCs w:val="28"/>
            <w:lang w:eastAsia="ru-RU"/>
          </w:rPr>
          <w:t>пунктами 3</w:t>
        </w:r>
      </w:hyperlink>
      <w:r>
        <w:rPr>
          <w:rStyle w:val="Style14"/>
          <w:rFonts w:eastAsia="Times New Roman" w:ascii="Liberation Serif" w:hAnsi="Liberation Serif"/>
          <w:color w:val="000000"/>
          <w:sz w:val="28"/>
          <w:szCs w:val="28"/>
          <w:lang w:eastAsia="ru-RU"/>
        </w:rPr>
        <w:t xml:space="preserve"> - </w:t>
      </w:r>
      <w:hyperlink r:id="rId20" w:tgtFrame="_top">
        <w:r>
          <w:rPr>
            <w:rFonts w:eastAsia="Times New Roman" w:ascii="Liberation Serif" w:hAnsi="Liberation Serif"/>
            <w:color w:val="000000"/>
            <w:sz w:val="28"/>
            <w:szCs w:val="28"/>
            <w:lang w:eastAsia="ru-RU"/>
          </w:rPr>
          <w:t>6 части 1 статьи 57</w:t>
        </w:r>
      </w:hyperlink>
      <w:r>
        <w:rPr>
          <w:rStyle w:val="Style14"/>
          <w:rFonts w:eastAsia="Times New Roman" w:ascii="Liberation Serif" w:hAnsi="Liberation Serif"/>
          <w:color w:val="000000"/>
          <w:sz w:val="28"/>
          <w:szCs w:val="28"/>
          <w:lang w:eastAsia="ru-RU"/>
        </w:rPr>
        <w:t xml:space="preserve"> и </w:t>
      </w:r>
      <w:hyperlink r:id="rId21" w:tgtFrame="_top">
        <w:r>
          <w:rPr>
            <w:rFonts w:eastAsia="Times New Roman" w:ascii="Liberation Serif" w:hAnsi="Liberation Serif"/>
            <w:color w:val="000000"/>
            <w:sz w:val="28"/>
            <w:szCs w:val="28"/>
            <w:lang w:eastAsia="ru-RU"/>
          </w:rPr>
          <w:t>частью 12 статьи 66</w:t>
        </w:r>
      </w:hyperlink>
      <w:r>
        <w:rPr>
          <w:rStyle w:val="Style14"/>
          <w:rFonts w:eastAsia="Times New Roman" w:ascii="Liberation Serif" w:hAnsi="Liberation Serif"/>
          <w:color w:val="000000"/>
          <w:sz w:val="28"/>
          <w:szCs w:val="28"/>
          <w:lang w:eastAsia="ru-RU"/>
        </w:rPr>
        <w:t xml:space="preserve"> Федерального закона от 31.07.2020 № 248-ФЗ.</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 xml:space="preserve">88.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tgtFrame="_top">
        <w:r>
          <w:rPr>
            <w:rFonts w:eastAsia="Times New Roman" w:ascii="Liberation Serif" w:hAnsi="Liberation Serif"/>
            <w:color w:val="000000"/>
            <w:sz w:val="28"/>
            <w:szCs w:val="28"/>
            <w:lang w:eastAsia="ru-RU"/>
          </w:rPr>
          <w:t>статьей 21</w:t>
        </w:r>
      </w:hyperlink>
      <w:r>
        <w:rPr>
          <w:rStyle w:val="Style14"/>
          <w:rFonts w:eastAsia="Times New Roman" w:ascii="Liberation Serif" w:hAnsi="Liberation Serif"/>
          <w:color w:val="000000"/>
          <w:sz w:val="28"/>
          <w:szCs w:val="28"/>
          <w:lang w:eastAsia="ru-RU"/>
        </w:rPr>
        <w:t xml:space="preserve"> Федерального закона от 31.07.2020 № 248-ФЗ, если иное не предусмотрено федеральным законом о виде контроля.</w:t>
      </w:r>
    </w:p>
    <w:p>
      <w:pPr>
        <w:pStyle w:val="Style23"/>
        <w:keepNext w:val="true"/>
        <w:keepLines/>
        <w:spacing w:lineRule="auto" w:line="240" w:before="0" w:after="0"/>
        <w:ind w:firstLine="708"/>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89.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w:t>
      </w:r>
    </w:p>
    <w:p>
      <w:pPr>
        <w:pStyle w:val="Style23"/>
        <w:keepNext w:val="true"/>
        <w:keepLines/>
        <w:spacing w:lineRule="auto" w:line="240" w:before="0" w:after="0"/>
        <w:jc w:val="both"/>
        <w:textAlignment w:val="auto"/>
        <w:rPr/>
      </w:pPr>
      <w:r>
        <w:rPr>
          <w:rStyle w:val="Style14"/>
          <w:rFonts w:eastAsia="Times New Roman" w:ascii="Liberation Serif" w:hAnsi="Liberation Serif"/>
          <w:color w:val="000000"/>
          <w:sz w:val="28"/>
          <w:szCs w:val="28"/>
          <w:lang w:eastAsia="ru-RU"/>
        </w:rPr>
        <w:t xml:space="preserve">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tgtFrame="_top">
        <w:r>
          <w:rPr>
            <w:rFonts w:eastAsia="Times New Roman" w:ascii="Liberation Serif" w:hAnsi="Liberation Serif"/>
            <w:color w:val="000000"/>
            <w:sz w:val="28"/>
            <w:szCs w:val="28"/>
            <w:lang w:eastAsia="ru-RU"/>
          </w:rPr>
          <w:t>пункт 6 части 1 статьи 57</w:t>
        </w:r>
      </w:hyperlink>
      <w:r>
        <w:rPr>
          <w:rStyle w:val="Style14"/>
          <w:rFonts w:eastAsia="Times New Roman" w:ascii="Liberation Serif" w:hAnsi="Liberation Serif"/>
          <w:color w:val="000000"/>
          <w:sz w:val="28"/>
          <w:szCs w:val="28"/>
          <w:lang w:eastAsia="ru-RU"/>
        </w:rPr>
        <w:t xml:space="preserve"> Федерального закона от 31.07.2020 № 248-ФЗ и которая для микропредприятия не может продолжаться более 40 часов.</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90. В ходе выездной проверки могут совершаться следующие контрольные действия:</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истребование документов;</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5) экспертиза.</w:t>
      </w:r>
    </w:p>
    <w:p>
      <w:pPr>
        <w:pStyle w:val="Style23"/>
        <w:keepNext w:val="true"/>
        <w:keepLines/>
        <w:spacing w:lineRule="auto" w:line="240" w:before="0" w:after="0"/>
        <w:ind w:firstLine="708"/>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91. Осмотр осуществляется в присутствии контролируемого лица и (или) его представителя с обязательным применением видеозаписи.</w:t>
      </w:r>
    </w:p>
    <w:p>
      <w:pPr>
        <w:pStyle w:val="Style23"/>
        <w:keepNext w:val="true"/>
        <w:keepLines/>
        <w:spacing w:lineRule="auto" w:line="240"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По результатам осмотра составляется протокол осмотра.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92. 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93.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94. Представление контролируемым лицом истребуемых документов, письменных объяснений, проведение экспертизы осуществляется в соответствии с пунктами 80-81,82 и 83 настоящего Положения.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96. 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97. В ходе рейдового осмотра могут совершаться следующие контрольные действия:</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истребование документов;</w:t>
      </w:r>
    </w:p>
    <w:p>
      <w:pPr>
        <w:pStyle w:val="Style23"/>
        <w:keepNext w:val="true"/>
        <w:keepLines/>
        <w:spacing w:lineRule="auto" w:line="240"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5) экспертиза.</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98. Проведение осмотра, опроса, представление контролируемым лицом письменных объяснений, истребуемых документов, проведение экспертизы осуществляется в соответствии с пунктами 80-81,82 и 83  настоящего Положения.</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99.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100.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101.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Style23"/>
        <w:keepNext w:val="true"/>
        <w:keepLines/>
        <w:spacing w:lineRule="auto" w:line="240" w:before="0" w:after="0"/>
        <w:ind w:firstLine="708"/>
        <w:jc w:val="both"/>
        <w:textAlignment w:val="auto"/>
        <w:rPr/>
      </w:pPr>
      <w:r>
        <w:rPr>
          <w:rStyle w:val="Style14"/>
          <w:rFonts w:eastAsia="Times New Roman" w:ascii="Liberation Serif" w:hAnsi="Liberation Serif"/>
          <w:color w:val="000000"/>
          <w:sz w:val="28"/>
          <w:szCs w:val="28"/>
          <w:lang w:eastAsia="ru-RU"/>
        </w:rPr>
        <w:t>102.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Style23"/>
        <w:keepNext w:val="true"/>
        <w:keepLines/>
        <w:spacing w:lineRule="auto" w:line="240" w:before="0" w:after="0"/>
        <w:jc w:val="both"/>
        <w:textAlignment w:val="auto"/>
        <w:rPr/>
      </w:pPr>
      <w:r>
        <w:rPr>
          <w:rStyle w:val="Style14"/>
          <w:rFonts w:eastAsia="Times New Roman" w:ascii="Liberation Serif" w:hAnsi="Liberation Serif"/>
          <w:color w:val="000000"/>
          <w:sz w:val="28"/>
          <w:szCs w:val="28"/>
          <w:lang w:eastAsia="ru-RU"/>
        </w:rPr>
        <w:t xml:space="preserve">         </w:t>
      </w:r>
      <w:r>
        <w:rPr>
          <w:rStyle w:val="Style14"/>
          <w:rFonts w:eastAsia="Times New Roman" w:ascii="Liberation Serif" w:hAnsi="Liberation Serif"/>
          <w:color w:val="000000"/>
          <w:sz w:val="28"/>
          <w:szCs w:val="28"/>
          <w:lang w:eastAsia="ru-RU"/>
        </w:rPr>
        <w:t>103. Рейдовый осмотр проводится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pPr>
        <w:pStyle w:val="Style23"/>
        <w:keepNext w:val="true"/>
        <w:keepLines/>
        <w:shd w:fill="FFFFFF" w:val="clear"/>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104. Случаями, при наступлении которых контролируемые лица из числа индивидуальных предпринимателей и граждан вправе представить уполномоченному органу информацию о невозможности присутствия при проведении контрольного мероприятия, являются: </w:t>
      </w:r>
    </w:p>
    <w:p>
      <w:pPr>
        <w:pStyle w:val="Style23"/>
        <w:keepNext w:val="true"/>
        <w:keepLines/>
        <w:shd w:fill="FFFFFF" w:val="clear"/>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 xml:space="preserve">1) нахождение на стационарном лечении в медицинском учреждении; </w:t>
      </w:r>
    </w:p>
    <w:p>
      <w:pPr>
        <w:pStyle w:val="Style23"/>
        <w:keepNext w:val="true"/>
        <w:keepLines/>
        <w:shd w:fill="FFFFFF" w:val="clear"/>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2) нахождение за пределами Российской Федерации;</w:t>
      </w:r>
    </w:p>
    <w:p>
      <w:pPr>
        <w:pStyle w:val="Style23"/>
        <w:keepNext w:val="true"/>
        <w:keepLines/>
        <w:shd w:fill="FFFFFF" w:val="clear"/>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3) административный арест, избрание меры пресечения;</w:t>
      </w:r>
    </w:p>
    <w:p>
      <w:pPr>
        <w:pStyle w:val="Style23"/>
        <w:keepNext w:val="true"/>
        <w:keepLines/>
        <w:shd w:fill="FFFFFF" w:val="clear"/>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4) наступление обстоятельств непреодолимой силы (военные действия, стихийные бедствия, техногенные и природные катастрофы).</w:t>
      </w:r>
    </w:p>
    <w:p>
      <w:pPr>
        <w:pStyle w:val="Style23"/>
        <w:keepNext w:val="true"/>
        <w:keepLines/>
        <w:shd w:fill="FFFFFF" w:val="clear"/>
        <w:spacing w:lineRule="auto" w:line="240"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Информация должна содержать описание обстоятельств и их продолжительность; сведения о причинно-следственной связи непреодолимой силы и невозможностью присутствия; срок, необходимый для устранения обстоятельств, препятствующих присутствию.</w:t>
      </w:r>
    </w:p>
    <w:p>
      <w:pPr>
        <w:pStyle w:val="Style23"/>
        <w:keepNext w:val="true"/>
        <w:keepLines/>
        <w:shd w:fill="FFFFFF" w:val="clear"/>
        <w:spacing w:lineRule="auto" w:line="240" w:before="0" w:after="0"/>
        <w:jc w:val="both"/>
        <w:rPr/>
      </w:pPr>
      <w:r>
        <w:rPr>
          <w:rStyle w:val="Style14"/>
          <w:rFonts w:eastAsia="Times New Roman" w:ascii="Liberation Serif" w:hAnsi="Liberation Serif"/>
          <w:sz w:val="28"/>
          <w:szCs w:val="28"/>
          <w:lang w:eastAsia="ru-RU"/>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обращения контролируемого лица (индивидуального предпринимателя, гражданина).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105. Наблюдение за соблюдением обязательных требований (мониторинг безопасности)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 решение о проведении внепланового контрольного мероприятия в соответствии со статьей 60 Федерального закона от 31.07.2020 № 248-ФЗ;</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решение об объявлении предостережения;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Свердловской области о виде контроля;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4) решение, закрепленное в федеральном законе о виде контроля, законе Свердловской области  о виде контроля в соответствии с частью 3 статьи 90 Федерального закона от 31.07.2020 № 248-ФЗ.</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106. Выездное обследование проводится в целях оценки соблюдения контролируемыми лицами обязательных требований.</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испытание, экспертиза.</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Выездное обследование проводится без информирования контролируемого лица.</w:t>
      </w:r>
    </w:p>
    <w:p>
      <w:pPr>
        <w:pStyle w:val="Style23"/>
        <w:keepNext w:val="true"/>
        <w:keepLines/>
        <w:spacing w:lineRule="auto" w:line="240" w:before="0" w:after="0"/>
        <w:ind w:firstLine="709"/>
        <w:jc w:val="both"/>
        <w:textAlignment w:val="auto"/>
        <w:rPr/>
      </w:pPr>
      <w:r>
        <w:rPr>
          <w:rStyle w:val="Style14"/>
          <w:rFonts w:cs="Calibri" w:ascii="Liberation Serif" w:hAnsi="Liberation Serif"/>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w:t>
      </w:r>
      <w:r>
        <w:rPr>
          <w:rStyle w:val="Style14"/>
          <w:rFonts w:eastAsia="Times New Roman" w:ascii="Liberation Serif" w:hAnsi="Liberation Serif"/>
          <w:color w:val="000000"/>
          <w:sz w:val="28"/>
          <w:szCs w:val="28"/>
          <w:lang w:eastAsia="ru-RU"/>
        </w:rPr>
        <w:t>закона от 31.07.2020 № 248-ФЗ.</w:t>
      </w:r>
    </w:p>
    <w:p>
      <w:pPr>
        <w:pStyle w:val="Style23"/>
        <w:keepNext w:val="true"/>
        <w:keepLines/>
        <w:spacing w:lineRule="auto" w:line="240" w:before="0" w:after="0"/>
        <w:ind w:firstLine="709"/>
        <w:jc w:val="both"/>
        <w:rPr>
          <w:rFonts w:ascii="Liberation Serif" w:hAnsi="Liberation Serif" w:cs="Calibri"/>
          <w:sz w:val="28"/>
          <w:szCs w:val="28"/>
        </w:rPr>
      </w:pPr>
      <w:r>
        <w:rPr>
          <w:rFonts w:cs="Calibri" w:ascii="Liberation Serif" w:hAnsi="Liberation Serif"/>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Style23"/>
        <w:keepNext w:val="true"/>
        <w:keepLines/>
        <w:spacing w:lineRule="auto" w:line="240" w:before="0" w:after="0"/>
        <w:ind w:firstLine="709"/>
        <w:jc w:val="both"/>
        <w:rPr/>
      </w:pPr>
      <w:r>
        <w:rPr>
          <w:rStyle w:val="Style14"/>
          <w:rFonts w:cs="Calibri" w:ascii="Liberation Serif" w:hAnsi="Liberation Serif"/>
          <w:sz w:val="28"/>
          <w:szCs w:val="28"/>
        </w:rPr>
        <w:t xml:space="preserve">107. </w:t>
      </w:r>
      <w:r>
        <w:rPr>
          <w:rStyle w:val="Style14"/>
          <w:rFonts w:eastAsia="Times New Roman" w:ascii="Liberation Serif" w:hAnsi="Liberation Serif"/>
          <w:color w:val="000000"/>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pPr>
        <w:pStyle w:val="Style23"/>
        <w:keepNext w:val="true"/>
        <w:keepLines/>
        <w:autoSpaceDE w:val="false"/>
        <w:spacing w:lineRule="auto" w:line="240" w:before="0" w:after="0"/>
        <w:ind w:firstLine="709"/>
        <w:jc w:val="both"/>
        <w:rPr/>
      </w:pPr>
      <w:r>
        <w:rPr>
          <w:rStyle w:val="Style14"/>
          <w:rFonts w:ascii="Liberation Serif" w:hAnsi="Liberation Serif"/>
          <w:sz w:val="28"/>
          <w:szCs w:val="28"/>
          <w:lang w:eastAsia="ru-RU"/>
        </w:rPr>
        <w:t xml:space="preserve"> </w:t>
      </w:r>
      <w:r>
        <w:rPr>
          <w:rStyle w:val="Style14"/>
          <w:rFonts w:ascii="Liberation Serif" w:hAnsi="Liberation Serif"/>
          <w:sz w:val="28"/>
          <w:szCs w:val="28"/>
          <w:lang w:eastAsia="ru-RU"/>
        </w:rPr>
        <w:t xml:space="preserve">108. Информирование контролируемых лиц о совершаемых </w:t>
      </w:r>
      <w:r>
        <w:rPr>
          <w:rStyle w:val="Style14"/>
          <w:rFonts w:eastAsia="Times New Roman" w:ascii="Liberation Serif" w:hAnsi="Liberation Serif"/>
          <w:color w:val="000000"/>
          <w:sz w:val="28"/>
          <w:szCs w:val="28"/>
          <w:lang w:eastAsia="ru-RU"/>
        </w:rPr>
        <w:t xml:space="preserve">должностными лицами контрольного органа </w:t>
      </w:r>
      <w:r>
        <w:rPr>
          <w:rStyle w:val="Style14"/>
          <w:rFonts w:ascii="Liberation Serif" w:hAnsi="Liberation Serif"/>
          <w:sz w:val="28"/>
          <w:szCs w:val="28"/>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pPr>
        <w:pStyle w:val="Style23"/>
        <w:keepNext w:val="true"/>
        <w:keepLines/>
        <w:autoSpaceDE w:val="false"/>
        <w:spacing w:lineRule="auto" w:line="240" w:before="0" w:after="0"/>
        <w:ind w:firstLine="709"/>
        <w:jc w:val="both"/>
        <w:rPr/>
      </w:pPr>
      <w:r>
        <w:rPr>
          <w:rStyle w:val="Style14"/>
          <w:rFonts w:ascii="Liberation Serif" w:hAnsi="Liberation Serif"/>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Pr>
          <w:rStyle w:val="Style14"/>
          <w:rFonts w:eastAsia="Times New Roman" w:ascii="Liberation Serif" w:hAnsi="Liberation Serif"/>
          <w:color w:val="000000"/>
          <w:sz w:val="28"/>
          <w:szCs w:val="28"/>
          <w:lang w:eastAsia="ru-RU"/>
        </w:rPr>
        <w:t>должностными лицами уполномоченного органа</w:t>
      </w:r>
      <w:r>
        <w:rPr>
          <w:rStyle w:val="Style14"/>
          <w:rFonts w:ascii="Liberation Serif" w:hAnsi="Liberation Serif"/>
          <w:sz w:val="28"/>
          <w:szCs w:val="28"/>
          <w:lang w:eastAsia="ru-RU"/>
        </w:rPr>
        <w:t xml:space="preserve"> действиях и принимаемых решениях путем направления ему документов на бумажном носителе в случае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pPr>
        <w:pStyle w:val="Style23"/>
        <w:keepNext w:val="true"/>
        <w:keepLines/>
        <w:spacing w:lineRule="auto" w:line="240" w:before="0" w:after="0"/>
        <w:jc w:val="both"/>
        <w:rPr>
          <w:rFonts w:ascii="Liberation Serif" w:hAnsi="Liberation Serif" w:cs="Calibri"/>
          <w:sz w:val="28"/>
          <w:szCs w:val="28"/>
        </w:rPr>
      </w:pPr>
      <w:r>
        <w:rPr>
          <w:rFonts w:cs="Calibri" w:ascii="Liberation Serif" w:hAnsi="Liberation Serif"/>
          <w:sz w:val="28"/>
          <w:szCs w:val="28"/>
        </w:rPr>
      </w:r>
    </w:p>
    <w:p>
      <w:pPr>
        <w:pStyle w:val="Style23"/>
        <w:keepNext w:val="true"/>
        <w:keepLines/>
        <w:autoSpaceDE w:val="false"/>
        <w:spacing w:lineRule="auto" w:line="240" w:before="0" w:after="0"/>
        <w:jc w:val="center"/>
        <w:rPr/>
      </w:pPr>
      <w:r>
        <w:rPr>
          <w:rStyle w:val="Style14"/>
          <w:rFonts w:cs="Calibri" w:ascii="Liberation Serif" w:hAnsi="Liberation Serif"/>
          <w:b/>
          <w:sz w:val="28"/>
          <w:szCs w:val="28"/>
          <w:lang w:val="en-US"/>
        </w:rPr>
        <w:t>V</w:t>
      </w:r>
      <w:r>
        <w:rPr>
          <w:rStyle w:val="Style14"/>
          <w:rFonts w:cs="Calibri" w:ascii="Liberation Serif" w:hAnsi="Liberation Serif"/>
          <w:b/>
          <w:sz w:val="28"/>
          <w:szCs w:val="28"/>
        </w:rPr>
        <w:t xml:space="preserve">. </w:t>
      </w:r>
      <w:r>
        <w:rPr>
          <w:rStyle w:val="Style14"/>
          <w:rFonts w:ascii="Liberation Serif" w:hAnsi="Liberation Serif"/>
          <w:b/>
          <w:sz w:val="28"/>
          <w:szCs w:val="28"/>
        </w:rPr>
        <w:t>Результаты контрольных мероприятий и решения, принимаемые по результатам контрольных мероприятий</w:t>
      </w:r>
    </w:p>
    <w:p>
      <w:pPr>
        <w:pStyle w:val="Style23"/>
        <w:keepNext w:val="true"/>
        <w:keepLines/>
        <w:autoSpaceDE w:val="false"/>
        <w:spacing w:lineRule="auto" w:line="240" w:before="0" w:after="0"/>
        <w:jc w:val="center"/>
        <w:rPr>
          <w:rFonts w:ascii="Liberation Serif" w:hAnsi="Liberation Serif" w:cs="Calibri"/>
          <w:b/>
          <w:b/>
          <w:sz w:val="28"/>
          <w:szCs w:val="28"/>
        </w:rPr>
      </w:pPr>
      <w:r>
        <w:rPr>
          <w:rFonts w:cs="Calibri" w:ascii="Liberation Serif" w:hAnsi="Liberation Serif"/>
          <w:b/>
          <w:sz w:val="28"/>
          <w:szCs w:val="28"/>
        </w:rPr>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t>109.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110. Результаты контрольного мероприятия оформляются в порядке, установленном статьей 87 Федерального закона от 31.07.2020 № 248-ФЗ.</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111.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w:t>
      </w:r>
    </w:p>
    <w:p>
      <w:pPr>
        <w:pStyle w:val="Style23"/>
        <w:keepNext w:val="true"/>
        <w:keepLines/>
        <w:spacing w:lineRule="auto" w:line="240" w:before="0" w:after="0"/>
        <w:jc w:val="both"/>
        <w:textAlignment w:val="auto"/>
        <w:rPr/>
      </w:pPr>
      <w:r>
        <w:rPr>
          <w:rStyle w:val="Style14"/>
          <w:rFonts w:eastAsia="Times New Roman" w:ascii="Liberation Serif" w:hAnsi="Liberation Serif"/>
          <w:color w:val="000000"/>
          <w:sz w:val="28"/>
          <w:szCs w:val="28"/>
          <w:lang w:eastAsia="ru-RU"/>
        </w:rPr>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 xml:space="preserve"> </w:t>
      </w:r>
      <w:r>
        <w:rPr>
          <w:rStyle w:val="Style14"/>
          <w:rFonts w:eastAsia="Times New Roman" w:ascii="Liberation Serif" w:hAnsi="Liberation Serif"/>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112. Контролируемое лицо или его представитель знакомится с содержанием акта на месте проведения контрольного мероприятия.</w:t>
      </w:r>
    </w:p>
    <w:p>
      <w:pPr>
        <w:pStyle w:val="Style23"/>
        <w:keepNext w:val="true"/>
        <w:keepLines/>
        <w:spacing w:lineRule="auto" w:line="240" w:before="0" w:after="0"/>
        <w:ind w:firstLine="709"/>
        <w:jc w:val="both"/>
        <w:textAlignment w:val="auto"/>
        <w:rPr/>
      </w:pPr>
      <w:bookmarkStart w:id="2" w:name="p1207"/>
      <w:bookmarkEnd w:id="2"/>
      <w:r>
        <w:rPr>
          <w:rStyle w:val="Style14"/>
          <w:rFonts w:eastAsia="Times New Roman" w:ascii="Liberation Serif" w:hAnsi="Liberation Serif"/>
          <w:color w:val="000000"/>
          <w:sz w:val="28"/>
          <w:szCs w:val="28"/>
          <w:lang w:eastAsia="ru-RU"/>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tgtFrame="_top">
        <w:r>
          <w:rPr>
            <w:rFonts w:eastAsia="Times New Roman" w:ascii="Liberation Serif" w:hAnsi="Liberation Serif"/>
            <w:color w:val="000000"/>
            <w:sz w:val="28"/>
            <w:szCs w:val="28"/>
            <w:lang w:eastAsia="ru-RU"/>
          </w:rPr>
          <w:t>статьей 21</w:t>
        </w:r>
      </w:hyperlink>
      <w:r>
        <w:rPr>
          <w:rStyle w:val="Style14"/>
          <w:rFonts w:eastAsia="Times New Roman" w:ascii="Liberation Serif" w:hAnsi="Liberation Serif"/>
          <w:color w:val="000000"/>
          <w:sz w:val="28"/>
          <w:szCs w:val="28"/>
          <w:lang w:eastAsia="ru-RU"/>
        </w:rPr>
        <w:t xml:space="preserve"> Федерального закона от 31.07.2020 № 248-ФЗ.</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Style23"/>
        <w:keepNext w:val="true"/>
        <w:keepLines/>
        <w:spacing w:lineRule="auto" w:line="240" w:before="0" w:after="0"/>
        <w:ind w:firstLine="709"/>
        <w:jc w:val="both"/>
        <w:textAlignment w:val="auto"/>
        <w:rPr/>
      </w:pPr>
      <w:bookmarkStart w:id="3" w:name="p1212"/>
      <w:bookmarkEnd w:id="3"/>
      <w:r>
        <w:rPr>
          <w:rStyle w:val="Style14"/>
          <w:rFonts w:eastAsia="Times New Roman" w:ascii="Liberation Serif" w:hAnsi="Liberation Serif"/>
          <w:color w:val="000000"/>
          <w:sz w:val="28"/>
          <w:szCs w:val="28"/>
          <w:lang w:eastAsia="ru-RU"/>
        </w:rPr>
        <w:t>114.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115.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116.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Протокол консультаций рассматривается контрольным органом при принятии решения по результатам проведения контрольного мероприятия.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pPr>
        <w:pStyle w:val="Style23"/>
        <w:keepNext w:val="true"/>
        <w:keepLines/>
        <w:spacing w:lineRule="auto" w:line="240" w:before="0" w:after="0"/>
        <w:ind w:firstLine="709"/>
        <w:jc w:val="both"/>
        <w:textAlignment w:val="auto"/>
        <w:rPr/>
      </w:pPr>
      <w:r>
        <w:rPr>
          <w:rStyle w:val="Style14"/>
          <w:rFonts w:eastAsia="Times New Roman" w:ascii="Liberation Serif" w:hAnsi="Liberation Serif"/>
          <w:color w:val="000000"/>
          <w:sz w:val="28"/>
          <w:szCs w:val="28"/>
          <w:lang w:eastAsia="ru-RU"/>
        </w:rPr>
        <w:t>119.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pPr>
        <w:pStyle w:val="Style23"/>
        <w:keepNext w:val="true"/>
        <w:keepLines/>
        <w:spacing w:lineRule="auto" w:line="240"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120. Исполнение решений контрольного органа осуществляется в порядке, установленном статьями 92-95 Федерального закона от 31.07.2020 № 248-ФЗ.</w:t>
      </w:r>
    </w:p>
    <w:p>
      <w:pPr>
        <w:pStyle w:val="Style23"/>
        <w:keepNext w:val="true"/>
        <w:keepLines/>
        <w:spacing w:lineRule="auto" w:line="240" w:before="0" w:after="0"/>
        <w:ind w:firstLine="708"/>
        <w:jc w:val="both"/>
        <w:rPr>
          <w:rFonts w:ascii="Liberation Serif" w:hAnsi="Liberation Serif" w:cs="Calibri"/>
          <w:sz w:val="28"/>
          <w:szCs w:val="28"/>
        </w:rPr>
      </w:pPr>
      <w:r>
        <w:rPr>
          <w:rFonts w:cs="Calibri" w:ascii="Liberation Serif" w:hAnsi="Liberation Serif"/>
          <w:sz w:val="28"/>
          <w:szCs w:val="28"/>
        </w:rPr>
      </w:r>
    </w:p>
    <w:p>
      <w:pPr>
        <w:pStyle w:val="Style23"/>
        <w:keepNext w:val="true"/>
        <w:keepLines/>
        <w:spacing w:lineRule="auto" w:line="240" w:before="0" w:after="0"/>
        <w:jc w:val="center"/>
        <w:rPr/>
      </w:pPr>
      <w:r>
        <w:rPr>
          <w:rStyle w:val="Style14"/>
          <w:rFonts w:cs="Calibri" w:ascii="Liberation Serif" w:hAnsi="Liberation Serif"/>
          <w:b/>
          <w:sz w:val="28"/>
          <w:szCs w:val="28"/>
          <w:lang w:val="en-US"/>
        </w:rPr>
        <w:t>VI</w:t>
      </w:r>
      <w:r>
        <w:rPr>
          <w:rStyle w:val="Style14"/>
          <w:rFonts w:cs="Calibri" w:ascii="Liberation Serif" w:hAnsi="Liberation Serif"/>
          <w:b/>
          <w:sz w:val="28"/>
          <w:szCs w:val="28"/>
        </w:rPr>
        <w:t>. Обжалование решений органа контроля, действий (бездействий) его должностных лиц</w:t>
      </w:r>
    </w:p>
    <w:p>
      <w:pPr>
        <w:pStyle w:val="Pt000002"/>
        <w:keepNext w:val="true"/>
        <w:keepLines/>
        <w:spacing w:before="0" w:after="0"/>
        <w:ind w:firstLine="709"/>
        <w:jc w:val="both"/>
        <w:rPr/>
      </w:pPr>
      <w:r>
        <w:rPr>
          <w:rStyle w:val="Style14"/>
          <w:rFonts w:cs="Liberation Serif" w:ascii="Liberation Serif" w:hAnsi="Liberation Serif"/>
          <w:sz w:val="28"/>
          <w:szCs w:val="28"/>
        </w:rPr>
        <w:t>121.</w:t>
      </w:r>
      <w:r>
        <w:rPr>
          <w:rStyle w:val="Style14"/>
          <w:rFonts w:ascii="Liberation Serif" w:hAnsi="Liberation Serif"/>
          <w:sz w:val="28"/>
          <w:szCs w:val="28"/>
        </w:rPr>
        <w:t> </w:t>
      </w:r>
      <w:r>
        <w:rPr>
          <w:rStyle w:val="Style1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решений контрольного органа, действий (бездействия) их должностных лиц в соответствии с частью 4 статьи 40 Федерального закона </w:t>
      </w:r>
      <w:r>
        <w:rPr>
          <w:rStyle w:val="Style14"/>
          <w:rFonts w:ascii="Liberation Serif" w:hAnsi="Liberation Serif"/>
          <w:color w:val="000000"/>
          <w:sz w:val="28"/>
          <w:szCs w:val="28"/>
        </w:rPr>
        <w:t>от 31.07.2020 № 248-ФЗ</w:t>
      </w:r>
      <w:r>
        <w:rPr>
          <w:rStyle w:val="Style14"/>
          <w:rFonts w:cs="Liberation Serif" w:ascii="Liberation Serif" w:hAnsi="Liberation Serif"/>
          <w:sz w:val="28"/>
          <w:szCs w:val="28"/>
        </w:rPr>
        <w:t xml:space="preserve"> и в соответствии с настоящим положением.</w:t>
      </w:r>
    </w:p>
    <w:p>
      <w:pPr>
        <w:pStyle w:val="Style23"/>
        <w:keepNext w:val="true"/>
        <w:keepLines/>
        <w:spacing w:lineRule="auto" w:line="240" w:before="0" w:after="0"/>
        <w:ind w:firstLine="709"/>
        <w:jc w:val="both"/>
        <w:rPr/>
      </w:pPr>
      <w:r>
        <w:rPr>
          <w:rStyle w:val="Style14"/>
          <w:rFonts w:eastAsia="Times New Roman" w:cs="Liberation Serif" w:ascii="Liberation Serif" w:hAnsi="Liberation Serif"/>
          <w:sz w:val="28"/>
          <w:szCs w:val="28"/>
          <w:lang w:eastAsia="ru-RU"/>
        </w:rPr>
        <w:t>122. Сроки подачи жалобы определяются в соответствии с частями                 5-11 статьи 40 Федерального закона</w:t>
      </w:r>
      <w:r>
        <w:rPr>
          <w:rStyle w:val="Style14"/>
          <w:rFonts w:eastAsia="Times New Roman" w:ascii="Liberation Serif" w:hAnsi="Liberation Serif"/>
          <w:color w:val="000000"/>
          <w:sz w:val="28"/>
          <w:szCs w:val="28"/>
          <w:lang w:eastAsia="ru-RU"/>
        </w:rPr>
        <w:t xml:space="preserve"> от 31.07.2020 № 248-ФЗ</w:t>
      </w:r>
      <w:r>
        <w:rPr>
          <w:rStyle w:val="Style14"/>
          <w:rFonts w:eastAsia="Times New Roman" w:cs="Liberation Serif" w:ascii="Liberation Serif" w:hAnsi="Liberation Serif"/>
          <w:sz w:val="28"/>
          <w:szCs w:val="28"/>
          <w:lang w:eastAsia="ru-RU"/>
        </w:rPr>
        <w:t>.</w:t>
      </w:r>
    </w:p>
    <w:p>
      <w:pPr>
        <w:pStyle w:val="Style23"/>
        <w:keepNext w:val="true"/>
        <w:keepLines/>
        <w:spacing w:lineRule="auto" w:line="240" w:before="0" w:after="0"/>
        <w:ind w:firstLine="708"/>
        <w:jc w:val="both"/>
        <w:rPr/>
      </w:pPr>
      <w:r>
        <w:rPr>
          <w:rStyle w:val="Style14"/>
          <w:rFonts w:eastAsia="Times New Roman" w:ascii="Liberation Serif" w:hAnsi="Liberation Serif"/>
          <w:color w:val="00000A"/>
          <w:kern w:val="2"/>
          <w:sz w:val="28"/>
          <w:szCs w:val="28"/>
          <w:lang w:eastAsia="zh-CN" w:bidi="hi-IN"/>
        </w:rPr>
        <w:t>123.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Style w:val="Style14"/>
          <w:rFonts w:eastAsia="Times New Roman" w:ascii="Liberation Serif" w:hAnsi="Liberation Serif"/>
          <w:color w:val="000000"/>
          <w:sz w:val="28"/>
          <w:szCs w:val="28"/>
          <w:lang w:eastAsia="ru-RU"/>
        </w:rPr>
        <w:t xml:space="preserve"> от 31.07.2020 </w:t>
      </w:r>
      <w:r>
        <w:rPr>
          <w:rStyle w:val="Style14"/>
          <w:rFonts w:eastAsia="Times New Roman" w:ascii="Liberation Serif" w:hAnsi="Liberation Serif"/>
          <w:color w:val="00000A"/>
          <w:kern w:val="2"/>
          <w:sz w:val="28"/>
          <w:szCs w:val="28"/>
          <w:lang w:eastAsia="zh-CN" w:bidi="hi-IN"/>
        </w:rPr>
        <w:t xml:space="preserve"> </w:t>
      </w:r>
      <w:r>
        <w:rPr>
          <w:rStyle w:val="Style14"/>
          <w:rFonts w:eastAsia="Segoe UI Symbol" w:cs="Segoe UI Symbol" w:ascii="Liberation Serif" w:hAnsi="Liberation Serif"/>
          <w:color w:val="00000A"/>
          <w:kern w:val="2"/>
          <w:sz w:val="28"/>
          <w:szCs w:val="28"/>
          <w:lang w:eastAsia="zh-CN" w:bidi="hi-IN"/>
        </w:rPr>
        <w:t>№</w:t>
      </w:r>
      <w:r>
        <w:rPr>
          <w:rStyle w:val="Style14"/>
          <w:rFonts w:eastAsia="Times New Roman" w:ascii="Liberation Serif" w:hAnsi="Liberation Serif"/>
          <w:color w:val="00000A"/>
          <w:kern w:val="2"/>
          <w:sz w:val="28"/>
          <w:szCs w:val="28"/>
          <w:lang w:eastAsia="zh-CN" w:bidi="hi-IN"/>
        </w:rPr>
        <w:t xml:space="preserve"> 248-ФЗ.</w:t>
      </w:r>
    </w:p>
    <w:p>
      <w:pPr>
        <w:pStyle w:val="Style23"/>
        <w:keepNext w:val="true"/>
        <w:keepLines/>
        <w:spacing w:lineRule="auto" w:line="240" w:before="0" w:after="0"/>
        <w:jc w:val="both"/>
        <w:rPr/>
      </w:pPr>
      <w:r>
        <w:rPr>
          <w:rStyle w:val="Style14"/>
          <w:rFonts w:eastAsia="Times New Roman" w:ascii="Liberation Serif" w:hAnsi="Liberation Serif"/>
          <w:color w:val="00000A"/>
          <w:kern w:val="2"/>
          <w:sz w:val="28"/>
          <w:szCs w:val="28"/>
          <w:lang w:eastAsia="zh-CN" w:bidi="hi-IN"/>
        </w:rPr>
        <w:t xml:space="preserve">  </w:t>
      </w:r>
      <w:r>
        <w:rPr>
          <w:rStyle w:val="Style14"/>
          <w:rFonts w:eastAsia="Times New Roman" w:ascii="Liberation Serif" w:hAnsi="Liberation Serif"/>
          <w:color w:val="00000A"/>
          <w:kern w:val="2"/>
          <w:sz w:val="28"/>
          <w:szCs w:val="28"/>
          <w:lang w:eastAsia="zh-CN" w:bidi="hi-IN"/>
        </w:rPr>
        <w:tab/>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от 31.07.2020 </w:t>
      </w:r>
      <w:r>
        <w:rPr>
          <w:rStyle w:val="Style14"/>
          <w:rFonts w:eastAsia="Segoe UI Symbol" w:cs="Segoe UI Symbol" w:ascii="Liberation Serif" w:hAnsi="Liberation Serif"/>
          <w:color w:val="00000A"/>
          <w:kern w:val="2"/>
          <w:sz w:val="28"/>
          <w:szCs w:val="28"/>
          <w:lang w:eastAsia="zh-CN" w:bidi="hi-IN"/>
        </w:rPr>
        <w:t>№</w:t>
      </w:r>
      <w:r>
        <w:rPr>
          <w:rStyle w:val="Style14"/>
          <w:rFonts w:eastAsia="Times New Roman" w:ascii="Liberation Serif" w:hAnsi="Liberation Serif"/>
          <w:color w:val="00000A"/>
          <w:kern w:val="2"/>
          <w:sz w:val="28"/>
          <w:szCs w:val="28"/>
          <w:lang w:eastAsia="zh-CN" w:bidi="hi-IN"/>
        </w:rPr>
        <w:t xml:space="preserve"> 248-ФЗ.</w:t>
      </w:r>
    </w:p>
    <w:p>
      <w:pPr>
        <w:pStyle w:val="Style23"/>
        <w:keepNext w:val="true"/>
        <w:keepLines/>
        <w:shd w:fill="FFFFFF" w:val="clear"/>
        <w:spacing w:lineRule="auto" w:line="240" w:before="0" w:after="0"/>
        <w:ind w:firstLine="709"/>
        <w:jc w:val="both"/>
        <w:rPr/>
      </w:pPr>
      <w:r>
        <w:rPr>
          <w:rStyle w:val="Style14"/>
          <w:rFonts w:eastAsia="Times New Roman" w:cs="Liberation Serif" w:ascii="Liberation Serif" w:hAnsi="Liberation Serif"/>
          <w:sz w:val="28"/>
          <w:szCs w:val="28"/>
          <w:lang w:eastAsia="ru-RU"/>
        </w:rPr>
        <w:t>124.</w:t>
      </w:r>
      <w:r>
        <w:rPr>
          <w:rStyle w:val="Style14"/>
          <w:rFonts w:eastAsia="Times New Roman" w:ascii="Liberation Serif" w:hAnsi="Liberation Serif"/>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w:t>
      </w:r>
      <w:r>
        <w:rPr>
          <w:rStyle w:val="Style14"/>
          <w:rFonts w:eastAsia="Times New Roman" w:cs="Liberation Serif" w:ascii="Liberation Serif" w:hAnsi="Liberation Serif"/>
          <w:sz w:val="28"/>
          <w:szCs w:val="28"/>
          <w:lang w:eastAsia="ru-RU"/>
        </w:rPr>
        <w:t xml:space="preserve"> либо его заместителем.</w:t>
      </w:r>
    </w:p>
    <w:p>
      <w:pPr>
        <w:pStyle w:val="Style23"/>
        <w:keepNext w:val="true"/>
        <w:keepLines/>
        <w:shd w:fill="FFFFFF" w:val="clear"/>
        <w:spacing w:lineRule="auto" w:line="240" w:before="0" w:after="0"/>
        <w:ind w:firstLine="709"/>
        <w:jc w:val="both"/>
        <w:rPr/>
      </w:pPr>
      <w:r>
        <w:rPr>
          <w:rStyle w:val="Style14"/>
          <w:rFonts w:eastAsia="Times New Roman" w:cs="Liberation Serif" w:ascii="Liberation Serif" w:hAnsi="Liberation Serif"/>
          <w:sz w:val="28"/>
          <w:szCs w:val="28"/>
          <w:lang w:eastAsia="ru-RU"/>
        </w:rPr>
        <w:t xml:space="preserve"> </w:t>
      </w:r>
      <w:r>
        <w:rPr>
          <w:rStyle w:val="Style14"/>
          <w:rFonts w:eastAsia="Times New Roman" w:cs="Liberation Serif" w:ascii="Liberation Serif" w:hAnsi="Liberation Serif"/>
          <w:sz w:val="28"/>
          <w:szCs w:val="28"/>
          <w:lang w:eastAsia="ru-RU"/>
        </w:rPr>
        <w:t>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Городского округа «город Ирбит» Свердловской области.</w:t>
      </w:r>
      <w:r>
        <w:rPr>
          <w:rStyle w:val="Style14"/>
          <w:rFonts w:eastAsia="Times New Roman" w:ascii="Liberation Serif" w:hAnsi="Liberation Serif"/>
          <w:color w:val="00000A"/>
          <w:kern w:val="2"/>
          <w:sz w:val="28"/>
          <w:szCs w:val="28"/>
          <w:lang w:eastAsia="zh-CN" w:bidi="hi-IN"/>
        </w:rPr>
        <w:t xml:space="preserve">   </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125.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pPr>
        <w:pStyle w:val="Style23"/>
        <w:keepNext w:val="true"/>
        <w:keepLines/>
        <w:spacing w:lineRule="auto" w:line="240"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          </w:t>
      </w:r>
      <w:r>
        <w:rPr>
          <w:rFonts w:eastAsia="Times New Roman" w:ascii="Liberation Serif" w:hAnsi="Liberation Serif"/>
          <w:color w:val="00000A"/>
          <w:kern w:val="2"/>
          <w:sz w:val="28"/>
          <w:szCs w:val="28"/>
          <w:lang w:eastAsia="zh-CN" w:bidi="hi-IN"/>
        </w:rPr>
        <w:t>126.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23"/>
        <w:keepNext w:val="true"/>
        <w:keepLines/>
        <w:spacing w:lineRule="auto" w:line="240" w:before="0" w:after="0"/>
        <w:ind w:firstLine="708"/>
        <w:jc w:val="both"/>
        <w:rPr/>
      </w:pPr>
      <w:r>
        <w:rPr>
          <w:rStyle w:val="Style14"/>
          <w:rFonts w:eastAsia="Times New Roman" w:ascii="Liberation Serif" w:hAnsi="Liberation Serif"/>
          <w:color w:val="00000A"/>
          <w:kern w:val="2"/>
          <w:sz w:val="28"/>
          <w:szCs w:val="28"/>
          <w:lang w:eastAsia="zh-CN" w:bidi="hi-IN"/>
        </w:rPr>
        <w:t>127.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принимает одно из  решений, предусмотренных частью 10 статьи 40 Федерального закона от 31.07.2020 № 248-ФЗ.</w:t>
      </w:r>
    </w:p>
    <w:p>
      <w:pPr>
        <w:pStyle w:val="Style23"/>
        <w:keepNext w:val="true"/>
        <w:keepLines/>
        <w:spacing w:lineRule="auto" w:line="240" w:before="0" w:after="0"/>
        <w:jc w:val="both"/>
        <w:rPr/>
      </w:pPr>
      <w:r>
        <w:rPr>
          <w:rStyle w:val="Style14"/>
          <w:rFonts w:eastAsia="Times New Roman" w:ascii="Liberation Serif" w:hAnsi="Liberation Serif"/>
          <w:color w:val="00000A"/>
          <w:kern w:val="2"/>
          <w:sz w:val="28"/>
          <w:szCs w:val="28"/>
          <w:lang w:eastAsia="zh-CN" w:bidi="hi-IN"/>
        </w:rPr>
        <w:t xml:space="preserve">         </w:t>
      </w:r>
      <w:r>
        <w:rPr>
          <w:rStyle w:val="Style14"/>
          <w:rFonts w:eastAsia="Times New Roman" w:ascii="Liberation Serif" w:hAnsi="Liberation Serif"/>
          <w:color w:val="00000A"/>
          <w:kern w:val="2"/>
          <w:sz w:val="28"/>
          <w:szCs w:val="28"/>
          <w:lang w:eastAsia="zh-CN" w:bidi="hi-IN"/>
        </w:rPr>
        <w:t xml:space="preserve">128. В срок не позднее пяти рабочих дней </w:t>
      </w:r>
      <w:r>
        <w:rPr>
          <w:rStyle w:val="Style14"/>
          <w:rFonts w:eastAsia="Droid Sans Fallback" w:cs="FreeSans" w:ascii="Liberation Serif" w:hAnsi="Liberation Serif"/>
          <w:kern w:val="2"/>
          <w:sz w:val="28"/>
          <w:szCs w:val="28"/>
          <w:lang w:eastAsia="zh-CN" w:bidi="hi-IN"/>
        </w:rPr>
        <w:t>со дня получения жалобы контролируемый орган отказывает в рассмотрении жалобы в случаях, установленных частью 1 статьи 42 Федерального закона от 31.07.2020 № 248-ФЗ.</w:t>
      </w:r>
    </w:p>
    <w:p>
      <w:pPr>
        <w:pStyle w:val="Style23"/>
        <w:keepNext w:val="true"/>
        <w:keepLines/>
        <w:spacing w:lineRule="auto" w:line="240" w:before="0" w:after="0"/>
        <w:ind w:firstLine="708"/>
        <w:jc w:val="both"/>
        <w:rPr/>
      </w:pPr>
      <w:r>
        <w:rPr>
          <w:rStyle w:val="Style14"/>
          <w:rFonts w:eastAsia="Times New Roman" w:ascii="Liberation Serif" w:hAnsi="Liberation Serif"/>
          <w:color w:val="00000A"/>
          <w:kern w:val="2"/>
          <w:sz w:val="28"/>
          <w:szCs w:val="28"/>
          <w:lang w:eastAsia="zh-CN" w:bidi="hi-IN"/>
        </w:rPr>
        <w:t xml:space="preserve">129. Форма и содержание жалобы, установлены частью 1 статьи 41 Федерального закона от 31.07.2020 </w:t>
      </w:r>
      <w:r>
        <w:rPr>
          <w:rStyle w:val="Style14"/>
          <w:rFonts w:eastAsia="Segoe UI Symbol" w:cs="Segoe UI Symbol" w:ascii="Liberation Serif" w:hAnsi="Liberation Serif"/>
          <w:color w:val="00000A"/>
          <w:kern w:val="2"/>
          <w:sz w:val="28"/>
          <w:szCs w:val="28"/>
          <w:lang w:eastAsia="zh-CN" w:bidi="hi-IN"/>
        </w:rPr>
        <w:t>№</w:t>
      </w:r>
      <w:r>
        <w:rPr>
          <w:rStyle w:val="Style14"/>
          <w:rFonts w:eastAsia="Times New Roman" w:ascii="Liberation Serif" w:hAnsi="Liberation Serif"/>
          <w:color w:val="00000A"/>
          <w:kern w:val="2"/>
          <w:sz w:val="28"/>
          <w:szCs w:val="28"/>
          <w:lang w:eastAsia="zh-CN" w:bidi="hi-IN"/>
        </w:rPr>
        <w:t xml:space="preserve"> 248-ФЗ.  </w:t>
      </w:r>
    </w:p>
    <w:p>
      <w:pPr>
        <w:pStyle w:val="Style23"/>
        <w:keepNext w:val="true"/>
        <w:keepLines/>
        <w:spacing w:lineRule="auto" w:line="240" w:before="0" w:after="0"/>
        <w:jc w:val="both"/>
        <w:rPr/>
      </w:pPr>
      <w:r>
        <w:rPr>
          <w:rStyle w:val="Style14"/>
          <w:rFonts w:eastAsia="Times New Roman" w:ascii="Liberation Serif" w:hAnsi="Liberation Serif"/>
          <w:color w:val="00000A"/>
          <w:kern w:val="2"/>
          <w:sz w:val="28"/>
          <w:szCs w:val="28"/>
          <w:lang w:eastAsia="zh-CN" w:bidi="hi-IN"/>
        </w:rPr>
        <w:t xml:space="preserve">         </w:t>
      </w:r>
      <w:r>
        <w:rPr>
          <w:rStyle w:val="Style14"/>
          <w:rFonts w:eastAsia="Times New Roman" w:ascii="Liberation Serif" w:hAnsi="Liberation Serif"/>
          <w:color w:val="00000A"/>
          <w:kern w:val="2"/>
          <w:sz w:val="28"/>
          <w:szCs w:val="28"/>
          <w:lang w:eastAsia="zh-CN" w:bidi="hi-IN"/>
        </w:rPr>
        <w:t>130.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Style w:val="Style14"/>
          <w:rFonts w:eastAsia="Times New Roman" w:ascii="Liberation Serif" w:hAnsi="Liberation Serif"/>
          <w:color w:val="000000"/>
          <w:kern w:val="2"/>
          <w:sz w:val="28"/>
          <w:szCs w:val="28"/>
          <w:lang w:eastAsia="zh-CN" w:bidi="hi-IN"/>
        </w:rPr>
        <w:t>й. Срок отказа в рассмотрении жалобы 5 рабочих дней со дня получения жалобы.</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131.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132. Срок рассмотрения жалобы может быть продлен на двадцать рабочих дней, в следующих исключительных случаях:</w:t>
      </w:r>
    </w:p>
    <w:p>
      <w:pPr>
        <w:pStyle w:val="Style23"/>
        <w:keepNext w:val="true"/>
        <w:keepLines/>
        <w:spacing w:lineRule="auto" w:line="240"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Style23"/>
        <w:keepNext w:val="true"/>
        <w:keepLines/>
        <w:spacing w:lineRule="auto" w:line="240"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2) отсутствие должностного лица, действия (бездействия) которого обжалуются, по уважительной причине (болезнь, отпуск, командировка);</w:t>
      </w:r>
    </w:p>
    <w:p>
      <w:pPr>
        <w:pStyle w:val="Style23"/>
        <w:keepNext w:val="true"/>
        <w:keepLines/>
        <w:spacing w:lineRule="auto" w:line="240"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w:t>
      </w:r>
    </w:p>
    <w:p>
      <w:pPr>
        <w:pStyle w:val="Style23"/>
        <w:keepNext w:val="true"/>
        <w:keepLines/>
        <w:spacing w:lineRule="auto" w:line="240"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134.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pPr>
        <w:pStyle w:val="Style23"/>
        <w:keepNext w:val="true"/>
        <w:keepLines/>
        <w:spacing w:lineRule="auto" w:line="240"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135.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Pta000027"/>
        <w:keepNext w:val="true"/>
        <w:keepLines/>
        <w:shd w:fill="FFFFFF" w:val="clear"/>
        <w:spacing w:before="0" w:after="0"/>
        <w:ind w:firstLine="709"/>
        <w:jc w:val="both"/>
        <w:rPr>
          <w:rFonts w:ascii="Liberation Serif" w:hAnsi="Liberation Serif" w:eastAsia="Calibri"/>
          <w:sz w:val="28"/>
          <w:szCs w:val="28"/>
          <w:shd w:fill="FFFFFF" w:val="clear"/>
        </w:rPr>
      </w:pPr>
      <w:r>
        <w:rPr>
          <w:rFonts w:eastAsia="Calibri" w:ascii="Liberation Serif" w:hAnsi="Liberation Serif"/>
          <w:sz w:val="28"/>
          <w:szCs w:val="28"/>
          <w:shd w:fill="FFFFFF" w:val="clear"/>
        </w:rPr>
      </w:r>
    </w:p>
    <w:p>
      <w:pPr>
        <w:pStyle w:val="Normal"/>
        <w:keepNext w:val="true"/>
        <w:keepLines/>
        <w:jc w:val="center"/>
        <w:rPr/>
      </w:pPr>
      <w:r>
        <w:rPr>
          <w:rStyle w:val="Style14"/>
          <w:rFonts w:cs="Times New Roman"/>
          <w:b/>
          <w:bCs/>
          <w:sz w:val="28"/>
          <w:szCs w:val="28"/>
        </w:rPr>
        <w:t>VII</w:t>
      </w:r>
      <w:r>
        <w:rPr>
          <w:rStyle w:val="Style14"/>
          <w:rFonts w:cs="Times New Roman"/>
          <w:b/>
          <w:bCs/>
          <w:sz w:val="28"/>
          <w:szCs w:val="28"/>
          <w:lang w:val="ru-RU"/>
        </w:rPr>
        <w:t>.</w:t>
      </w:r>
      <w:r>
        <w:rPr>
          <w:rStyle w:val="Style14"/>
          <w:rFonts w:cs="Times New Roman"/>
          <w:bCs/>
          <w:sz w:val="28"/>
          <w:szCs w:val="28"/>
          <w:lang w:val="ru-RU"/>
        </w:rPr>
        <w:t xml:space="preserve"> </w:t>
      </w:r>
      <w:r>
        <w:rPr>
          <w:rStyle w:val="Style14"/>
          <w:rFonts w:cs="Times New Roman"/>
          <w:b/>
          <w:bCs/>
          <w:sz w:val="28"/>
          <w:szCs w:val="28"/>
          <w:lang w:val="ru-RU"/>
        </w:rPr>
        <w:t xml:space="preserve">Оценка результативности и эффективности деятельности органа муниципального жилищного контроля </w:t>
      </w:r>
      <w:r>
        <w:rPr>
          <w:rStyle w:val="Style14"/>
          <w:rFonts w:cs="Times New Roman"/>
          <w:b/>
          <w:bCs/>
          <w:iCs/>
          <w:sz w:val="28"/>
          <w:szCs w:val="28"/>
          <w:lang w:val="ru-RU"/>
        </w:rPr>
        <w:t>(вступает в силу 01.03.2022)</w:t>
      </w:r>
    </w:p>
    <w:p>
      <w:pPr>
        <w:pStyle w:val="Normal"/>
        <w:keepNext w:val="true"/>
        <w:keepLines/>
        <w:jc w:val="center"/>
        <w:rPr>
          <w:rFonts w:cs="Times New Roman"/>
          <w:iCs/>
          <w:sz w:val="28"/>
          <w:szCs w:val="28"/>
          <w:lang w:val="ru-RU"/>
        </w:rPr>
      </w:pPr>
      <w:r>
        <w:rPr>
          <w:rFonts w:cs="Times New Roman"/>
          <w:iCs/>
          <w:sz w:val="28"/>
          <w:szCs w:val="28"/>
          <w:lang w:val="ru-RU"/>
        </w:rPr>
      </w:r>
    </w:p>
    <w:p>
      <w:pPr>
        <w:pStyle w:val="Normal"/>
        <w:keepNext w:val="true"/>
        <w:keepLines/>
        <w:tabs>
          <w:tab w:val="clear" w:pos="708"/>
          <w:tab w:val="left" w:pos="1189" w:leader="none"/>
        </w:tabs>
        <w:jc w:val="both"/>
        <w:rPr/>
      </w:pPr>
      <w:r>
        <w:rPr>
          <w:rStyle w:val="Style14"/>
          <w:rFonts w:cs="Times New Roman"/>
          <w:iCs/>
          <w:sz w:val="28"/>
          <w:szCs w:val="28"/>
          <w:lang w:val="ru-RU"/>
        </w:rPr>
        <w:t xml:space="preserve">         </w:t>
      </w:r>
      <w:r>
        <w:rPr>
          <w:rStyle w:val="Style14"/>
          <w:rFonts w:cs="Times New Roman"/>
          <w:iCs/>
          <w:sz w:val="28"/>
          <w:szCs w:val="28"/>
          <w:lang w:val="ru-RU"/>
        </w:rPr>
        <w:t>136.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r>
        <w:rPr>
          <w:rStyle w:val="Style14"/>
          <w:sz w:val="28"/>
          <w:szCs w:val="28"/>
          <w:lang w:val="ru-RU"/>
        </w:rPr>
        <w:t xml:space="preserve"> </w:t>
      </w:r>
      <w:r>
        <w:rPr>
          <w:rStyle w:val="Style14"/>
          <w:rFonts w:cs="Times New Roman"/>
          <w:iCs/>
          <w:sz w:val="28"/>
          <w:szCs w:val="28"/>
          <w:lang w:val="ru-RU"/>
        </w:rPr>
        <w:t>В систему показателей результативности и эффективности деятельности по муниципальному жилищному контролю,  входят:</w:t>
      </w:r>
      <w:r>
        <w:rPr>
          <w:rStyle w:val="Style14"/>
          <w:sz w:val="28"/>
          <w:szCs w:val="28"/>
          <w:lang w:val="ru-RU"/>
        </w:rPr>
        <w:t xml:space="preserve"> ключевые показатели </w:t>
      </w:r>
      <w:r>
        <w:rPr>
          <w:rStyle w:val="Style14"/>
          <w:rFonts w:cs="Times New Roman"/>
          <w:iCs/>
          <w:sz w:val="28"/>
          <w:szCs w:val="28"/>
          <w:lang w:val="ru-RU"/>
        </w:rPr>
        <w:t>муниципального жилищного контроля;</w:t>
      </w:r>
      <w:r>
        <w:rPr>
          <w:rStyle w:val="Style14"/>
          <w:sz w:val="28"/>
          <w:szCs w:val="28"/>
          <w:lang w:val="ru-RU"/>
        </w:rPr>
        <w:t xml:space="preserve"> </w:t>
      </w:r>
      <w:r>
        <w:rPr>
          <w:rStyle w:val="Style14"/>
          <w:rFonts w:cs="Times New Roman"/>
          <w:iCs/>
          <w:sz w:val="28"/>
          <w:szCs w:val="28"/>
          <w:lang w:val="ru-RU"/>
        </w:rPr>
        <w:t>индикативные показатели муниципального жилищного контроля (приложение № 2 к настоящему Положению).</w:t>
      </w:r>
    </w:p>
    <w:p>
      <w:pPr>
        <w:pStyle w:val="Normal"/>
        <w:keepNext w:val="true"/>
        <w:keepLines/>
        <w:tabs>
          <w:tab w:val="clear" w:pos="708"/>
          <w:tab w:val="left" w:pos="1189" w:leader="none"/>
        </w:tabs>
        <w:jc w:val="both"/>
        <w:rPr/>
      </w:pPr>
      <w:r>
        <w:rPr>
          <w:rStyle w:val="Style14"/>
          <w:sz w:val="28"/>
          <w:szCs w:val="28"/>
          <w:lang w:val="ru-RU"/>
        </w:rPr>
        <w:t xml:space="preserve">        </w:t>
      </w:r>
    </w:p>
    <w:p>
      <w:pPr>
        <w:pStyle w:val="Style23"/>
        <w:keepNext w:val="true"/>
        <w:keepLines/>
        <w:spacing w:lineRule="auto" w:line="240" w:before="0" w:after="0"/>
        <w:jc w:val="center"/>
        <w:rPr/>
      </w:pPr>
      <w:r>
        <w:rPr>
          <w:rStyle w:val="Style14"/>
          <w:rFonts w:eastAsia="SimSun" w:ascii="Liberation Serif" w:hAnsi="Liberation Serif"/>
          <w:b/>
          <w:bCs/>
          <w:kern w:val="2"/>
          <w:sz w:val="28"/>
          <w:szCs w:val="28"/>
          <w:lang w:val="en-US" w:eastAsia="zh-CN" w:bidi="hi-IN"/>
        </w:rPr>
        <w:t>VIII</w:t>
      </w:r>
      <w:r>
        <w:rPr>
          <w:rStyle w:val="Style14"/>
          <w:rFonts w:eastAsia="SimSun" w:ascii="Liberation Serif" w:hAnsi="Liberation Serif"/>
          <w:b/>
          <w:bCs/>
          <w:kern w:val="2"/>
          <w:sz w:val="28"/>
          <w:szCs w:val="28"/>
          <w:lang w:eastAsia="zh-CN" w:bidi="hi-IN"/>
        </w:rPr>
        <w:t>. Заключительные положения</w:t>
      </w:r>
    </w:p>
    <w:p>
      <w:pPr>
        <w:pStyle w:val="Style23"/>
        <w:keepNext w:val="true"/>
        <w:keepLines/>
        <w:spacing w:lineRule="auto" w:line="240" w:before="0" w:after="0"/>
        <w:jc w:val="center"/>
        <w:rPr>
          <w:rFonts w:ascii="Liberation Serif" w:hAnsi="Liberation Serif" w:eastAsia="SimSun"/>
          <w:b/>
          <w:b/>
          <w:bCs/>
          <w:kern w:val="2"/>
          <w:sz w:val="28"/>
          <w:szCs w:val="28"/>
          <w:lang w:eastAsia="zh-CN" w:bidi="hi-IN"/>
        </w:rPr>
      </w:pPr>
      <w:r>
        <w:rPr>
          <w:rFonts w:eastAsia="SimSun" w:ascii="Liberation Serif" w:hAnsi="Liberation Serif"/>
          <w:b/>
          <w:bCs/>
          <w:kern w:val="2"/>
          <w:sz w:val="28"/>
          <w:szCs w:val="28"/>
          <w:lang w:eastAsia="zh-CN" w:bidi="hi-IN"/>
        </w:rPr>
      </w:r>
    </w:p>
    <w:p>
      <w:pPr>
        <w:pStyle w:val="Style23"/>
        <w:keepNext w:val="true"/>
        <w:keepLines/>
        <w:spacing w:lineRule="auto" w:line="240" w:before="0" w:after="0"/>
        <w:ind w:firstLine="708"/>
        <w:jc w:val="both"/>
        <w:rPr/>
      </w:pPr>
      <w:r>
        <w:rPr>
          <w:rStyle w:val="Style14"/>
          <w:rFonts w:eastAsia="SimSun" w:ascii="Liberation Serif" w:hAnsi="Liberation Serif"/>
          <w:bCs/>
          <w:iCs/>
          <w:kern w:val="2"/>
          <w:sz w:val="28"/>
          <w:szCs w:val="28"/>
          <w:lang w:eastAsia="zh-CN" w:bidi="hi-IN"/>
        </w:rPr>
        <w:t xml:space="preserve">137. </w:t>
      </w:r>
      <w:r>
        <w:rPr>
          <w:rStyle w:val="Style14"/>
          <w:rFonts w:ascii="Liberation Serif" w:hAnsi="Liberation Serif"/>
          <w:color w:val="000000"/>
          <w:sz w:val="28"/>
          <w:szCs w:val="28"/>
        </w:rPr>
        <w:t>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Style27"/>
        <w:keepNext w:val="true"/>
        <w:keepLines/>
        <w:tabs>
          <w:tab w:val="left" w:pos="1134" w:leader="none"/>
        </w:tabs>
        <w:spacing w:lineRule="auto" w:line="240" w:before="0" w:after="0"/>
        <w:ind w:start="0" w:hanging="0"/>
        <w:jc w:val="both"/>
        <w:rPr/>
      </w:pPr>
      <w:r>
        <w:rPr>
          <w:rStyle w:val="Style14"/>
          <w:rFonts w:eastAsia="SimSun" w:ascii="Liberation Serif" w:hAnsi="Liberation Serif"/>
          <w:bCs/>
          <w:iCs/>
          <w:kern w:val="2"/>
          <w:sz w:val="28"/>
          <w:szCs w:val="28"/>
          <w:lang w:eastAsia="zh-CN" w:bidi="hi-IN"/>
        </w:rPr>
        <w:t xml:space="preserve">          </w:t>
      </w:r>
      <w:r>
        <w:rPr>
          <w:rStyle w:val="Style14"/>
          <w:rFonts w:eastAsia="SimSun" w:ascii="Liberation Serif" w:hAnsi="Liberation Serif"/>
          <w:bCs/>
          <w:iCs/>
          <w:kern w:val="2"/>
          <w:sz w:val="28"/>
          <w:szCs w:val="28"/>
          <w:lang w:eastAsia="zh-CN" w:bidi="hi-IN"/>
        </w:rPr>
        <w:t xml:space="preserve">138. </w:t>
      </w:r>
      <w:r>
        <w:rPr>
          <w:rStyle w:val="Style14"/>
          <w:rFonts w:ascii="Liberation Serif" w:hAnsi="Liberation Serif"/>
          <w:kern w:val="2"/>
          <w:sz w:val="28"/>
          <w:szCs w:val="28"/>
          <w:lang w:eastAsia="zh-CN" w:bidi="hi-IN"/>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Pta000027"/>
        <w:keepNext w:val="true"/>
        <w:keepLines/>
        <w:shd w:fill="FFFFFF" w:val="clear"/>
        <w:tabs>
          <w:tab w:val="clear" w:pos="708"/>
        </w:tabs>
        <w:spacing w:before="0" w:after="0"/>
        <w:ind w:start="5670" w:hanging="0"/>
        <w:rPr>
          <w:rFonts w:ascii="Liberation Serif" w:hAnsi="Liberation Serif"/>
          <w:sz w:val="28"/>
          <w:szCs w:val="28"/>
        </w:rPr>
      </w:pPr>
      <w:r>
        <w:rPr>
          <w:rFonts w:ascii="Liberation Serif" w:hAnsi="Liberation Serif"/>
          <w:sz w:val="28"/>
          <w:szCs w:val="28"/>
        </w:rPr>
        <w:t>Приложение № 1</w:t>
      </w:r>
    </w:p>
    <w:p>
      <w:pPr>
        <w:pStyle w:val="Pta000027"/>
        <w:keepNext w:val="true"/>
        <w:keepLines/>
        <w:shd w:fill="FFFFFF" w:val="clear"/>
        <w:tabs>
          <w:tab w:val="clear" w:pos="708"/>
        </w:tabs>
        <w:spacing w:before="0" w:after="0"/>
        <w:ind w:start="5670" w:hanging="0"/>
        <w:rPr/>
      </w:pPr>
      <w:r>
        <w:rPr>
          <w:rStyle w:val="Style14"/>
          <w:rFonts w:ascii="Liberation Serif" w:hAnsi="Liberation Serif"/>
          <w:sz w:val="28"/>
          <w:szCs w:val="28"/>
        </w:rPr>
        <w:t>к Положению о муниципальном жилищном контроле на территории Городского округа «город Ирбит» Свердловской области</w:t>
      </w:r>
    </w:p>
    <w:p>
      <w:pPr>
        <w:pStyle w:val="Style23"/>
        <w:keepNext w:val="true"/>
        <w:keepLines/>
        <w:spacing w:lineRule="auto" w:line="240" w:before="0" w:after="0"/>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r>
    </w:p>
    <w:p>
      <w:pPr>
        <w:pStyle w:val="Style23"/>
        <w:keepNext w:val="true"/>
        <w:keepLines/>
        <w:autoSpaceDE w:val="false"/>
        <w:spacing w:lineRule="auto" w:line="240"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t>ПЕРЕЧЕНЬ  ИНДИКАТОРОВ РИСКА</w:t>
      </w:r>
    </w:p>
    <w:p>
      <w:pPr>
        <w:pStyle w:val="Style23"/>
        <w:keepNext w:val="true"/>
        <w:keepLines/>
        <w:autoSpaceDE w:val="false"/>
        <w:spacing w:lineRule="auto" w:line="240"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t>нарушения обязательных требований в сфере муниципального жилищного контроля на территории  Городского округа «город Ирбит» Свердловской области</w:t>
      </w:r>
    </w:p>
    <w:p>
      <w:pPr>
        <w:pStyle w:val="Style23"/>
        <w:keepNext w:val="true"/>
        <w:keepLines/>
        <w:autoSpaceDE w:val="false"/>
        <w:spacing w:lineRule="auto" w:line="240"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autoSpaceDE w:val="false"/>
        <w:spacing w:lineRule="auto" w:line="240" w:before="0" w:after="0"/>
        <w:ind w:firstLine="709"/>
        <w:jc w:val="both"/>
        <w:textAlignment w:val="auto"/>
        <w:rPr>
          <w:rFonts w:ascii="Liberation Serif" w:hAnsi="Liberation Serif"/>
          <w:bCs/>
          <w:sz w:val="28"/>
          <w:szCs w:val="28"/>
          <w:lang w:eastAsia="zh-CN"/>
        </w:rPr>
      </w:pPr>
      <w:r>
        <w:rPr>
          <w:rFonts w:ascii="Liberation Serif" w:hAnsi="Liberation Serif"/>
          <w:bCs/>
          <w:sz w:val="28"/>
          <w:szCs w:val="28"/>
          <w:lang w:eastAsia="zh-CN"/>
        </w:rPr>
        <w:t>Индикаторами риска нар</w:t>
      </w:r>
      <w:bookmarkStart w:id="4" w:name="_Hlk77689331"/>
      <w:r>
        <w:rPr>
          <w:rFonts w:ascii="Liberation Serif" w:hAnsi="Liberation Serif"/>
          <w:bCs/>
          <w:sz w:val="28"/>
          <w:szCs w:val="28"/>
          <w:lang w:eastAsia="zh-CN"/>
        </w:rPr>
        <w:t>ушения обязательных требований при осуществлении муниципального жилищного контроля</w:t>
      </w:r>
      <w:bookmarkEnd w:id="4"/>
      <w:r>
        <w:rPr>
          <w:rFonts w:ascii="Liberation Serif" w:hAnsi="Liberation Serif"/>
          <w:bCs/>
          <w:sz w:val="28"/>
          <w:szCs w:val="28"/>
          <w:lang w:eastAsia="zh-CN"/>
        </w:rPr>
        <w:t xml:space="preserve"> являются:</w:t>
      </w:r>
    </w:p>
    <w:p>
      <w:pPr>
        <w:pStyle w:val="Style23"/>
        <w:keepNext w:val="true"/>
        <w:keepLines/>
        <w:tabs>
          <w:tab w:val="clear" w:pos="708"/>
          <w:tab w:val="left" w:pos="765" w:leader="none"/>
        </w:tabs>
        <w:autoSpaceDE w:val="false"/>
        <w:spacing w:lineRule="auto" w:line="240" w:before="0" w:after="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hd w:fill="FFFFFF" w:val="clear"/>
        <w:spacing w:lineRule="auto" w:line="240" w:before="0" w:after="0"/>
        <w:ind w:firstLine="708"/>
        <w:jc w:val="both"/>
        <w:rPr/>
      </w:pPr>
      <w:r>
        <w:rPr>
          <w:rStyle w:val="Style14"/>
          <w:rFonts w:eastAsia="Times New Roman" w:ascii="Liberation Serif" w:hAnsi="Liberation Serif"/>
          <w:sz w:val="28"/>
          <w:szCs w:val="28"/>
          <w:lang w:eastAsia="ru-RU"/>
        </w:rPr>
        <w:t>1.</w:t>
      </w:r>
      <w:bookmarkStart w:id="5" w:name="dst100011"/>
      <w:bookmarkStart w:id="6" w:name="dst100012"/>
      <w:bookmarkEnd w:id="5"/>
      <w:bookmarkEnd w:id="6"/>
      <w:r>
        <w:rPr>
          <w:rStyle w:val="Style14"/>
          <w:rFonts w:eastAsia="Times New Roman" w:ascii="Liberation Serif" w:hAnsi="Liberation Serif"/>
          <w:sz w:val="28"/>
          <w:szCs w:val="28"/>
          <w:lang w:eastAsia="ru-RU"/>
        </w:rPr>
        <w:t xml:space="preserve">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w:t>
      </w:r>
      <w:r>
        <w:rPr>
          <w:rStyle w:val="Style14"/>
          <w:rFonts w:eastAsia="Times New Roman" w:ascii="Liberation Serif" w:hAnsi="Liberation Serif"/>
          <w:color w:val="000000"/>
          <w:sz w:val="28"/>
          <w:szCs w:val="28"/>
          <w:lang w:eastAsia="zh-CN"/>
        </w:rPr>
        <w:t xml:space="preserve"> в котором имеются жилые помещения муниципального жилищного фонда, гражданина</w:t>
      </w:r>
      <w:r>
        <w:rPr>
          <w:rStyle w:val="Style14"/>
          <w:rFonts w:eastAsia="Times New Roman" w:ascii="Liberation Serif" w:hAnsi="Liberation Serif"/>
          <w:sz w:val="28"/>
          <w:szCs w:val="28"/>
          <w:lang w:eastAsia="ru-RU"/>
        </w:rPr>
        <w:t xml:space="preserve">, являющегося пользователем помещения в многоквартирном доме,               </w:t>
      </w:r>
      <w:r>
        <w:rPr>
          <w:rStyle w:val="Style14"/>
          <w:rFonts w:eastAsia="Times New Roman" w:ascii="Liberation Serif" w:hAnsi="Liberation Serif"/>
          <w:color w:val="000000"/>
          <w:sz w:val="28"/>
          <w:szCs w:val="28"/>
          <w:lang w:eastAsia="zh-CN"/>
        </w:rPr>
        <w:t xml:space="preserve">в котором имеются жилые помещения муниципального жилищного фонда, </w:t>
      </w:r>
      <w:r>
        <w:rPr>
          <w:rStyle w:val="Style14"/>
          <w:rFonts w:eastAsia="Times New Roman" w:ascii="Liberation Serif" w:hAnsi="Liberation Serif"/>
          <w:sz w:val="28"/>
          <w:szCs w:val="28"/>
          <w:lang w:eastAsia="ru-RU"/>
        </w:rPr>
        <w:t xml:space="preserve">информации от органов государственной власти, органов местного самоуправления, из средств массовой информации и информации, размещенной               в ГИС ЖКХ. </w:t>
      </w:r>
    </w:p>
    <w:p>
      <w:pPr>
        <w:pStyle w:val="Style23"/>
        <w:keepNext w:val="true"/>
        <w:keepLines/>
        <w:shd w:fill="FFFFFF" w:val="clear"/>
        <w:spacing w:lineRule="auto" w:line="240" w:before="0" w:after="0"/>
        <w:ind w:firstLine="708"/>
        <w:jc w:val="both"/>
        <w:rPr/>
      </w:pPr>
      <w:r>
        <w:rPr>
          <w:rStyle w:val="Style14"/>
          <w:rFonts w:cs="TimesNewRomanPSMT" w:ascii="Liberation Serif" w:hAnsi="Liberation Serif"/>
          <w:sz w:val="28"/>
          <w:szCs w:val="28"/>
        </w:rPr>
        <w:t>2. Поступление в контрольный орган сведений о фактах неуплаты нанимателем жилых помещений муниципального</w:t>
      </w:r>
      <w:r>
        <w:rPr>
          <w:rStyle w:val="Style14"/>
          <w:rFonts w:eastAsia="Times New Roman" w:ascii="Liberation Serif" w:hAnsi="Liberation Serif"/>
          <w:sz w:val="28"/>
          <w:szCs w:val="28"/>
          <w:lang w:eastAsia="ru-RU"/>
        </w:rPr>
        <w:t xml:space="preserve"> </w:t>
      </w:r>
      <w:r>
        <w:rPr>
          <w:rStyle w:val="Style14"/>
          <w:rFonts w:cs="TimesNewRomanPSMT" w:ascii="Liberation Serif" w:hAnsi="Liberation Serif"/>
          <w:sz w:val="28"/>
          <w:szCs w:val="28"/>
        </w:rPr>
        <w:t>жилищного фонда коммунальных платежей свыше одного календарного года</w:t>
      </w:r>
      <w:r>
        <w:rPr>
          <w:rStyle w:val="Style14"/>
          <w:rFonts w:eastAsia="Times New Roman" w:ascii="Liberation Serif" w:hAnsi="Liberation Serif"/>
          <w:sz w:val="28"/>
          <w:szCs w:val="28"/>
          <w:lang w:eastAsia="ru-RU"/>
        </w:rPr>
        <w:t xml:space="preserve"> </w:t>
      </w:r>
      <w:r>
        <w:rPr>
          <w:rStyle w:val="Style14"/>
          <w:rFonts w:cs="TimesNewRomanPSMT" w:ascii="Liberation Serif" w:hAnsi="Liberation Serif"/>
          <w:sz w:val="28"/>
          <w:szCs w:val="28"/>
        </w:rPr>
        <w:t>по состоянию</w:t>
      </w:r>
      <w:r>
        <w:rPr>
          <w:rStyle w:val="Style14"/>
          <w:rFonts w:eastAsia="Times New Roman" w:ascii="Liberation Serif" w:hAnsi="Liberation Serif"/>
          <w:sz w:val="28"/>
          <w:szCs w:val="28"/>
          <w:lang w:eastAsia="ru-RU"/>
        </w:rPr>
        <w:t xml:space="preserve">  </w:t>
      </w:r>
      <w:r>
        <w:rPr>
          <w:rStyle w:val="Style14"/>
          <w:rFonts w:cs="TimesNewRomanPSMT" w:ascii="Liberation Serif" w:hAnsi="Liberation Serif"/>
          <w:sz w:val="28"/>
          <w:szCs w:val="28"/>
        </w:rPr>
        <w:t>на 31 декабря текущего года.</w:t>
      </w:r>
    </w:p>
    <w:p>
      <w:pPr>
        <w:pStyle w:val="Style23"/>
        <w:keepNext w:val="true"/>
        <w:keepLines/>
        <w:shd w:fill="FFFFFF" w:val="clear"/>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23"/>
        <w:keepNext w:val="true"/>
        <w:keepLines/>
        <w:spacing w:lineRule="auto" w:line="240" w:before="0" w:after="0"/>
        <w:ind w:firstLine="708"/>
        <w:jc w:val="both"/>
        <w:rPr>
          <w:rFonts w:ascii="Liberation Serif" w:hAnsi="Liberation Serif" w:eastAsia="Times New Roman"/>
          <w:sz w:val="26"/>
          <w:szCs w:val="26"/>
          <w:lang w:eastAsia="ru-RU"/>
        </w:rPr>
      </w:pPr>
      <w:r>
        <w:rPr>
          <w:rFonts w:eastAsia="Times New Roman" w:ascii="Liberation Serif" w:hAnsi="Liberation Serif"/>
          <w:sz w:val="26"/>
          <w:szCs w:val="26"/>
          <w:lang w:eastAsia="ru-RU"/>
        </w:rPr>
      </w:r>
      <w:bookmarkStart w:id="7" w:name="dst100014"/>
      <w:bookmarkStart w:id="8" w:name="dst100014"/>
      <w:bookmarkEnd w:id="8"/>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Style27"/>
        <w:keepNext w:val="true"/>
        <w:keepLines/>
        <w:tabs>
          <w:tab w:val="left" w:pos="1134" w:leader="none"/>
        </w:tabs>
        <w:spacing w:lineRule="auto" w:line="240" w:before="0" w:after="0"/>
        <w:ind w:start="0" w:hanging="0"/>
        <w:jc w:val="both"/>
        <w:rPr>
          <w:rFonts w:ascii="Liberation Serif" w:hAnsi="Liberation Serif"/>
          <w:kern w:val="2"/>
          <w:sz w:val="28"/>
          <w:szCs w:val="28"/>
          <w:lang w:eastAsia="zh-CN" w:bidi="hi-IN"/>
        </w:rPr>
      </w:pPr>
      <w:r>
        <w:rPr>
          <w:rFonts w:ascii="Liberation Serif" w:hAnsi="Liberation Serif"/>
          <w:kern w:val="2"/>
          <w:sz w:val="28"/>
          <w:szCs w:val="28"/>
          <w:lang w:eastAsia="zh-CN" w:bidi="hi-IN"/>
        </w:rPr>
      </w:r>
    </w:p>
    <w:p>
      <w:pPr>
        <w:pStyle w:val="Pta000027"/>
        <w:keepNext w:val="true"/>
        <w:keepLines/>
        <w:shd w:fill="FFFFFF" w:val="clear"/>
        <w:tabs>
          <w:tab w:val="clear" w:pos="708"/>
        </w:tabs>
        <w:spacing w:before="0" w:after="0"/>
        <w:ind w:start="5529" w:hanging="0"/>
        <w:rPr>
          <w:rFonts w:ascii="Liberation Serif" w:hAnsi="Liberation Serif"/>
          <w:sz w:val="28"/>
          <w:szCs w:val="28"/>
        </w:rPr>
      </w:pPr>
      <w:r>
        <w:rPr>
          <w:rFonts w:ascii="Liberation Serif" w:hAnsi="Liberation Serif"/>
          <w:sz w:val="28"/>
          <w:szCs w:val="28"/>
        </w:rPr>
        <w:t>Приложение № 2</w:t>
      </w:r>
    </w:p>
    <w:p>
      <w:pPr>
        <w:pStyle w:val="Pta000027"/>
        <w:keepNext w:val="true"/>
        <w:keepLines/>
        <w:shd w:fill="FFFFFF" w:val="clear"/>
        <w:tabs>
          <w:tab w:val="clear" w:pos="708"/>
        </w:tabs>
        <w:spacing w:before="0" w:after="0"/>
        <w:ind w:start="5529" w:hanging="0"/>
        <w:rPr>
          <w:rFonts w:ascii="Liberation Serif" w:hAnsi="Liberation Serif"/>
          <w:sz w:val="28"/>
          <w:szCs w:val="28"/>
        </w:rPr>
      </w:pPr>
      <w:r>
        <w:rPr>
          <w:rFonts w:ascii="Liberation Serif" w:hAnsi="Liberation Serif"/>
          <w:sz w:val="28"/>
          <w:szCs w:val="28"/>
        </w:rPr>
        <w:t>к Положению о муниципальном жилищном контроле на территории Городского округа «город Ирбит» Свердловской области</w:t>
      </w:r>
    </w:p>
    <w:p>
      <w:pPr>
        <w:pStyle w:val="Pta000027"/>
        <w:keepNext w:val="true"/>
        <w:keepLines/>
        <w:shd w:fill="FFFFFF" w:val="clear"/>
        <w:tabs>
          <w:tab w:val="clear" w:pos="708"/>
        </w:tabs>
        <w:spacing w:before="0" w:after="0"/>
        <w:ind w:start="6521" w:hanging="0"/>
        <w:rPr>
          <w:rFonts w:ascii="Liberation Serif" w:hAnsi="Liberation Serif"/>
          <w:sz w:val="28"/>
          <w:szCs w:val="28"/>
        </w:rPr>
      </w:pPr>
      <w:r>
        <w:rPr>
          <w:rFonts w:ascii="Liberation Serif" w:hAnsi="Liberation Serif"/>
          <w:sz w:val="28"/>
          <w:szCs w:val="28"/>
        </w:rPr>
      </w:r>
    </w:p>
    <w:p>
      <w:pPr>
        <w:pStyle w:val="Normal"/>
        <w:keepNext w:val="true"/>
        <w:keepLines/>
        <w:jc w:val="center"/>
        <w:rPr>
          <w:rFonts w:cs="Times New Roman"/>
          <w:bCs/>
          <w:sz w:val="28"/>
          <w:szCs w:val="28"/>
          <w:lang w:val="ru-RU"/>
        </w:rPr>
      </w:pPr>
      <w:r>
        <w:rPr>
          <w:rFonts w:cs="Times New Roman"/>
          <w:bCs/>
          <w:sz w:val="28"/>
          <w:szCs w:val="28"/>
          <w:lang w:val="ru-RU"/>
        </w:rPr>
        <w:t xml:space="preserve">Ключевые показатели в сфере муниципального жилищного контроля </w:t>
      </w:r>
    </w:p>
    <w:p>
      <w:pPr>
        <w:pStyle w:val="Normal"/>
        <w:keepNext w:val="true"/>
        <w:keepLines/>
        <w:jc w:val="center"/>
        <w:rPr/>
      </w:pPr>
      <w:r>
        <w:rPr>
          <w:rStyle w:val="Style14"/>
          <w:rFonts w:cs="Times New Roman"/>
          <w:bCs/>
          <w:sz w:val="28"/>
          <w:szCs w:val="28"/>
          <w:lang w:val="ru-RU"/>
        </w:rPr>
        <w:t>на территории Городского округа «город Ирбит» Свердловской области, их целевые значения, индикативные показатели в сфере муниципального жилищного контроля</w:t>
      </w:r>
    </w:p>
    <w:p>
      <w:pPr>
        <w:pStyle w:val="Normal"/>
        <w:keepNext w:val="true"/>
        <w:keepLines/>
        <w:jc w:val="center"/>
        <w:rPr>
          <w:rFonts w:cs="Times New Roman"/>
          <w:sz w:val="28"/>
          <w:szCs w:val="28"/>
          <w:lang w:val="ru-RU"/>
        </w:rPr>
      </w:pPr>
      <w:r>
        <w:rPr>
          <w:rFonts w:cs="Times New Roman"/>
          <w:sz w:val="28"/>
          <w:szCs w:val="28"/>
          <w:lang w:val="ru-RU"/>
        </w:rPr>
      </w:r>
    </w:p>
    <w:p>
      <w:pPr>
        <w:pStyle w:val="Normal"/>
        <w:keepNext w:val="true"/>
        <w:keepLines/>
        <w:ind w:firstLine="737"/>
        <w:jc w:val="both"/>
        <w:rPr/>
      </w:pPr>
      <w:r>
        <w:rPr>
          <w:rStyle w:val="Style14"/>
          <w:rFonts w:cs="Times New Roman"/>
          <w:sz w:val="28"/>
          <w:szCs w:val="28"/>
          <w:lang w:val="ru-RU"/>
        </w:rPr>
        <w:t xml:space="preserve">1. Ключевые показатели в сфере муниципального </w:t>
      </w:r>
      <w:r>
        <w:rPr>
          <w:rStyle w:val="Style14"/>
          <w:rFonts w:cs="Times New Roman"/>
          <w:bCs/>
          <w:sz w:val="28"/>
          <w:szCs w:val="28"/>
          <w:lang w:val="ru-RU"/>
        </w:rPr>
        <w:t>жилищного</w:t>
      </w:r>
      <w:r>
        <w:rPr>
          <w:rStyle w:val="Style14"/>
          <w:rFonts w:cs="Times New Roman"/>
          <w:sz w:val="28"/>
          <w:szCs w:val="28"/>
          <w:lang w:val="ru-RU"/>
        </w:rPr>
        <w:t xml:space="preserve"> контроля и их целевые значения:</w:t>
      </w:r>
    </w:p>
    <w:tbl>
      <w:tblPr>
        <w:tblW w:w="9920" w:type="dxa"/>
        <w:jc w:val="start"/>
        <w:tblInd w:w="-2" w:type="dxa"/>
        <w:tblLayout w:type="fixed"/>
        <w:tblCellMar>
          <w:top w:w="55" w:type="dxa"/>
          <w:start w:w="55" w:type="dxa"/>
          <w:bottom w:w="55" w:type="dxa"/>
          <w:end w:w="55" w:type="dxa"/>
        </w:tblCellMar>
      </w:tblPr>
      <w:tblGrid>
        <w:gridCol w:w="7794"/>
        <w:gridCol w:w="2126"/>
      </w:tblGrid>
      <w:tr>
        <w:trPr/>
        <w:tc>
          <w:tcPr>
            <w:tcW w:w="7794" w:type="dxa"/>
            <w:tcBorders>
              <w:top w:val="single" w:sz="2" w:space="0" w:color="000000"/>
              <w:start w:val="single" w:sz="2" w:space="0" w:color="000000"/>
              <w:bottom w:val="single" w:sz="2" w:space="0" w:color="000000"/>
            </w:tcBorders>
          </w:tcPr>
          <w:p>
            <w:pPr>
              <w:pStyle w:val="Style31"/>
              <w:keepNext w:val="true"/>
              <w:keepLines/>
              <w:jc w:val="center"/>
              <w:rPr>
                <w:sz w:val="28"/>
                <w:szCs w:val="28"/>
                <w:lang w:val="ru-RU"/>
              </w:rPr>
            </w:pPr>
            <w:r>
              <w:rPr>
                <w:sz w:val="28"/>
                <w:szCs w:val="28"/>
                <w:lang w:val="ru-RU"/>
              </w:rPr>
              <w:t>Ключевые показатели</w:t>
            </w:r>
          </w:p>
          <w:p>
            <w:pPr>
              <w:pStyle w:val="Normal"/>
              <w:keepNext w:val="true"/>
              <w:keepLines/>
              <w:rPr>
                <w:sz w:val="28"/>
                <w:szCs w:val="28"/>
              </w:rPr>
            </w:pPr>
            <w:r>
              <w:rPr>
                <w:sz w:val="28"/>
                <w:szCs w:val="28"/>
              </w:rPr>
            </w:r>
          </w:p>
        </w:tc>
        <w:tc>
          <w:tcPr>
            <w:tcW w:w="2126" w:type="dxa"/>
            <w:tcBorders>
              <w:top w:val="single" w:sz="2" w:space="0" w:color="000000"/>
              <w:start w:val="single" w:sz="2" w:space="0" w:color="000000"/>
              <w:bottom w:val="single" w:sz="2" w:space="0" w:color="000000"/>
              <w:end w:val="single" w:sz="2" w:space="0" w:color="000000"/>
            </w:tcBorders>
          </w:tcPr>
          <w:p>
            <w:pPr>
              <w:pStyle w:val="Style31"/>
              <w:keepNext w:val="true"/>
              <w:keepLines/>
              <w:jc w:val="center"/>
              <w:rPr>
                <w:sz w:val="28"/>
                <w:szCs w:val="28"/>
                <w:lang w:val="ru-RU"/>
              </w:rPr>
            </w:pPr>
            <w:r>
              <w:rPr>
                <w:sz w:val="28"/>
                <w:szCs w:val="28"/>
                <w:lang w:val="ru-RU"/>
              </w:rPr>
              <w:t>Целевые значения</w:t>
            </w:r>
          </w:p>
          <w:p>
            <w:pPr>
              <w:pStyle w:val="Style31"/>
              <w:keepNext w:val="true"/>
              <w:keepLines/>
              <w:jc w:val="center"/>
              <w:rPr>
                <w:sz w:val="28"/>
                <w:szCs w:val="28"/>
                <w:lang w:val="ru-RU"/>
              </w:rPr>
            </w:pPr>
            <w:r>
              <w:rPr>
                <w:sz w:val="28"/>
                <w:szCs w:val="28"/>
                <w:lang w:val="ru-RU"/>
              </w:rPr>
              <w:t>(%)</w:t>
            </w:r>
          </w:p>
        </w:tc>
      </w:tr>
      <w:tr>
        <w:trPr/>
        <w:tc>
          <w:tcPr>
            <w:tcW w:w="7794" w:type="dxa"/>
            <w:tcBorders>
              <w:start w:val="single" w:sz="2" w:space="0" w:color="000000"/>
              <w:bottom w:val="single" w:sz="2" w:space="0" w:color="000000"/>
            </w:tcBorders>
          </w:tcPr>
          <w:p>
            <w:pPr>
              <w:pStyle w:val="Style31"/>
              <w:keepNext w:val="true"/>
              <w:keepLines/>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126" w:type="dxa"/>
            <w:tcBorders>
              <w:start w:val="single" w:sz="2" w:space="0" w:color="000000"/>
              <w:bottom w:val="single" w:sz="2" w:space="0" w:color="000000"/>
              <w:end w:val="single" w:sz="2" w:space="0" w:color="000000"/>
            </w:tcBorders>
          </w:tcPr>
          <w:p>
            <w:pPr>
              <w:pStyle w:val="Style31"/>
              <w:keepNext w:val="true"/>
              <w:keepLines/>
              <w:jc w:val="center"/>
              <w:rPr>
                <w:sz w:val="28"/>
                <w:szCs w:val="28"/>
                <w:lang w:val="ru-RU"/>
              </w:rPr>
            </w:pPr>
            <w:r>
              <w:rPr>
                <w:sz w:val="28"/>
                <w:szCs w:val="28"/>
                <w:lang w:val="ru-RU"/>
              </w:rPr>
              <w:t>40-50</w:t>
            </w:r>
          </w:p>
        </w:tc>
      </w:tr>
      <w:tr>
        <w:trPr/>
        <w:tc>
          <w:tcPr>
            <w:tcW w:w="7794" w:type="dxa"/>
            <w:tcBorders>
              <w:start w:val="single" w:sz="2" w:space="0" w:color="000000"/>
              <w:bottom w:val="single" w:sz="2" w:space="0" w:color="000000"/>
            </w:tcBorders>
          </w:tcPr>
          <w:p>
            <w:pPr>
              <w:pStyle w:val="Style31"/>
              <w:keepNext w:val="true"/>
              <w:keepLines/>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start w:val="single" w:sz="2" w:space="0" w:color="000000"/>
              <w:bottom w:val="single" w:sz="2" w:space="0" w:color="000000"/>
              <w:end w:val="single" w:sz="2" w:space="0" w:color="000000"/>
            </w:tcBorders>
          </w:tcPr>
          <w:p>
            <w:pPr>
              <w:pStyle w:val="Style31"/>
              <w:keepNext w:val="true"/>
              <w:keepLines/>
              <w:jc w:val="center"/>
              <w:rPr>
                <w:sz w:val="28"/>
                <w:szCs w:val="28"/>
                <w:lang w:val="ru-RU"/>
              </w:rPr>
            </w:pPr>
            <w:r>
              <w:rPr>
                <w:sz w:val="28"/>
                <w:szCs w:val="28"/>
                <w:lang w:val="ru-RU"/>
              </w:rPr>
              <w:t>0</w:t>
            </w:r>
          </w:p>
        </w:tc>
      </w:tr>
      <w:tr>
        <w:trPr/>
        <w:tc>
          <w:tcPr>
            <w:tcW w:w="7794" w:type="dxa"/>
            <w:tcBorders>
              <w:start w:val="single" w:sz="2" w:space="0" w:color="000000"/>
            </w:tcBorders>
          </w:tcPr>
          <w:p>
            <w:pPr>
              <w:pStyle w:val="Style31"/>
              <w:keepNext w:val="true"/>
              <w:keepLines/>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start w:val="single" w:sz="2" w:space="0" w:color="000000"/>
              <w:end w:val="single" w:sz="2" w:space="0" w:color="000000"/>
            </w:tcBorders>
          </w:tcPr>
          <w:p>
            <w:pPr>
              <w:pStyle w:val="Style31"/>
              <w:keepNext w:val="true"/>
              <w:keepLines/>
              <w:jc w:val="center"/>
              <w:rPr>
                <w:sz w:val="28"/>
                <w:szCs w:val="28"/>
                <w:lang w:val="ru-RU"/>
              </w:rPr>
            </w:pPr>
            <w:r>
              <w:rPr>
                <w:sz w:val="28"/>
                <w:szCs w:val="28"/>
                <w:lang w:val="ru-RU"/>
              </w:rPr>
              <w:t>0</w:t>
            </w:r>
          </w:p>
        </w:tc>
      </w:tr>
      <w:tr>
        <w:trPr/>
        <w:tc>
          <w:tcPr>
            <w:tcW w:w="7794" w:type="dxa"/>
            <w:tcBorders>
              <w:start w:val="single" w:sz="2" w:space="0" w:color="000000"/>
              <w:bottom w:val="single" w:sz="2" w:space="0" w:color="000000"/>
            </w:tcBorders>
          </w:tcPr>
          <w:p>
            <w:pPr>
              <w:pStyle w:val="Style31"/>
              <w:keepNext w:val="true"/>
              <w:keepLines/>
              <w:jc w:val="both"/>
              <w:rPr>
                <w:sz w:val="28"/>
                <w:szCs w:val="28"/>
                <w:lang w:val="ru-RU"/>
              </w:rPr>
            </w:pPr>
            <w:r>
              <w:rPr>
                <w:sz w:val="28"/>
                <w:szCs w:val="28"/>
                <w:lang w:val="ru-RU"/>
              </w:rPr>
            </w:r>
          </w:p>
        </w:tc>
        <w:tc>
          <w:tcPr>
            <w:tcW w:w="2126" w:type="dxa"/>
            <w:tcBorders>
              <w:start w:val="single" w:sz="2" w:space="0" w:color="000000"/>
              <w:bottom w:val="single" w:sz="2" w:space="0" w:color="000000"/>
              <w:end w:val="single" w:sz="2" w:space="0" w:color="000000"/>
            </w:tcBorders>
          </w:tcPr>
          <w:p>
            <w:pPr>
              <w:pStyle w:val="Style31"/>
              <w:keepNext w:val="true"/>
              <w:keepLines/>
              <w:jc w:val="center"/>
              <w:rPr>
                <w:sz w:val="28"/>
                <w:szCs w:val="28"/>
                <w:lang w:val="ru-RU"/>
              </w:rPr>
            </w:pPr>
            <w:r>
              <w:rPr>
                <w:sz w:val="28"/>
                <w:szCs w:val="28"/>
                <w:lang w:val="ru-RU"/>
              </w:rPr>
            </w:r>
          </w:p>
        </w:tc>
      </w:tr>
    </w:tbl>
    <w:p>
      <w:pPr>
        <w:pStyle w:val="Normal"/>
        <w:keepNext w:val="true"/>
        <w:keepLines/>
        <w:ind w:firstLine="737"/>
        <w:jc w:val="both"/>
        <w:rPr/>
      </w:pPr>
      <w:r>
        <w:rPr>
          <w:rStyle w:val="Style14"/>
          <w:rFonts w:cs="Times New Roman"/>
          <w:sz w:val="28"/>
          <w:szCs w:val="28"/>
          <w:lang w:val="ru-RU"/>
        </w:rPr>
        <w:t xml:space="preserve">2. Индикативные показатели в сфере муниципального </w:t>
      </w:r>
      <w:r>
        <w:rPr>
          <w:rStyle w:val="Style14"/>
          <w:rFonts w:cs="Times New Roman"/>
          <w:bCs/>
          <w:sz w:val="28"/>
          <w:szCs w:val="28"/>
          <w:lang w:val="ru-RU"/>
        </w:rPr>
        <w:t>жилищного</w:t>
      </w:r>
      <w:r>
        <w:rPr>
          <w:rStyle w:val="Style14"/>
          <w:rFonts w:cs="Times New Roman"/>
          <w:sz w:val="28"/>
          <w:szCs w:val="28"/>
          <w:lang w:val="ru-RU"/>
        </w:rPr>
        <w:t xml:space="preserve"> контроля: </w:t>
      </w:r>
    </w:p>
    <w:p>
      <w:pPr>
        <w:pStyle w:val="Normal"/>
        <w:keepNext w:val="true"/>
        <w:keepLines/>
        <w:ind w:firstLine="737"/>
        <w:jc w:val="both"/>
        <w:rPr>
          <w:sz w:val="28"/>
          <w:szCs w:val="28"/>
          <w:lang w:val="ru-RU"/>
        </w:rPr>
      </w:pPr>
      <w:r>
        <w:rPr>
          <w:sz w:val="28"/>
          <w:szCs w:val="28"/>
          <w:lang w:val="ru-RU"/>
        </w:rPr>
        <w:t>1) количество обращений граждан и организаций о нарушении обязательных требований, поступивших в орган муниципального контроля;</w:t>
      </w:r>
    </w:p>
    <w:p>
      <w:pPr>
        <w:pStyle w:val="Normal"/>
        <w:keepNext w:val="true"/>
        <w:keepLines/>
        <w:ind w:firstLine="737"/>
        <w:jc w:val="both"/>
        <w:rPr>
          <w:sz w:val="28"/>
          <w:szCs w:val="28"/>
          <w:lang w:val="ru-RU"/>
        </w:rPr>
      </w:pPr>
      <w:r>
        <w:rPr>
          <w:sz w:val="28"/>
          <w:szCs w:val="28"/>
          <w:lang w:val="ru-RU"/>
        </w:rPr>
        <w:t>2) количество проведенных органом муниципального контроля внеплановых контрольных мероприятий;</w:t>
      </w:r>
    </w:p>
    <w:p>
      <w:pPr>
        <w:pStyle w:val="Normal"/>
        <w:keepNext w:val="true"/>
        <w:keepLines/>
        <w:ind w:firstLine="737"/>
        <w:jc w:val="both"/>
        <w:rPr>
          <w:sz w:val="28"/>
          <w:szCs w:val="28"/>
          <w:lang w:val="ru-RU"/>
        </w:rPr>
      </w:pPr>
      <w:r>
        <w:rPr>
          <w:sz w:val="28"/>
          <w:szCs w:val="28"/>
          <w:lang w:val="ru-RU"/>
        </w:rPr>
        <w:t>3) количество принятых Ирбитской межрайонной прокуратурой решений о согласовании проведения органом муниципального контроля внепланового контрольного мероприятия;</w:t>
      </w:r>
    </w:p>
    <w:p>
      <w:pPr>
        <w:pStyle w:val="Normal"/>
        <w:keepNext w:val="true"/>
        <w:keepLines/>
        <w:ind w:firstLine="737"/>
        <w:jc w:val="both"/>
        <w:rPr>
          <w:sz w:val="28"/>
          <w:szCs w:val="28"/>
          <w:lang w:val="ru-RU"/>
        </w:rPr>
      </w:pPr>
      <w:r>
        <w:rPr>
          <w:sz w:val="28"/>
          <w:szCs w:val="28"/>
          <w:lang w:val="ru-RU"/>
        </w:rPr>
        <w:t>4) количество выявленных органом муниципального контроля нарушений обязательных требований;</w:t>
      </w:r>
    </w:p>
    <w:p>
      <w:pPr>
        <w:pStyle w:val="Normal"/>
        <w:keepNext w:val="true"/>
        <w:keepLines/>
        <w:ind w:firstLine="737"/>
        <w:jc w:val="both"/>
        <w:rPr>
          <w:sz w:val="28"/>
          <w:szCs w:val="28"/>
          <w:lang w:val="ru-RU"/>
        </w:rPr>
      </w:pPr>
      <w:r>
        <w:rPr>
          <w:sz w:val="28"/>
          <w:szCs w:val="28"/>
          <w:lang w:val="ru-RU"/>
        </w:rPr>
        <w:t>5) количество устраненных нарушений обязательных требований;</w:t>
      </w:r>
    </w:p>
    <w:p>
      <w:pPr>
        <w:pStyle w:val="Normal"/>
        <w:keepNext w:val="true"/>
        <w:keepLines/>
        <w:ind w:firstLine="737"/>
        <w:jc w:val="both"/>
        <w:rPr>
          <w:sz w:val="28"/>
          <w:szCs w:val="28"/>
          <w:lang w:val="ru-RU"/>
        </w:rPr>
      </w:pPr>
      <w:r>
        <w:rPr>
          <w:sz w:val="28"/>
          <w:szCs w:val="28"/>
          <w:lang w:val="ru-RU"/>
        </w:rPr>
        <w:t>6) количество поступивших возражений в отношении акта контрольного мероприятия;</w:t>
      </w:r>
    </w:p>
    <w:p>
      <w:pPr>
        <w:pStyle w:val="Normal"/>
        <w:keepNext w:val="true"/>
        <w:keepLines/>
        <w:ind w:firstLine="737"/>
        <w:jc w:val="both"/>
        <w:rPr/>
      </w:pPr>
      <w:r>
        <w:rPr>
          <w:rStyle w:val="Style14"/>
          <w:sz w:val="28"/>
          <w:szCs w:val="28"/>
          <w:lang w:val="ru-RU"/>
        </w:rPr>
        <w:t>7) количество выданных органом муниципального контроля предписаний об устранении нарушений обязательных.</w:t>
      </w:r>
    </w:p>
    <w:sectPr>
      <w:headerReference w:type="default" r:id="rId25"/>
      <w:type w:val="nextPage"/>
      <w:pgSz w:w="11906" w:h="16838"/>
      <w:pgMar w:left="1418" w:right="707" w:gutter="0" w:header="720" w:top="709"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swiss"/>
    <w:pitch w:val="variable"/>
  </w:font>
  <w:font w:name="Tahoma">
    <w:charset w:val="cc" w:characterSet="windows-1251"/>
    <w:family w:val="swiss"/>
    <w:pitch w:val="variable"/>
  </w:font>
  <w:font w:name="Times New Roman">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
  </w:p>
  <w:p>
    <w:pPr>
      <w:pStyle w:val="Style2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Style14">
    <w:name w:val="Основной шрифт абзаца"/>
    <w:qFormat/>
    <w:rPr/>
  </w:style>
  <w:style w:type="character" w:styleId="Style15">
    <w:name w:val="Текст выноски Знак"/>
    <w:basedOn w:val="Style14"/>
    <w:qFormat/>
    <w:rPr>
      <w:rFonts w:ascii="Tahoma" w:hAnsi="Tahoma" w:cs="Tahoma"/>
      <w:sz w:val="16"/>
      <w:szCs w:val="16"/>
    </w:rPr>
  </w:style>
  <w:style w:type="character" w:styleId="Style16">
    <w:name w:val="Знак примечания"/>
    <w:basedOn w:val="Style14"/>
    <w:qFormat/>
    <w:rPr>
      <w:sz w:val="16"/>
      <w:szCs w:val="16"/>
    </w:rPr>
  </w:style>
  <w:style w:type="character" w:styleId="Style17">
    <w:name w:val="Текст примечания Знак"/>
    <w:basedOn w:val="Style14"/>
    <w:qFormat/>
    <w:rPr>
      <w:sz w:val="20"/>
      <w:szCs w:val="20"/>
    </w:rPr>
  </w:style>
  <w:style w:type="character" w:styleId="Style18">
    <w:name w:val="Тема примечания Знак"/>
    <w:basedOn w:val="Style17"/>
    <w:qFormat/>
    <w:rPr>
      <w:b/>
      <w:bCs/>
      <w:sz w:val="20"/>
      <w:szCs w:val="20"/>
    </w:rPr>
  </w:style>
  <w:style w:type="character" w:styleId="Pta0000004">
    <w:name w:val="pt-a0-000004"/>
    <w:basedOn w:val="Style14"/>
    <w:qFormat/>
    <w:rPr/>
  </w:style>
  <w:style w:type="character" w:styleId="Style19">
    <w:name w:val="Верхний колонтитул Знак"/>
    <w:basedOn w:val="Style14"/>
    <w:qFormat/>
    <w:rPr/>
  </w:style>
  <w:style w:type="character" w:styleId="Style20">
    <w:name w:val="Нижний колонтитул Знак"/>
    <w:basedOn w:val="Style14"/>
    <w:qFormat/>
    <w:rPr/>
  </w:style>
  <w:style w:type="character" w:styleId="Pt000003">
    <w:name w:val="pt-000003"/>
    <w:basedOn w:val="Style14"/>
    <w:qFormat/>
    <w:rPr/>
  </w:style>
  <w:style w:type="character" w:styleId="Pta0000007">
    <w:name w:val="pt-a0-000007"/>
    <w:basedOn w:val="Style14"/>
    <w:qFormat/>
    <w:rPr/>
  </w:style>
  <w:style w:type="character" w:styleId="Pta0">
    <w:name w:val="pt-a0"/>
    <w:basedOn w:val="Style14"/>
    <w:qFormat/>
    <w:rPr/>
  </w:style>
  <w:style w:type="character" w:styleId="Pta0000060">
    <w:name w:val="pt-a0-000060"/>
    <w:basedOn w:val="Style14"/>
    <w:qFormat/>
    <w:rPr/>
  </w:style>
  <w:style w:type="character" w:styleId="Style21">
    <w:name w:val="Гиперссылка"/>
    <w:qFormat/>
    <w:rPr>
      <w:color w:val="0000FF"/>
      <w:u w:val="single"/>
    </w:rPr>
  </w:style>
  <w:style w:type="character" w:styleId="WWCharLFO1LVL1">
    <w:name w:val="WW_CharLFO1LVL1"/>
    <w:qFormat/>
    <w:rPr>
      <w:rFonts w:ascii="Liberation Serif" w:hAnsi="Liberation Serif" w:cs="Times New Roman"/>
      <w:b w:val="false"/>
      <w:bCs w:val="false"/>
      <w:color w:val="000000"/>
      <w:sz w:val="26"/>
      <w:szCs w:val="26"/>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Style22">
    <w:name w:val="Интернет-ссылка"/>
    <w:rPr>
      <w:color w:val="000080"/>
      <w:u w:val="single"/>
      <w:lang w:val="zxx" w:eastAsia="zxx" w:bidi="zxx"/>
    </w:rPr>
  </w:style>
  <w:style w:type="paragraph" w:styleId="Style23">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Style24">
    <w:name w:val="Текст выноски"/>
    <w:basedOn w:val="Style23"/>
    <w:qFormat/>
    <w:pPr>
      <w:suppressAutoHyphens w:val="true"/>
      <w:spacing w:lineRule="auto" w:line="240" w:before="0" w:after="0"/>
    </w:pPr>
    <w:rPr>
      <w:rFonts w:ascii="Tahoma" w:hAnsi="Tahoma" w:cs="Tahoma"/>
      <w:sz w:val="16"/>
      <w:szCs w:val="16"/>
    </w:rPr>
  </w:style>
  <w:style w:type="paragraph" w:styleId="Style25">
    <w:name w:val="Текст примечания"/>
    <w:basedOn w:val="Style23"/>
    <w:qFormat/>
    <w:pPr>
      <w:suppressAutoHyphens w:val="true"/>
      <w:spacing w:lineRule="auto" w:line="240"/>
    </w:pPr>
    <w:rPr>
      <w:sz w:val="20"/>
      <w:szCs w:val="20"/>
    </w:rPr>
  </w:style>
  <w:style w:type="paragraph" w:styleId="Style26">
    <w:name w:val="Тема примечания"/>
    <w:basedOn w:val="Style25"/>
    <w:next w:val="Style25"/>
    <w:qFormat/>
    <w:pPr>
      <w:suppressAutoHyphens w:val="true"/>
    </w:pPr>
    <w:rPr>
      <w:b/>
      <w:bCs/>
    </w:rPr>
  </w:style>
  <w:style w:type="paragraph" w:styleId="Style27">
    <w:name w:val="Абзац списка"/>
    <w:basedOn w:val="Style23"/>
    <w:qFormat/>
    <w:pPr>
      <w:tabs>
        <w:tab w:val="clear" w:pos="708"/>
      </w:tabs>
      <w:suppressAutoHyphens w:val="true"/>
      <w:ind w:start="720" w:hanging="0"/>
    </w:pPr>
    <w:rPr/>
  </w:style>
  <w:style w:type="paragraph" w:styleId="Style28">
    <w:name w:val="Колонтитул"/>
    <w:basedOn w:val="Normal"/>
    <w:qFormat/>
    <w:pPr>
      <w:suppressLineNumbers/>
      <w:tabs>
        <w:tab w:val="clear" w:pos="708"/>
        <w:tab w:val="center" w:pos="4819" w:leader="none"/>
        <w:tab w:val="right" w:pos="9638" w:leader="none"/>
      </w:tabs>
    </w:pPr>
    <w:rPr/>
  </w:style>
  <w:style w:type="paragraph" w:styleId="Style29">
    <w:name w:val="Header"/>
    <w:basedOn w:val="Style23"/>
    <w:pPr>
      <w:tabs>
        <w:tab w:val="clear" w:pos="708"/>
        <w:tab w:val="center" w:pos="4677" w:leader="none"/>
        <w:tab w:val="right" w:pos="9355" w:leader="none"/>
      </w:tabs>
      <w:suppressAutoHyphens w:val="true"/>
      <w:spacing w:lineRule="auto" w:line="240" w:before="0" w:after="0"/>
    </w:pPr>
    <w:rPr/>
  </w:style>
  <w:style w:type="paragraph" w:styleId="Style30">
    <w:name w:val="Footer"/>
    <w:basedOn w:val="Style23"/>
    <w:pPr>
      <w:tabs>
        <w:tab w:val="clear" w:pos="708"/>
        <w:tab w:val="center" w:pos="4677" w:leader="none"/>
        <w:tab w:val="right" w:pos="9355" w:leader="none"/>
      </w:tabs>
      <w:suppressAutoHyphens w:val="true"/>
      <w:spacing w:lineRule="auto" w:line="240" w:before="0" w:after="0"/>
    </w:pPr>
    <w:rPr/>
  </w:style>
  <w:style w:type="paragraph" w:styleId="Pta000027">
    <w:name w:val="pt-a-000027"/>
    <w:basedOn w:val="Style23"/>
    <w:qFormat/>
    <w:pPr>
      <w:suppressAutoHyphens w:val="true"/>
      <w:spacing w:lineRule="auto" w:line="240" w:before="100" w:after="100"/>
    </w:pPr>
    <w:rPr>
      <w:rFonts w:ascii="Times New Roman" w:hAnsi="Times New Roman" w:eastAsia="Times New Roman"/>
      <w:sz w:val="24"/>
      <w:szCs w:val="24"/>
      <w:lang w:eastAsia="ru-RU"/>
    </w:rPr>
  </w:style>
  <w:style w:type="paragraph" w:styleId="Pt000002">
    <w:name w:val="pt-000002"/>
    <w:basedOn w:val="Style23"/>
    <w:qFormat/>
    <w:pPr>
      <w:suppressAutoHyphens w:val="true"/>
      <w:spacing w:lineRule="auto" w:line="240" w:before="100" w:after="100"/>
    </w:pPr>
    <w:rPr>
      <w:rFonts w:ascii="Times New Roman" w:hAnsi="Times New Roman" w:eastAsia="Times New Roman"/>
      <w:sz w:val="24"/>
      <w:szCs w:val="24"/>
      <w:lang w:eastAsia="ru-RU"/>
    </w:rPr>
  </w:style>
  <w:style w:type="paragraph" w:styleId="Pta000030">
    <w:name w:val="pt-a-000030"/>
    <w:basedOn w:val="Style23"/>
    <w:qFormat/>
    <w:pPr>
      <w:suppressAutoHyphens w:val="true"/>
      <w:spacing w:lineRule="auto" w:line="240" w:before="100" w:after="100"/>
    </w:pPr>
    <w:rPr>
      <w:rFonts w:ascii="Times New Roman" w:hAnsi="Times New Roman" w:eastAsia="Times New Roman"/>
      <w:sz w:val="24"/>
      <w:szCs w:val="24"/>
      <w:lang w:eastAsia="ru-RU"/>
    </w:rPr>
  </w:style>
  <w:style w:type="paragraph" w:styleId="Style31">
    <w:name w:val="Содержимое таблицы"/>
    <w:basedOn w:val="Normal"/>
    <w:qFormat/>
    <w:pPr>
      <w:suppressLineNumbers/>
      <w:suppressAutoHyphens w:val="true"/>
    </w:pPr>
    <w:rPr/>
  </w:style>
  <w:style w:type="paragraph" w:styleId="Ptstandard000063">
    <w:name w:val="pt-standard-000063"/>
    <w:basedOn w:val="Style23"/>
    <w:qFormat/>
    <w:pPr>
      <w:suppressAutoHyphens w:val="true"/>
      <w:spacing w:lineRule="auto" w:line="240" w:before="100" w:after="100"/>
      <w:textAlignment w:val="auto"/>
    </w:pPr>
    <w:rPr>
      <w:rFonts w:ascii="Times New Roman" w:hAnsi="Times New Roman" w:eastAsia="Times New Roman"/>
      <w:sz w:val="24"/>
      <w:szCs w:val="24"/>
      <w:lang w:eastAsia="ru-RU"/>
    </w:rPr>
  </w:style>
  <w:style w:type="paragraph" w:styleId="Ptconsplusnormal000012">
    <w:name w:val="pt-consplusnormal-000012"/>
    <w:basedOn w:val="Style23"/>
    <w:qFormat/>
    <w:pPr>
      <w:suppressAutoHyphens w:val="true"/>
      <w:spacing w:lineRule="auto" w:line="240" w:before="100" w:after="100"/>
    </w:pPr>
    <w:rPr>
      <w:rFonts w:ascii="Times New Roman" w:hAnsi="Times New Roman" w:eastAsia="Times New Roman"/>
      <w:sz w:val="24"/>
      <w:szCs w:val="24"/>
      <w:lang w:eastAsia="ru-RU"/>
    </w:rPr>
  </w:style>
  <w:style w:type="paragraph" w:styleId="Style32">
    <w:name w:val="Обычный (веб)"/>
    <w:basedOn w:val="Style23"/>
    <w:qFormat/>
    <w:pPr>
      <w:suppressAutoHyphens w:val="true"/>
      <w:spacing w:lineRule="auto" w:line="240" w:before="100" w:after="100"/>
      <w:textAlignment w:val="auto"/>
    </w:pPr>
    <w:rPr>
      <w:rFonts w:ascii="Times New Roman" w:hAnsi="Times New Roman" w:eastAsia="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8104075FC2763D78F21C4FFD67F13C71C770B348D75F0F2817520Ai3k4E" TargetMode="External"/><Relationship Id="rId4" Type="http://schemas.openxmlformats.org/officeDocument/2006/relationships/hyperlink" Target="consultantplus://offline/ref=8104075FC2763D78F21C4FFD67F13C71C47BB24BDF0B582A4607043109i3kFE" TargetMode="External"/><Relationship Id="rId5" Type="http://schemas.openxmlformats.org/officeDocument/2006/relationships/hyperlink" Target="http://www.moirbit.ru/" TargetMode="External"/><Relationship Id="rId6"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CF1F5643-3AEB-4438-9333-2E47F2A9D0E7" TargetMode="External"/><Relationship Id="rId9"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pravo.minjust.ru/" TargetMode="External"/><Relationship Id="rId13" Type="http://schemas.openxmlformats.org/officeDocument/2006/relationships/hyperlink" Target="http://pravo.minjust.ru/" TargetMode="External"/><Relationship Id="rId14" Type="http://schemas.openxmlformats.org/officeDocument/2006/relationships/hyperlink" Target="http://pravo.minjust.ru/" TargetMode="External"/><Relationship Id="rId15" Type="http://schemas.openxmlformats.org/officeDocument/2006/relationships/hyperlink" Target="http://pravo.minjust.ru/" TargetMode="External"/><Relationship Id="rId16" Type="http://schemas.openxmlformats.org/officeDocument/2006/relationships/hyperlink" Target="http://pravo.minjust.ru/" TargetMode="External"/><Relationship Id="rId17" Type="http://schemas.openxmlformats.org/officeDocument/2006/relationships/hyperlink" Target="http://pravo.minjust.ru/" TargetMode="External"/><Relationship Id="rId18" Type="http://schemas.openxmlformats.org/officeDocument/2006/relationships/hyperlink" Target="http://pravo.minjust.ru/" TargetMode="External"/><Relationship Id="rId19" Type="http://schemas.openxmlformats.org/officeDocument/2006/relationships/hyperlink" Target="http://pravo.minjust.ru/" TargetMode="External"/><Relationship Id="rId20" Type="http://schemas.openxmlformats.org/officeDocument/2006/relationships/hyperlink" Target="http://pravo.minjust.ru/" TargetMode="External"/><Relationship Id="rId21" Type="http://schemas.openxmlformats.org/officeDocument/2006/relationships/hyperlink" Target="http://pravo.minjust.ru/" TargetMode="External"/><Relationship Id="rId22" Type="http://schemas.openxmlformats.org/officeDocument/2006/relationships/hyperlink" Target="http://pravo.minjust.ru/" TargetMode="External"/><Relationship Id="rId23" Type="http://schemas.openxmlformats.org/officeDocument/2006/relationships/hyperlink" Target="http://pravo.minjust.ru/" TargetMode="External"/><Relationship Id="rId24" Type="http://schemas.openxmlformats.org/officeDocument/2006/relationships/hyperlink" Target="http://pravo.minjust.ru/"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616</TotalTime>
  <Application>LibreOffice/7.3.2.2$Windows_X86_64 LibreOffice_project/49f2b1bff42cfccbd8f788c8dc32c1c309559be0</Application>
  <AppVersion>15.0000</AppVersion>
  <Pages>1</Pages>
  <Words>11010</Words>
  <Characters>62758</Characters>
  <CharactersWithSpaces>73621</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2021-07-05T15:02:00Z</dcterms:created>
  <dc:creator>Розенгарт Е.А.</dc:creator>
  <dc:description/>
  <dc:language>ru-RU</dc:language>
  <cp:lastModifiedBy>DUMA-1</cp:lastModifiedBy>
  <cp:lastPrinted>2025-04-25T03:57:00Z</cp:lastPrinted>
  <dcterms:modified xsi:type="dcterms:W3CDTF">2025-04-25T03:59:00Z</dcterms:modified>
  <cp:revision>185</cp:revision>
  <dc:subject/>
  <dc:title/>
</cp:coreProperties>
</file>