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A8" w:rsidRPr="003B7CA8" w:rsidRDefault="003B7CA8" w:rsidP="003B7CA8">
      <w:pPr>
        <w:ind w:hanging="567"/>
        <w:contextualSpacing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7CA8">
        <w:rPr>
          <w:rFonts w:ascii="Times New Roman" w:hAnsi="Times New Roman" w:cs="Times New Roman"/>
          <w:b/>
          <w:bCs/>
          <w:i/>
          <w:sz w:val="24"/>
          <w:szCs w:val="24"/>
        </w:rPr>
        <w:t>Гостиничные услуги: как выбрат</w:t>
      </w:r>
      <w:bookmarkStart w:id="0" w:name="_GoBack"/>
      <w:bookmarkEnd w:id="0"/>
      <w:r w:rsidRPr="003B7CA8">
        <w:rPr>
          <w:rFonts w:ascii="Times New Roman" w:hAnsi="Times New Roman" w:cs="Times New Roman"/>
          <w:b/>
          <w:bCs/>
          <w:i/>
          <w:sz w:val="24"/>
          <w:szCs w:val="24"/>
        </w:rPr>
        <w:t>ь хороший отель, чтобы не испортить отпуск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Выбор отеля – важный шаг при планировании отдыха, который может повлиять на общее впечатление о нем. На какие ключевые моменты рекомендуют обратить внимание специалисты по защите прав потребителей?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b/>
          <w:bCs/>
          <w:sz w:val="24"/>
          <w:szCs w:val="24"/>
        </w:rPr>
        <w:t>Репутация отеля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 xml:space="preserve">Прочитайте отзывы на различных сайтах бронирования и </w:t>
      </w:r>
      <w:proofErr w:type="spellStart"/>
      <w:r w:rsidRPr="003B7CA8">
        <w:rPr>
          <w:rFonts w:ascii="Times New Roman" w:hAnsi="Times New Roman" w:cs="Times New Roman"/>
          <w:sz w:val="24"/>
          <w:szCs w:val="24"/>
        </w:rPr>
        <w:t>агрегаторах</w:t>
      </w:r>
      <w:proofErr w:type="spellEnd"/>
      <w:r w:rsidRPr="003B7CA8">
        <w:rPr>
          <w:rFonts w:ascii="Times New Roman" w:hAnsi="Times New Roman" w:cs="Times New Roman"/>
          <w:sz w:val="24"/>
          <w:szCs w:val="24"/>
        </w:rPr>
        <w:t xml:space="preserve"> для понимания качества обслуживания, состояния номеров и других важных аспектов. Зайдите на сайт отеля и внимательно изучите информацию о нем.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b/>
          <w:bCs/>
          <w:sz w:val="24"/>
          <w:szCs w:val="24"/>
        </w:rPr>
        <w:t>Информация об услугах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На сайте отеля, вывеске около входа в отель или в предназначенном для оформления документов помещении должна быть размещена обязательная информация: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• об исполнителе, в том числе его контактный номер телефона;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• о присвоенной гостинице категории («звездность»), о номере и дате выдачи свидетельства о присвоении категории, о выдавшей его аккредитованной организации, а также о приостановлении действия этого свидетельства;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• о перечне услуг, входящих в цену номера (места в номере);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• о форме и порядке оплаты гостиничных услуг;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• о перечне и цене услуг, оказываемых за отдельную плату, условиях их приобретения и оплаты;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• о времени заезда и выезда из гостиницы.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b/>
          <w:bCs/>
          <w:sz w:val="24"/>
          <w:szCs w:val="24"/>
        </w:rPr>
        <w:t>Уровень комфорта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Предоставление гостиничных услуг разрешено только при условии наличия действующего свидетельства о классификации средства размещения (отеля). Состав услуг определяется «Положением о классификации средств размещения, в зависимости от вида и категории гостиницы» (Постановление Правительства РФ от 27.12.2024 г. № 1951). Сведения о классифицированных средствах размещения содержаться </w:t>
      </w:r>
      <w:hyperlink r:id="rId5" w:history="1">
        <w:r w:rsidRPr="003B7CA8">
          <w:rPr>
            <w:rStyle w:val="a3"/>
            <w:rFonts w:ascii="Times New Roman" w:hAnsi="Times New Roman" w:cs="Times New Roman"/>
            <w:sz w:val="24"/>
            <w:szCs w:val="24"/>
          </w:rPr>
          <w:t xml:space="preserve">на сайте </w:t>
        </w:r>
        <w:proofErr w:type="spellStart"/>
        <w:r w:rsidRPr="003B7CA8">
          <w:rPr>
            <w:rStyle w:val="a3"/>
            <w:rFonts w:ascii="Times New Roman" w:hAnsi="Times New Roman" w:cs="Times New Roman"/>
            <w:sz w:val="24"/>
            <w:szCs w:val="24"/>
          </w:rPr>
          <w:t>Росаккредитации</w:t>
        </w:r>
        <w:proofErr w:type="spellEnd"/>
      </w:hyperlink>
      <w:r w:rsidRPr="003B7CA8">
        <w:rPr>
          <w:rFonts w:ascii="Times New Roman" w:hAnsi="Times New Roman" w:cs="Times New Roman"/>
          <w:sz w:val="24"/>
          <w:szCs w:val="24"/>
        </w:rPr>
        <w:t>. 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Решите, насколько важно удобство и близость отеля к основным достопримечательностям и транспортным узлам.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b/>
          <w:bCs/>
          <w:sz w:val="24"/>
          <w:szCs w:val="24"/>
        </w:rPr>
        <w:t>Возможный бюджет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Сравните цены на нескольких сайтах бронирования и обратите внимание на возможные скидки или акции. Будьте осторожны с предложениями, которые кажутся слишком хорошими, чтобы быть правдой.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Потребителю должны предоставлять бесплатно следующие услуги:</w:t>
      </w:r>
    </w:p>
    <w:p w:rsidR="003B7CA8" w:rsidRPr="003B7CA8" w:rsidRDefault="003B7CA8" w:rsidP="003B7CA8">
      <w:pPr>
        <w:numPr>
          <w:ilvl w:val="0"/>
          <w:numId w:val="1"/>
        </w:num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вызов скорой помощи;</w:t>
      </w:r>
    </w:p>
    <w:p w:rsidR="003B7CA8" w:rsidRPr="003B7CA8" w:rsidRDefault="003B7CA8" w:rsidP="003B7CA8">
      <w:pPr>
        <w:numPr>
          <w:ilvl w:val="0"/>
          <w:numId w:val="1"/>
        </w:num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пользование медицинской аптечкой;</w:t>
      </w:r>
    </w:p>
    <w:p w:rsidR="003B7CA8" w:rsidRPr="003B7CA8" w:rsidRDefault="003B7CA8" w:rsidP="003B7CA8">
      <w:pPr>
        <w:numPr>
          <w:ilvl w:val="0"/>
          <w:numId w:val="1"/>
        </w:num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доставка в номер корреспонденции, адресованной потребителю;</w:t>
      </w:r>
    </w:p>
    <w:p w:rsidR="003B7CA8" w:rsidRPr="003B7CA8" w:rsidRDefault="003B7CA8" w:rsidP="003B7CA8">
      <w:pPr>
        <w:numPr>
          <w:ilvl w:val="0"/>
          <w:numId w:val="1"/>
        </w:num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побудка к определенному времени;</w:t>
      </w:r>
    </w:p>
    <w:p w:rsidR="003B7CA8" w:rsidRPr="003B7CA8" w:rsidRDefault="003B7CA8" w:rsidP="003B7CA8">
      <w:pPr>
        <w:numPr>
          <w:ilvl w:val="0"/>
          <w:numId w:val="1"/>
        </w:num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предоставление кипятка;</w:t>
      </w:r>
    </w:p>
    <w:p w:rsidR="003B7CA8" w:rsidRPr="003B7CA8" w:rsidRDefault="003B7CA8" w:rsidP="003B7CA8">
      <w:pPr>
        <w:numPr>
          <w:ilvl w:val="0"/>
          <w:numId w:val="1"/>
        </w:num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иные услуги по усмотрению исполнителя.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Без согласия потребителя оказывать какие-либо платные услуги, не входящие в цену номера (места в номере), сотрудники отеля не вправе.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Потребитель обязан оплатить услуги в сроки и в порядке, которые указаны в договоре.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b/>
          <w:bCs/>
          <w:sz w:val="24"/>
          <w:szCs w:val="24"/>
        </w:rPr>
        <w:t>Безопасность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Проверьте, есть ли в гостинице системы безопасности: видеонаблюдение, сейфы в номерах. Отель (исполнитель) отвечает за сохранность вещей потребителя в соответствии с законодательством Российской Федерации.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lastRenderedPageBreak/>
        <w:t>Перед бронированием лучше связаться с гостиницей напрямую. Это поможет убедиться в надежности и узнать ответы на интересующие вопросы. Если при выборе гостиницы что-то кажется подозрительным, лучше продолжить поиск и найти альтернативу.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b/>
          <w:bCs/>
          <w:sz w:val="24"/>
          <w:szCs w:val="24"/>
        </w:rPr>
        <w:t>Заключение договора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Договор заключают одним из способов:</w:t>
      </w:r>
    </w:p>
    <w:p w:rsidR="003B7CA8" w:rsidRPr="003B7CA8" w:rsidRDefault="003B7CA8" w:rsidP="003B7CA8">
      <w:pPr>
        <w:numPr>
          <w:ilvl w:val="0"/>
          <w:numId w:val="2"/>
        </w:num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составлением и подписанием обеими сторонами хотя бы одного документа, в том числе электронного;</w:t>
      </w:r>
    </w:p>
    <w:p w:rsidR="003B7CA8" w:rsidRPr="003B7CA8" w:rsidRDefault="003B7CA8" w:rsidP="003B7CA8">
      <w:pPr>
        <w:numPr>
          <w:ilvl w:val="0"/>
          <w:numId w:val="2"/>
        </w:num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подтверждением исполнителем заявки, в случае онлайн бронирования (форму и порядок устанавливает исполнитель);</w:t>
      </w:r>
    </w:p>
    <w:p w:rsidR="003B7CA8" w:rsidRPr="003B7CA8" w:rsidRDefault="003B7CA8" w:rsidP="003B7CA8">
      <w:pPr>
        <w:numPr>
          <w:ilvl w:val="0"/>
          <w:numId w:val="2"/>
        </w:num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внесением оплаты/предоплаты.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В гостиницу заселяют при предоставлении документа, удостоверяющего личность: паспорта гражданина РФ или иностранного гражданина, свидетельства о рождении для детей до 14 лет или разрешения на временное проживание (вид на жительство) для лиц без гражданства.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gramStart"/>
      <w:r w:rsidRPr="003B7CA8">
        <w:rPr>
          <w:rFonts w:ascii="Times New Roman" w:hAnsi="Times New Roman" w:cs="Times New Roman"/>
          <w:sz w:val="24"/>
          <w:szCs w:val="24"/>
        </w:rPr>
        <w:t>Для заселении</w:t>
      </w:r>
      <w:proofErr w:type="gramEnd"/>
      <w:r w:rsidRPr="003B7CA8">
        <w:rPr>
          <w:rFonts w:ascii="Times New Roman" w:hAnsi="Times New Roman" w:cs="Times New Roman"/>
          <w:sz w:val="24"/>
          <w:szCs w:val="24"/>
        </w:rPr>
        <w:t xml:space="preserve"> детей до 14 лет необходимо предоставить документы, удостоверяющие личность находящихся вместе с ними родителей (усыновителей, опекунов) или сопровождающего лица (при условии предоставления нотариально заверенного согласия одного из законных представителей), а также свидетельств о рождении несовершеннолетнего.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Граждан Российской Федерации заселить в гостиницу также могут при помощи идентификации и (или) аутентификации с использованием единой биометрической системы.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Заказчик вправе в любое время отказаться от исполнения договора при условии оплаты исполнителю фактически понесенных им расходов.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договору исполнитель несет перед заказчиком ответственность, предусмотренную законодательством Российской Федерации.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Вред, причиненный жизни или здоровью заказчика в результате предоставления гостиничных услуг, не отвечающих требованиям или условиям договора, подлежит возмещению в соответствии с законодательством Российской Федерации.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sz w:val="24"/>
          <w:szCs w:val="24"/>
        </w:rPr>
        <w:t>Заказчик несет ответственность и возмещает реальный ущерб в случае нарушения обязательств по договору, а также утраты или повреждения по его вине имущества гостиницы в соответствии с законодательством Российской Федерации и «Правилами предоставления гостиничных услуг».</w:t>
      </w:r>
    </w:p>
    <w:p w:rsidR="003B7CA8" w:rsidRPr="003B7CA8" w:rsidRDefault="003B7CA8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7CA8">
        <w:rPr>
          <w:rFonts w:ascii="Times New Roman" w:hAnsi="Times New Roman" w:cs="Times New Roman"/>
          <w:i/>
          <w:iCs/>
          <w:sz w:val="24"/>
          <w:szCs w:val="24"/>
        </w:rPr>
        <w:t>Если вы столкнулись с нарушением своих прав, рекомендуем обращаться к специалистам, в том числе в </w:t>
      </w:r>
      <w:hyperlink r:id="rId6" w:history="1">
        <w:r w:rsidRPr="003B7CA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консультационные пункты для потребителей ФБУЗ «Центр гигиены и эпидемиологии в Свердловской области»</w:t>
        </w:r>
      </w:hyperlink>
      <w:r w:rsidRPr="003B7CA8">
        <w:rPr>
          <w:rFonts w:ascii="Times New Roman" w:hAnsi="Times New Roman" w:cs="Times New Roman"/>
          <w:i/>
          <w:iCs/>
          <w:sz w:val="24"/>
          <w:szCs w:val="24"/>
        </w:rPr>
        <w:t>,  </w:t>
      </w:r>
      <w:hyperlink r:id="rId7" w:history="1">
        <w:r w:rsidRPr="003B7CA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 xml:space="preserve">общественные </w:t>
        </w:r>
        <w:proofErr w:type="spellStart"/>
        <w:r w:rsidRPr="003B7CA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организации</w:t>
        </w:r>
      </w:hyperlink>
      <w:r w:rsidRPr="003B7CA8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r w:rsidRPr="003B7CA8">
        <w:rPr>
          <w:rFonts w:ascii="Times New Roman" w:hAnsi="Times New Roman" w:cs="Times New Roman"/>
          <w:i/>
          <w:iCs/>
          <w:sz w:val="24"/>
          <w:szCs w:val="24"/>
        </w:rPr>
        <w:t xml:space="preserve"> надежные юридические фирмы, имеющие положительные рекомендации.</w:t>
      </w:r>
    </w:p>
    <w:p w:rsidR="00B62492" w:rsidRPr="003B7CA8" w:rsidRDefault="00B62492" w:rsidP="003B7CA8">
      <w:pPr>
        <w:ind w:hanging="56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B62492" w:rsidRPr="003B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48C2"/>
    <w:multiLevelType w:val="multilevel"/>
    <w:tmpl w:val="124C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87BBC"/>
    <w:multiLevelType w:val="multilevel"/>
    <w:tmpl w:val="3DCA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E2"/>
    <w:rsid w:val="003B7CA8"/>
    <w:rsid w:val="006C1DE2"/>
    <w:rsid w:val="00B6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EAE1F-23C3-4C4C-A058-D3951FE0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75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66.rospotrebnadzor.ru/337/-/asset_publisher/RF3d/content/%D1%87%D0%BB%D0%B5%D0%BD%D1%8B-%D0%BA%D0%BE%D0%BD%D1%81%D1%83%D0%BB%D1%8C%D1%82%D0%B0%D1%86%D0%B8%D0%BE%D0%BD%D0%BD%D0%BE%D0%B3%D0%BE-%D1%81%D0%BE%D0%B2%D0%B5%D1%82%D0%B0-%D0%BE%D1%82-%D0%BD%D0%B5%D0%BA%D0%BE%D0%BC%D0%BC%D0%B5%D1%80%D1%87%D0%B5%D1%81%D0%BA%D0%B8%D1%85-%D0%BE%D1%80%D0%B3%D0%B0%D0%BD%D0%B8%D0%B7%D0%B0%D1%86%D0%B8%D0%B8-%D1%81%D0%B2%D0%B5%D1%80%D0%B4%D0%BB%D0%BE%D0%B2%D1%81%D0%BA%D0%BE%D0%B8-%D0%BE%D0%B1%D0%BB%D0%B0%D1%81%D1%82%D0%B8-%D0%BD%D0%B0-2019-04-10?redirect=http%3A%2F%2Fwww.66.rospotrebnadzor.ru%2F337%3Fp_p_id%3D101_INSTANCE_RF3d%26p_p_lifecycle%3D0%26p_p_state%3Dnormal%26p_p_mode%3Dview%26p_p_col_id%3Dcolumn-1%26p_p_col_count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66-1lc2c.xn--p1ai/conspunkt" TargetMode="External"/><Relationship Id="rId5" Type="http://schemas.openxmlformats.org/officeDocument/2006/relationships/hyperlink" Target="http://tourism.fsa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2</cp:revision>
  <dcterms:created xsi:type="dcterms:W3CDTF">2025-05-27T09:05:00Z</dcterms:created>
  <dcterms:modified xsi:type="dcterms:W3CDTF">2025-05-27T09:09:00Z</dcterms:modified>
</cp:coreProperties>
</file>