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D9" w:rsidRDefault="00B175D9" w:rsidP="00A17F9B">
      <w:pPr>
        <w:pStyle w:val="Default"/>
        <w:jc w:val="center"/>
        <w:rPr>
          <w:b/>
          <w:bCs/>
          <w:i/>
          <w:sz w:val="28"/>
          <w:szCs w:val="28"/>
        </w:rPr>
      </w:pPr>
      <w:r w:rsidRPr="00A17F9B">
        <w:rPr>
          <w:b/>
          <w:bCs/>
          <w:i/>
          <w:sz w:val="28"/>
          <w:szCs w:val="28"/>
        </w:rPr>
        <w:t>Перечень категорий физических лиц, которые могут ввозить товары и транспортные средства для личного пользования с предоставлением освобождения от уплаты таможенных платежей.</w:t>
      </w:r>
    </w:p>
    <w:p w:rsidR="00A17F9B" w:rsidRPr="00A17F9B" w:rsidRDefault="00A17F9B" w:rsidP="00A17F9B">
      <w:pPr>
        <w:pStyle w:val="Default"/>
        <w:jc w:val="center"/>
        <w:rPr>
          <w:i/>
          <w:sz w:val="28"/>
          <w:szCs w:val="28"/>
        </w:rPr>
      </w:pPr>
    </w:p>
    <w:p w:rsidR="00B175D9" w:rsidRDefault="00B175D9" w:rsidP="00A17F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Товары и транспортные средства для личного пользования ввозятся на таможенную территорию ЕАЭС с уплатой таможенных платежей по ставкам, установленным приложением № 2 к Решению Совета Евразийской экономической комиссии от 20 декабря 2017 г. № 107</w:t>
      </w:r>
      <w:r w:rsidR="00A17F9B">
        <w:rPr>
          <w:rStyle w:val="ab"/>
          <w:sz w:val="28"/>
          <w:szCs w:val="28"/>
        </w:rPr>
        <w:footnoteReference w:id="1"/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(далее – Решение № 107). </w:t>
      </w:r>
    </w:p>
    <w:p w:rsidR="00B175D9" w:rsidRDefault="00B175D9" w:rsidP="00DD7C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Приложениями №№ 3 и 4 к Решению № 107 определен перечень случаев и условий, при которых товары и транспортные средства для личного пользования могут ввозиться на таможенную территорию ЕАЭС с освобождением от уплаты таможенных платежей. </w:t>
      </w:r>
    </w:p>
    <w:p w:rsidR="00B175D9" w:rsidRDefault="00B175D9" w:rsidP="00DD7C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освобождением от уплаты таможенных пошлин, налогов (при соблюдении определенных Решением № 107 условий) товары и транспортные средства для личного пользования могут ввозиться: </w:t>
      </w:r>
    </w:p>
    <w:p w:rsidR="00B175D9" w:rsidRDefault="00B175D9" w:rsidP="00A17F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7F9B">
        <w:rPr>
          <w:sz w:val="28"/>
          <w:szCs w:val="28"/>
        </w:rPr>
        <w:t>Иностранными физическими лицами</w:t>
      </w:r>
      <w:r w:rsidR="00DD7CA8"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: </w:t>
      </w:r>
    </w:p>
    <w:p w:rsidR="00B175D9" w:rsidRDefault="00B175D9" w:rsidP="00A17F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товары и транспортные средства для личного пользования, ввозимые в связи с переселением на постоянное место жительства в государство – член ЕАЭС (пункт 6</w:t>
      </w:r>
      <w:r w:rsidR="00A17F9B">
        <w:rPr>
          <w:sz w:val="28"/>
          <w:szCs w:val="28"/>
        </w:rPr>
        <w:t xml:space="preserve"> приложения № 3 Решения № 107);</w:t>
      </w:r>
    </w:p>
    <w:p w:rsidR="00A17F9B" w:rsidRPr="00A17F9B" w:rsidRDefault="00A17F9B" w:rsidP="00A17F9B">
      <w:pPr>
        <w:pStyle w:val="Default"/>
        <w:ind w:firstLine="708"/>
        <w:jc w:val="both"/>
        <w:rPr>
          <w:sz w:val="28"/>
          <w:szCs w:val="28"/>
        </w:rPr>
      </w:pPr>
      <w:r w:rsidRPr="00A17F9B">
        <w:rPr>
          <w:sz w:val="28"/>
          <w:szCs w:val="28"/>
        </w:rPr>
        <w:t>– товары для личного пользования, ввозимые в связи получением разрешения на работу в государстве – члене ЕАЭС в сферах деятельности, опреде</w:t>
      </w:r>
      <w:bookmarkStart w:id="0" w:name="_GoBack"/>
      <w:bookmarkEnd w:id="0"/>
      <w:r w:rsidRPr="00A17F9B">
        <w:rPr>
          <w:sz w:val="28"/>
          <w:szCs w:val="28"/>
        </w:rPr>
        <w:t xml:space="preserve">ленных в соответствии с законодательством государства – члена ЕАЭС (пункт 7 приложения № 3 Решения № 107); </w:t>
      </w:r>
    </w:p>
    <w:p w:rsidR="00A17F9B" w:rsidRDefault="00A17F9B" w:rsidP="00A17F9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бывшие в употреблении товары для личного пользования, ввозимые лицом на период своего пребывания на таможенной территории ЕАЭС, в соответствии с перечнем, определенным приложением № 4 к Решению № 107. </w:t>
      </w:r>
    </w:p>
    <w:p w:rsidR="00A17F9B" w:rsidRDefault="00A17F9B" w:rsidP="00A17F9B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Физическими лицами государства – члена ЕАЭС</w:t>
      </w:r>
      <w:r>
        <w:rPr>
          <w:rStyle w:val="ab"/>
          <w:color w:val="auto"/>
          <w:sz w:val="28"/>
          <w:szCs w:val="28"/>
        </w:rPr>
        <w:footnoteReference w:id="3"/>
      </w:r>
      <w:r>
        <w:rPr>
          <w:color w:val="auto"/>
          <w:sz w:val="28"/>
          <w:szCs w:val="28"/>
        </w:rPr>
        <w:t xml:space="preserve">: </w:t>
      </w:r>
    </w:p>
    <w:p w:rsidR="00A17F9B" w:rsidRDefault="00A17F9B" w:rsidP="00DD7CA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товары для личного пользования, ввозимые в связи с возвращением в государство – член ЕАЭС лиц, направленных на работу (для прохождения службы) в иностранное государство государственными органами государств – членов ЕАЭС (пункт 3 приложения № 3 Решения № 107); </w:t>
      </w:r>
    </w:p>
    <w:p w:rsidR="00A17F9B" w:rsidRDefault="00A17F9B" w:rsidP="00DD7CA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товары для личного пользования, стоимость которых не превышает сумму, эквивалентную 5 000 евро, ввозимые в связи возвращением в государство – член ЕАЭС после временного проживания в иностранном государстве не менее 12 месяцев (пункт 4 приложения № 3 Решения № 107); </w:t>
      </w:r>
    </w:p>
    <w:p w:rsidR="00A17F9B" w:rsidRDefault="00A17F9B" w:rsidP="00DD7CA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товары и транспортные средства для личного пользования, полученные в наследство за пределами таможенной территории ЕАЭС (пункт 5 приложения № 3 Решения № 107). </w:t>
      </w:r>
    </w:p>
    <w:p w:rsidR="00B175D9" w:rsidRDefault="00B175D9" w:rsidP="00B175D9">
      <w:pPr>
        <w:pStyle w:val="Default"/>
        <w:rPr>
          <w:color w:val="auto"/>
        </w:rPr>
      </w:pPr>
    </w:p>
    <w:p w:rsidR="00B175D9" w:rsidRDefault="00B175D9" w:rsidP="00DD7CA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</w:t>
      </w:r>
      <w:proofErr w:type="gramStart"/>
      <w:r>
        <w:rPr>
          <w:color w:val="auto"/>
          <w:sz w:val="28"/>
          <w:szCs w:val="28"/>
        </w:rPr>
        <w:t>Иностранные физические лица и физические лица государства – члена ЕАЭС могут ввозить культурные ценности, документы национальных архивных фондов и оригиналы архивных документов, включенные в предусмотренный пунктом 4 Протокола о мерах нетарифного регулирования в отношении третьих стран (приложение № 7 к Договору о ЕАЭС от 29 мая 2014 года) единый перечень товаров, к которым применяются меры нетарифного регулирования в торговле с третьими странами</w:t>
      </w:r>
      <w:proofErr w:type="gramEnd"/>
      <w:r>
        <w:rPr>
          <w:color w:val="auto"/>
          <w:sz w:val="28"/>
          <w:szCs w:val="28"/>
        </w:rPr>
        <w:t xml:space="preserve">, при условии подтверждения их отнесения к таковым в соответствии с законодательством государства – члена ЕАЭС. </w:t>
      </w:r>
    </w:p>
    <w:p w:rsidR="00B175D9" w:rsidRDefault="00B175D9" w:rsidP="00DD7CA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Иных случаев освобождения от уплаты таможенных пошлин, налогов правом ЕАЭС и законодательством Российской Федерации о таможенном регулировании не предусмотрено. </w:t>
      </w:r>
    </w:p>
    <w:p w:rsidR="00060520" w:rsidRPr="00DD7CA8" w:rsidRDefault="00B175D9" w:rsidP="00DD7C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CA8">
        <w:rPr>
          <w:rFonts w:ascii="Times New Roman" w:hAnsi="Times New Roman" w:cs="Times New Roman"/>
          <w:sz w:val="28"/>
          <w:szCs w:val="28"/>
        </w:rPr>
        <w:t>Правом ЕАЭС и законодательством Российской Федерации о таможенном регулировании не предусмотрено предоставление льгот по уплате таможенных плат</w:t>
      </w:r>
      <w:r w:rsidR="00DD7CA8">
        <w:rPr>
          <w:rFonts w:ascii="Times New Roman" w:hAnsi="Times New Roman" w:cs="Times New Roman"/>
          <w:sz w:val="28"/>
          <w:szCs w:val="28"/>
        </w:rPr>
        <w:t>ежей в индивидуальном порядке.</w:t>
      </w:r>
    </w:p>
    <w:sectPr w:rsidR="00060520" w:rsidRPr="00DD7CA8" w:rsidSect="00A17F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9B" w:rsidRDefault="00A17F9B" w:rsidP="004D1E24">
      <w:pPr>
        <w:spacing w:after="0" w:line="240" w:lineRule="auto"/>
      </w:pPr>
      <w:r>
        <w:separator/>
      </w:r>
    </w:p>
  </w:endnote>
  <w:endnote w:type="continuationSeparator" w:id="0">
    <w:p w:rsidR="00A17F9B" w:rsidRDefault="00A17F9B" w:rsidP="004D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9B" w:rsidRDefault="00A17F9B" w:rsidP="004D1E24">
      <w:pPr>
        <w:spacing w:after="0" w:line="240" w:lineRule="auto"/>
      </w:pPr>
      <w:r>
        <w:separator/>
      </w:r>
    </w:p>
  </w:footnote>
  <w:footnote w:type="continuationSeparator" w:id="0">
    <w:p w:rsidR="00A17F9B" w:rsidRDefault="00A17F9B" w:rsidP="004D1E24">
      <w:pPr>
        <w:spacing w:after="0" w:line="240" w:lineRule="auto"/>
      </w:pPr>
      <w:r>
        <w:continuationSeparator/>
      </w:r>
    </w:p>
  </w:footnote>
  <w:footnote w:id="1">
    <w:p w:rsidR="00A17F9B" w:rsidRPr="00A17F9B" w:rsidRDefault="00A17F9B">
      <w:pPr>
        <w:pStyle w:val="a9"/>
        <w:rPr>
          <w:rFonts w:ascii="Times New Roman" w:hAnsi="Times New Roman" w:cs="Times New Roman"/>
        </w:rPr>
      </w:pPr>
      <w:r w:rsidRPr="00A17F9B">
        <w:rPr>
          <w:rStyle w:val="ab"/>
          <w:rFonts w:ascii="Times New Roman" w:hAnsi="Times New Roman" w:cs="Times New Roman"/>
        </w:rPr>
        <w:footnoteRef/>
      </w:r>
      <w:r w:rsidRPr="00A17F9B">
        <w:rPr>
          <w:rFonts w:ascii="Times New Roman" w:hAnsi="Times New Roman" w:cs="Times New Roman"/>
        </w:rPr>
        <w:t xml:space="preserve"> «Об отдельных вопросах, связанных с товарами для личного пользования».</w:t>
      </w:r>
    </w:p>
  </w:footnote>
  <w:footnote w:id="2">
    <w:p w:rsidR="00DD7CA8" w:rsidRDefault="00DD7CA8">
      <w:pPr>
        <w:pStyle w:val="a9"/>
      </w:pPr>
      <w:r>
        <w:rPr>
          <w:rStyle w:val="ab"/>
        </w:rPr>
        <w:footnoteRef/>
      </w:r>
      <w:r>
        <w:t xml:space="preserve"> </w:t>
      </w:r>
      <w:r w:rsidRPr="00DD7CA8">
        <w:rPr>
          <w:rFonts w:ascii="Times New Roman" w:hAnsi="Times New Roman" w:cs="Times New Roman"/>
        </w:rPr>
        <w:t>Иностранное физическое лицо – физическое лицо, не являющееся лицом государства – члена ЕАЭС, то есть не имеющее постоянного места жительства в государстве – члене ЕАЭС (подпункт 11 пункта 2 статьи 2 ТК ЕАЭС).</w:t>
      </w:r>
    </w:p>
  </w:footnote>
  <w:footnote w:id="3">
    <w:p w:rsidR="00A17F9B" w:rsidRDefault="00A17F9B">
      <w:pPr>
        <w:pStyle w:val="a9"/>
      </w:pPr>
      <w:r>
        <w:rPr>
          <w:rStyle w:val="ab"/>
        </w:rPr>
        <w:footnoteRef/>
      </w:r>
      <w:r>
        <w:t xml:space="preserve"> </w:t>
      </w:r>
      <w:r w:rsidRPr="00A17F9B">
        <w:rPr>
          <w:rFonts w:ascii="Times New Roman" w:hAnsi="Times New Roman" w:cs="Times New Roman"/>
        </w:rPr>
        <w:t>Физическое лицо государства – члена ЕАЭС – лицо, имеющее постоянное место жительства в государстве – члене ЕАЭС (подпункт 17 пункта 2 статьи 2 ТК ЕАЭС).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52"/>
    <w:rsid w:val="00060520"/>
    <w:rsid w:val="001C335F"/>
    <w:rsid w:val="00230521"/>
    <w:rsid w:val="004D1E24"/>
    <w:rsid w:val="0063379B"/>
    <w:rsid w:val="006513C2"/>
    <w:rsid w:val="009226E6"/>
    <w:rsid w:val="00A17F9B"/>
    <w:rsid w:val="00B175D9"/>
    <w:rsid w:val="00B44C52"/>
    <w:rsid w:val="00DD7CA8"/>
    <w:rsid w:val="00F1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24"/>
  </w:style>
  <w:style w:type="paragraph" w:styleId="a5">
    <w:name w:val="footer"/>
    <w:basedOn w:val="a"/>
    <w:link w:val="a6"/>
    <w:uiPriority w:val="99"/>
    <w:unhideWhenUsed/>
    <w:rsid w:val="004D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24"/>
  </w:style>
  <w:style w:type="paragraph" w:styleId="a7">
    <w:name w:val="Balloon Text"/>
    <w:basedOn w:val="a"/>
    <w:link w:val="a8"/>
    <w:uiPriority w:val="99"/>
    <w:semiHidden/>
    <w:unhideWhenUsed/>
    <w:rsid w:val="004D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E2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17F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7F9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7F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24"/>
  </w:style>
  <w:style w:type="paragraph" w:styleId="a5">
    <w:name w:val="footer"/>
    <w:basedOn w:val="a"/>
    <w:link w:val="a6"/>
    <w:uiPriority w:val="99"/>
    <w:unhideWhenUsed/>
    <w:rsid w:val="004D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24"/>
  </w:style>
  <w:style w:type="paragraph" w:styleId="a7">
    <w:name w:val="Balloon Text"/>
    <w:basedOn w:val="a"/>
    <w:link w:val="a8"/>
    <w:uiPriority w:val="99"/>
    <w:semiHidden/>
    <w:unhideWhenUsed/>
    <w:rsid w:val="004D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E2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17F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7F9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7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3A7B-704A-48F7-9DB5-03BD4470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Кривых Ирина Владимировна</dc:creator>
  <cp:keywords/>
  <dc:description/>
  <cp:lastModifiedBy>Кривых Ирина Владимировна</cp:lastModifiedBy>
  <cp:revision>4</cp:revision>
  <dcterms:created xsi:type="dcterms:W3CDTF">2025-05-27T08:15:00Z</dcterms:created>
  <dcterms:modified xsi:type="dcterms:W3CDTF">2025-05-27T09:06:00Z</dcterms:modified>
</cp:coreProperties>
</file>