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31" w:rsidRPr="00F16C31" w:rsidRDefault="00F16C31" w:rsidP="00F16C31">
      <w:pPr>
        <w:shd w:val="clear" w:color="auto" w:fill="FFFFFF"/>
        <w:spacing w:before="150" w:after="300" w:line="240" w:lineRule="auto"/>
        <w:contextualSpacing/>
        <w:jc w:val="center"/>
        <w:outlineLvl w:val="0"/>
        <w:rPr>
          <w:rFonts w:ascii="Liberation Serif" w:eastAsia="Times New Roman" w:hAnsi="Liberation Serif" w:cs="Arial"/>
          <w:b/>
          <w:bCs/>
          <w:spacing w:val="-20"/>
          <w:kern w:val="36"/>
          <w:sz w:val="36"/>
          <w:szCs w:val="36"/>
          <w:lang w:eastAsia="ru-RU"/>
        </w:rPr>
      </w:pPr>
      <w:r w:rsidRPr="000133F3">
        <w:rPr>
          <w:rFonts w:ascii="Liberation Serif" w:eastAsia="Times New Roman" w:hAnsi="Liberation Serif" w:cs="Arial"/>
          <w:b/>
          <w:bCs/>
          <w:spacing w:val="-20"/>
          <w:kern w:val="36"/>
          <w:sz w:val="36"/>
          <w:szCs w:val="36"/>
          <w:lang w:eastAsia="ru-RU"/>
        </w:rPr>
        <w:t xml:space="preserve">Об оказании </w:t>
      </w:r>
      <w:r w:rsidRPr="00F16C31">
        <w:rPr>
          <w:rFonts w:ascii="Liberation Serif" w:eastAsia="Times New Roman" w:hAnsi="Liberation Serif" w:cs="Arial"/>
          <w:b/>
          <w:bCs/>
          <w:spacing w:val="-20"/>
          <w:kern w:val="36"/>
          <w:sz w:val="36"/>
          <w:szCs w:val="36"/>
          <w:lang w:eastAsia="ru-RU"/>
        </w:rPr>
        <w:t>государственной социальной помощи на основании социального контракта, в том числе участникам СВО и членам его семьи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Малоимущим семьям или малоимущим одиноко проживающим гражданам, в том числе участникам специальной военной операции (далее – СВО) и членам их семей, осуществляется оказание государственной социальной помощи на основании социального контракта</w:t>
      </w:r>
      <w:r w:rsidR="0023269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Государственная социальная помощь предоставляется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при соблюдении следующих условий: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1) малоимущая семья или малоимущий одиноко проживающий гражданин проживают на территории Свердловской области;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2) малоимущая семья или малоимущий одиноко проживающий гражданин по независящим от них причинам, порядок установления которых определяется Правительством Свердловской области, имеют среднедушевой доход ниже величины прожиточного минимума на душу населения, установленного в Свердловской области на дату обращения за оказанием государственной социальной помощи на основании социального контракта;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3) наличие у малоимущей семьи или малоимущего одиноко проживающего гражданина типовой трудной жизненной ситуации, в случае обращения за оказанием государственной социальной помощи на основании социального контракта по осуществлению иных мероприятий, направленных на преодоление заявителем трудной жизненной ситуации.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 приоритетном порядке социальный контракт заключается с многодетными семьями, участниками СВО и членами их семей, и семьями с детьми.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Государственная социальная помощь на основании социального контракта может быть предоставлена в целях реализации одного мероприятия, в том числе: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1) на поиск работы – с предоставлением денежной выплаты в размере величины прожиточного минимума для трудоспособного населения, установленного в Свердловской области (в 2025 году – 19 136 руб.), в течение одного месяца с даты заключения социального контракта и 3 месяцев с даты подтверждения факта дальнейшего трудоустройства;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2) на осуществление индивидуальной предпринимательской деятельности – с предоставлением денежной выплаты в размере не более 350 тыс. рублей;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3) на ведение личного подсобного хозяйства – с предоставлением денежной выплаты в размере не более 200 тыс. рублей;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4) на иные мероприятия, направленные на преодоление трудной жизненной ситуации, с предоставлением денежной выплаты ежемесячно или единовременно в размере величины прожиточного минимума для трудоспособного населения, установленного в Свердловской области (в 2025 году – 19 136 руб.). Общий период выплат в рамках данного мероприятия не может превышать 6 месяцев.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Типовы</w:t>
      </w:r>
      <w:r w:rsidR="001E5A84"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ми</w:t>
      </w:r>
      <w:r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 xml:space="preserve"> трудны</w:t>
      </w:r>
      <w:r w:rsidR="001E5A84"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ми жизненными</w:t>
      </w:r>
      <w:r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 xml:space="preserve"> ситуаци</w:t>
      </w:r>
      <w:r w:rsidR="001E5A84" w:rsidRPr="000133F3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ями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при наличии которых малоимущей семье или малоимущему одиноко проживающему гражданину оказывается государственная социальная помощь на основании социального контракта </w:t>
      </w:r>
      <w:r w:rsidRPr="00F16C31">
        <w:rPr>
          <w:rFonts w:ascii="Liberation Serif" w:eastAsia="Times New Roman" w:hAnsi="Liberation Serif" w:cs="Arial"/>
          <w:sz w:val="28"/>
          <w:szCs w:val="28"/>
          <w:u w:val="single"/>
          <w:lang w:eastAsia="ru-RU"/>
        </w:rPr>
        <w:t>по осуществлению иных мероприятий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являются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: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1) установление у заявителя или члена его семьи инвалидности I или II группы впервые в течение шести последних календарных месяцев, предшествующих месяцу подачи заявления;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2) получение заявителем (членом его семьи) ежемесячной выплаты, назначенной в соответствии с Указом Президента Российской Федерации от 26 февраля 2013 года № 175 «О ежемесячных выплатах лицам, осуществляющим уход за детьми-инвалидами и инвалидами с детства I группы», в связи с уходом за членом семьи заявителя, который в течение шести последних календарных месяцев, предшествующих месяцу подачи заявления, признан ребенком-инвалидом либо инвалидом с детства I группы;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3) осуществление заявителем (членом его семьи) ухода за членом семьи заявителя, который в течение шести последних календарных месяцев, предшествующих месяцу подачи заявления, достиг возраста 80 лет или впервые признан инвалидом I группы;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4) осуществление заявителем (членом его семьи) ухода за супругом (супругой) или близким родственником (родитель, ребенок) вследствие потери дееспособности в течение шести последних календарных месяцев, предшествующих месяцу подачи заявления;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5) уничтожение (повреждение) жилого помещения, расположенного на территории Свердловской области, принадлежащего заявителю и (или) членам его семьи на праве собственности, в котором заявитель и (или) члены его семьи имеют регистрацию по месту жительства (пребывания), в результате взрыва, пожара, наводнения, паводка, урагана, землетрясения или иных чрезвычайных ситуаций природного или техногенного характера в течение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шести последних календарных месяцев, предшествующих месяцу подачи заявления;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6) нахождение заявителя, достигшего возраста 60 или 55 лет (соответственно мужчина и женщина) и имеющего ребенка (детей) в возрасте до 18 лет, на учете в органах службы занятости населения Свердловской области в качестве безработного более шести последних календарных месяцев, предшествующих месяцу подачи заявления и на дату подачи заявления;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7) смерть супруги (супруга) заявителя или близкого родственника заявителя (родитель, ребенок) в течение шести последних календарных месяцев, предшествующих месяцу подачи заявления;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8) нахождение трудоспособного заявителя или члена семьи заявителя в течение шести последних календарных месяцев, предшествующих месяцу подачи заявления, на непрерывном лечении длительностью свыше трех месяцев, в том числе от алкогольной или наркотической зависимости, подтвержденное документом из медицинской организации или специализированного реабилитационного центра;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9) заявитель является единственным родителем (родитель ребенка, который указан в записи акта о рождении ребенка, при условии, что в этой записи отсутствуют сведения о втором родителе ребенка или сведения об отце в запись акта о рождении ребенка внесены по заявлению матери ребенка, либо в случае, если второй родитель ребенка умер, признан безвестно отсутствующим или объявлен умершим) всех детей, включенных в состав семьи заявителя, осуществляющим работу по трудовому договору (служебному контракту) в течение шести последних календарных месяцев, предшествующих месяцу подачи заявления и на дату подачи заявления.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Государственный социальный контракт 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 целях реализации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одного из мероприятий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может быть заключен на следующий срок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: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1) 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 поиск работы -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от трех до девяти месяцев;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2) 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осуществление индивидуальной предпринимательской деятельности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-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двенадцать месяцев;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3) 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ведение личного подсобного хозяйства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-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двенадцать месяцев;</w:t>
      </w:r>
    </w:p>
    <w:p w:rsidR="001E5A84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4) 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на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осуществление иных мероприятий, направленных на преодоление гражданином трудной жизненной ситуации</w:t>
      </w:r>
      <w:r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-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от трех до шести месяцев.</w:t>
      </w:r>
    </w:p>
    <w:p w:rsidR="00232694" w:rsidRPr="000133F3" w:rsidRDefault="00232694" w:rsidP="000133F3">
      <w:pPr>
        <w:pStyle w:val="a3"/>
        <w:shd w:val="clear" w:color="auto" w:fill="FFFFFF"/>
        <w:spacing w:before="0" w:beforeAutospacing="0" w:after="150" w:afterAutospacing="0" w:line="375" w:lineRule="atLeast"/>
        <w:ind w:firstLine="300"/>
        <w:jc w:val="both"/>
        <w:rPr>
          <w:rFonts w:ascii="Liberation Serif" w:hAnsi="Liberation Serif" w:cs="Arial"/>
          <w:sz w:val="28"/>
          <w:szCs w:val="28"/>
        </w:rPr>
      </w:pPr>
      <w:r w:rsidRPr="000133F3">
        <w:rPr>
          <w:rFonts w:ascii="Liberation Serif" w:hAnsi="Liberation Serif" w:cs="Arial"/>
          <w:sz w:val="28"/>
          <w:szCs w:val="28"/>
        </w:rPr>
        <w:lastRenderedPageBreak/>
        <w:t xml:space="preserve">Заявление о назначении государственной социальной помощи на основании социального контракта подается в управление социальной политики по месту жительства или месту пребывания </w:t>
      </w:r>
      <w:r w:rsidR="001E5A84" w:rsidRPr="000133F3">
        <w:rPr>
          <w:rFonts w:ascii="Liberation Serif" w:hAnsi="Liberation Serif" w:cs="Arial"/>
          <w:sz w:val="28"/>
          <w:szCs w:val="28"/>
        </w:rPr>
        <w:t>м</w:t>
      </w:r>
      <w:r w:rsidRPr="000133F3">
        <w:rPr>
          <w:rFonts w:ascii="Liberation Serif" w:hAnsi="Liberation Serif" w:cs="Arial"/>
          <w:sz w:val="28"/>
          <w:szCs w:val="28"/>
        </w:rPr>
        <w:t>алоимущей</w:t>
      </w:r>
      <w:r w:rsidR="001E5A84" w:rsidRPr="000133F3">
        <w:rPr>
          <w:rFonts w:ascii="Liberation Serif" w:hAnsi="Liberation Serif" w:cs="Arial"/>
          <w:sz w:val="28"/>
          <w:szCs w:val="28"/>
        </w:rPr>
        <w:t xml:space="preserve"> </w:t>
      </w:r>
      <w:r w:rsidRPr="000133F3">
        <w:rPr>
          <w:rFonts w:ascii="Liberation Serif" w:hAnsi="Liberation Serif" w:cs="Arial"/>
          <w:sz w:val="28"/>
          <w:szCs w:val="28"/>
        </w:rPr>
        <w:t>семьи или малоимущего одиноко проживающего гражданина:</w:t>
      </w:r>
    </w:p>
    <w:p w:rsidR="00232694" w:rsidRPr="000133F3" w:rsidRDefault="00232694" w:rsidP="000133F3">
      <w:pPr>
        <w:pStyle w:val="a3"/>
        <w:shd w:val="clear" w:color="auto" w:fill="FFFFFF"/>
        <w:spacing w:before="0" w:beforeAutospacing="0" w:after="150" w:afterAutospacing="0" w:line="375" w:lineRule="atLeast"/>
        <w:ind w:firstLine="300"/>
        <w:jc w:val="both"/>
        <w:rPr>
          <w:rFonts w:ascii="Liberation Serif" w:hAnsi="Liberation Serif" w:cs="Arial"/>
          <w:sz w:val="28"/>
          <w:szCs w:val="28"/>
        </w:rPr>
      </w:pPr>
      <w:r w:rsidRPr="000133F3">
        <w:rPr>
          <w:rFonts w:ascii="Liberation Serif" w:hAnsi="Liberation Serif" w:cs="Arial"/>
          <w:sz w:val="28"/>
          <w:szCs w:val="28"/>
        </w:rPr>
        <w:t>1) в электронном виде через единый портал государственных и муниципальных услуг;</w:t>
      </w:r>
    </w:p>
    <w:p w:rsidR="001E5A84" w:rsidRPr="000133F3" w:rsidRDefault="00232694" w:rsidP="000133F3">
      <w:pPr>
        <w:pStyle w:val="a3"/>
        <w:shd w:val="clear" w:color="auto" w:fill="FFFFFF"/>
        <w:spacing w:before="0" w:beforeAutospacing="0" w:after="150" w:afterAutospacing="0" w:line="375" w:lineRule="atLeast"/>
        <w:ind w:firstLine="300"/>
        <w:jc w:val="both"/>
        <w:rPr>
          <w:rFonts w:ascii="Liberation Serif" w:hAnsi="Liberation Serif" w:cs="Arial"/>
          <w:sz w:val="28"/>
          <w:szCs w:val="28"/>
        </w:rPr>
      </w:pPr>
      <w:r w:rsidRPr="000133F3">
        <w:rPr>
          <w:rFonts w:ascii="Liberation Serif" w:hAnsi="Liberation Serif" w:cs="Arial"/>
          <w:sz w:val="28"/>
          <w:szCs w:val="28"/>
        </w:rPr>
        <w:t>2) через многофункциональный центр предоставления государственных и муниципальных услуг</w:t>
      </w:r>
      <w:r w:rsidR="001E5A84" w:rsidRPr="000133F3">
        <w:rPr>
          <w:rFonts w:ascii="Liberation Serif" w:hAnsi="Liberation Serif" w:cs="Arial"/>
          <w:sz w:val="28"/>
          <w:szCs w:val="28"/>
        </w:rPr>
        <w:t>.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</w:p>
    <w:p w:rsidR="00F16C31" w:rsidRPr="00F16C31" w:rsidRDefault="001E5A84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К</w:t>
      </w:r>
      <w:r w:rsidR="00F16C31"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 xml:space="preserve">онсультацию по вопросу предоставления государственной социальной помощи на основании социального контракта, можно </w:t>
      </w:r>
      <w:r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 xml:space="preserve">получить </w:t>
      </w:r>
      <w:r w:rsidR="00F16C31" w:rsidRPr="000133F3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по адресу:</w:t>
      </w:r>
    </w:p>
    <w:p w:rsidR="00F16C31" w:rsidRPr="00F16C31" w:rsidRDefault="00F16C31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г. 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Ирбит,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ул. 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Красноармейская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, д.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15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каб.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3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приемные дни: понедельник, четверг с 8:00 до 17:00, 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тел. 8(343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55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) 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6-32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-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81, </w:t>
      </w:r>
      <w:r w:rsidR="001E5A84"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8(343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55</w:t>
      </w:r>
      <w:r w:rsidR="001E5A84"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) 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6-58</w:t>
      </w:r>
      <w:r w:rsidR="001E5A84"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-</w:t>
      </w:r>
      <w:r w:rsidR="001E5A84" w:rsidRPr="000133F3">
        <w:rPr>
          <w:rFonts w:ascii="Liberation Serif" w:eastAsia="Times New Roman" w:hAnsi="Liberation Serif" w:cs="Arial"/>
          <w:sz w:val="28"/>
          <w:szCs w:val="28"/>
          <w:lang w:eastAsia="ru-RU"/>
        </w:rPr>
        <w:t>26</w:t>
      </w:r>
      <w:r w:rsidRPr="00F16C31">
        <w:rPr>
          <w:rFonts w:ascii="Liberation Serif" w:eastAsia="Times New Roman" w:hAnsi="Liberation Serif" w:cs="Arial"/>
          <w:sz w:val="28"/>
          <w:szCs w:val="28"/>
          <w:lang w:eastAsia="ru-RU"/>
        </w:rPr>
        <w:t>;</w:t>
      </w:r>
    </w:p>
    <w:p w:rsidR="000133F3" w:rsidRPr="000133F3" w:rsidRDefault="000133F3" w:rsidP="000133F3">
      <w:pPr>
        <w:shd w:val="clear" w:color="auto" w:fill="FFFFFF"/>
        <w:spacing w:after="150" w:line="375" w:lineRule="atLeast"/>
        <w:ind w:firstLine="300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с. Байкалово, ул. Революции, 25, каб.15, 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приемные дни: понедельник, четверг с 8:00 до 1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bookmarkStart w:id="0" w:name="_GoBack"/>
      <w:bookmarkEnd w:id="0"/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:00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r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>тел. 8(34362) 2-01-81, 8(34362) 2-12-75;</w:t>
      </w:r>
    </w:p>
    <w:p w:rsidR="008E2667" w:rsidRPr="000133F3" w:rsidRDefault="00D5138D" w:rsidP="000133F3">
      <w:pPr>
        <w:jc w:val="both"/>
        <w:rPr>
          <w:rFonts w:ascii="Liberation Serif" w:hAnsi="Liberation Serif"/>
          <w:sz w:val="28"/>
          <w:szCs w:val="28"/>
        </w:rPr>
      </w:pPr>
      <w:r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>с. Туринская</w:t>
      </w:r>
      <w:r w:rsidR="000133F3"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Слобода, пер.3-й Северный, д.1а, </w:t>
      </w:r>
      <w:proofErr w:type="spellStart"/>
      <w:r w:rsidR="000133F3"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>каб</w:t>
      </w:r>
      <w:proofErr w:type="spellEnd"/>
      <w:r w:rsidR="000133F3"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. 7, 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приемные дни: понедельник, четверг с 8:00 до 1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6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:00</w:t>
      </w:r>
      <w:r w:rsidR="00E6580C">
        <w:rPr>
          <w:rFonts w:ascii="Liberation Serif" w:eastAsia="Times New Roman" w:hAnsi="Liberation Serif" w:cs="Arial"/>
          <w:sz w:val="28"/>
          <w:szCs w:val="28"/>
          <w:lang w:eastAsia="ru-RU"/>
        </w:rPr>
        <w:t>,</w:t>
      </w:r>
      <w:r w:rsidR="000133F3" w:rsidRPr="000133F3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тел. 8(34361) 2-13-71.</w:t>
      </w:r>
    </w:p>
    <w:sectPr w:rsidR="008E2667" w:rsidRPr="0001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BE"/>
    <w:rsid w:val="000133F3"/>
    <w:rsid w:val="001E5A84"/>
    <w:rsid w:val="00232694"/>
    <w:rsid w:val="008E2667"/>
    <w:rsid w:val="00B504BE"/>
    <w:rsid w:val="00D5138D"/>
    <w:rsid w:val="00E6580C"/>
    <w:rsid w:val="00F1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DA54-1D6D-45CF-BCBC-4F81810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C31"/>
    <w:rPr>
      <w:b/>
      <w:bCs/>
    </w:rPr>
  </w:style>
  <w:style w:type="character" w:styleId="a5">
    <w:name w:val="Hyperlink"/>
    <w:basedOn w:val="a0"/>
    <w:uiPriority w:val="99"/>
    <w:semiHidden/>
    <w:unhideWhenUsed/>
    <w:rsid w:val="00F16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nazn7</dc:creator>
  <cp:keywords/>
  <dc:description/>
  <cp:lastModifiedBy>nazn7</cp:lastModifiedBy>
  <cp:revision>2</cp:revision>
  <dcterms:created xsi:type="dcterms:W3CDTF">2025-11-10T06:35:00Z</dcterms:created>
  <dcterms:modified xsi:type="dcterms:W3CDTF">2025-11-10T06:35:00Z</dcterms:modified>
</cp:coreProperties>
</file>