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135C49FD" w:rsidR="00C63A38" w:rsidRPr="00400AC7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A755D7"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392FD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6025C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</w:t>
      </w:r>
      <w:r w:rsidR="003E4B4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F365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E34489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B1426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A755D7">
        <w:rPr>
          <w:rFonts w:ascii="Liberation Serif" w:eastAsia="Times New Roman" w:hAnsi="Liberation Serif" w:cs="Liberation Serif"/>
          <w:sz w:val="26"/>
          <w:szCs w:val="26"/>
          <w:lang w:eastAsia="ru-RU"/>
        </w:rPr>
        <w:t>2572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400AC7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552B5017" w:rsidR="003E4B48" w:rsidRPr="000B2EBA" w:rsidRDefault="000B2EBA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="00D7187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 обеспечении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872D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мер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D872D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пожарной 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безопасности </w:t>
      </w:r>
      <w:r w:rsidR="00BE30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территории Городского округа «город Ирбит» Свердловской области 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период </w:t>
      </w:r>
      <w:r w:rsidRPr="00ED34C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празднования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новогодних</w:t>
      </w:r>
      <w:r w:rsidR="00D7187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 рождественских праздников с 2</w:t>
      </w:r>
      <w:r w:rsidR="00E3448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 декабря 2025 года по 12 января 2026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0B2E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года</w:t>
      </w:r>
    </w:p>
    <w:p w14:paraId="24A33FFA" w14:textId="77777777" w:rsidR="00156383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9AEF36" w14:textId="77777777" w:rsidR="00D10223" w:rsidRPr="00400AC7" w:rsidRDefault="00D1022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3B149E1F" w:rsidR="009B776D" w:rsidRPr="00400AC7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</w:t>
      </w:r>
      <w:r w:rsidR="0069081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законом</w:t>
      </w:r>
      <w:r w:rsid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от                        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21 декабря 1994 года № 69-ФЗ «О пожарной безопасности»,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</w:t>
      </w:r>
      <w:r w:rsidR="000B2E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законом </w:t>
      </w:r>
      <w:r w:rsidR="000B2EBA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Российской Федерации </w:t>
      </w:r>
      <w:r w:rsidR="006908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22 июля 2008 года №123-ФЗ «</w:t>
      </w:r>
      <w:r w:rsidR="000B2EBA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Технический регламент о требованиях пожарной безопасности»,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постановлением Правительства Российской Федерации от 16.09.2020 № 1479 «Об утверждении</w:t>
      </w:r>
      <w:proofErr w:type="gramEnd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Правил противопожарного режима в Российской Федерации», в целях предупреждения пожаров на территории Городского округа «город Ирбит» Свердловской области</w:t>
      </w:r>
      <w:r w:rsidR="007F1A81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</w:t>
      </w:r>
      <w:r w:rsidR="00B25F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период </w:t>
      </w:r>
      <w:r w:rsidR="00B25F94" w:rsidRPr="00B25F94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празднования новогодних и рождественск</w:t>
      </w:r>
      <w:r w:rsidR="00B40BAA">
        <w:rPr>
          <w:rFonts w:ascii="Liberation Serif" w:eastAsia="Times New Roman" w:hAnsi="Liberation Serif" w:cs="Times New Roman"/>
          <w:sz w:val="26"/>
          <w:szCs w:val="26"/>
          <w:lang w:eastAsia="ru-RU"/>
        </w:rPr>
        <w:t>их праздников с 2</w:t>
      </w:r>
      <w:r w:rsidR="00E34489">
        <w:rPr>
          <w:rFonts w:ascii="Liberation Serif" w:eastAsia="Times New Roman" w:hAnsi="Liberation Serif" w:cs="Times New Roman"/>
          <w:sz w:val="26"/>
          <w:szCs w:val="26"/>
          <w:lang w:eastAsia="ru-RU"/>
        </w:rPr>
        <w:t>2 декабря 2025 года по 12 января 2026</w:t>
      </w:r>
      <w:r w:rsidR="00B25F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25F94" w:rsidRPr="00B25F9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года</w:t>
      </w:r>
      <w:r w:rsidRPr="00B25F9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776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proofErr w:type="gramEnd"/>
    </w:p>
    <w:p w14:paraId="48EED76B" w14:textId="22BBB738" w:rsidR="00564E18" w:rsidRPr="00400AC7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10982AEC" w14:textId="58A7E933" w:rsidR="00B25F94" w:rsidRDefault="00521D8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Определить местами</w:t>
      </w:r>
      <w:r w:rsidR="007F42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организационного запуска 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гражданами </w:t>
      </w:r>
      <w:r w:rsidR="007F42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пиротехнических издел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ий, земельные участки, расположенные по адресам: </w:t>
      </w:r>
    </w:p>
    <w:p w14:paraId="0438EC53" w14:textId="01412584" w:rsidR="000B2EBA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Свердловская область, </w:t>
      </w:r>
      <w:r w:rsidR="003A1B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Ирбит, ул. Комсомольская, 63</w:t>
      </w:r>
      <w:r w:rsidR="000B2EBA" w:rsidRPr="003A1B0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0EDCD3A" w14:textId="4535A140" w:rsidR="000B2EBA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Свердловская область,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Ирбит, ул. Ленина,17-г, площадь имени В.И. Ленина</w:t>
      </w:r>
      <w:r w:rsidR="000B2EB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1E0E563" w14:textId="051BF116" w:rsidR="000B2EBA" w:rsidRDefault="000B2EBA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2. Рекомендовать гражданам, осуществляющим использование пиротехнических изделий на территории Городского округа «</w:t>
      </w:r>
      <w:r w:rsidR="00FA25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рбит «Свердловской области</w:t>
      </w:r>
      <w:r w:rsidR="00FA251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соблюдать </w:t>
      </w:r>
      <w:r w:rsidR="00FA251C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требования Инструкции по применению гражданами бытовых пирот</w:t>
      </w:r>
      <w:r w:rsidR="008922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ехнических изделий, утверждённой</w:t>
      </w:r>
      <w:r w:rsidR="004E5A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Министерством Р</w:t>
      </w:r>
      <w:r w:rsidR="00FA25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оссийской Федерации по делам гражданской обороны, чрезвычайным ситуациям и ликвидации последствий стихийных бедствий.</w:t>
      </w:r>
    </w:p>
    <w:p w14:paraId="6AE5F08A" w14:textId="4415268C" w:rsidR="00FA251C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Определить безопасное расстояние от места запуска пиротехнических изделий до зданий, строений, сооружений и граждан в соответствии с инструкцией к применяемым пиротехническим изделиям, но не менее 20 метров. </w:t>
      </w:r>
    </w:p>
    <w:p w14:paraId="7A749A74" w14:textId="17D1F272" w:rsidR="00FA251C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4. Отнести к местам, запрещенным для запуска пиротехнических изделий:</w:t>
      </w:r>
    </w:p>
    <w:p w14:paraId="66564CEC" w14:textId="63828695" w:rsidR="00FA251C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помещения, здания и сооружения любого функционального назначения;</w:t>
      </w:r>
    </w:p>
    <w:p w14:paraId="1694BF7B" w14:textId="2FEBF110" w:rsidR="00FA251C" w:rsidRDefault="00FA251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2) территории </w:t>
      </w:r>
      <w:r w:rsidR="008922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взрывоопасных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пожароопасных объектов и линии электропередачи;</w:t>
      </w:r>
    </w:p>
    <w:p w14:paraId="2171E51D" w14:textId="55C3C06B" w:rsidR="00FA251C" w:rsidRDefault="0089226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крыши, балконы, лоджии и выступающие части фасадов зданий (сооружений);</w:t>
      </w:r>
    </w:p>
    <w:p w14:paraId="3D2F3101" w14:textId="51B99D04" w:rsidR="0089226C" w:rsidRDefault="0089226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 сценические площадки, стадионы и иные спортивные сооружения;</w:t>
      </w:r>
    </w:p>
    <w:p w14:paraId="58C97B9E" w14:textId="1F45C9BF" w:rsidR="0089226C" w:rsidRDefault="0089226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 территории, здания, строения, сооружения, не обеспечивающие безопасность граждан;</w:t>
      </w:r>
    </w:p>
    <w:p w14:paraId="44983C15" w14:textId="4F266F35" w:rsidR="0089226C" w:rsidRDefault="0089226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 территории, прилегающие к зданиям больниц, детских учреждений и жилым домам;</w:t>
      </w:r>
    </w:p>
    <w:p w14:paraId="510AE19E" w14:textId="0368C3B1" w:rsidR="00B25F94" w:rsidRDefault="0089226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7)</w:t>
      </w:r>
      <w:r w:rsidR="00ED12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территории объектов, имеющих нравственно-культурное значение, памятников истории и культуры, кладбищ и культовых сооружений.</w:t>
      </w:r>
    </w:p>
    <w:p w14:paraId="275A188C" w14:textId="09A45499" w:rsidR="00754515" w:rsidRPr="00400AC7" w:rsidRDefault="00BA4BBC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руководителям управляющих компаний, обслуживающих жилищный фонд, товариществ собственников жилья и председателям многоквартирных домов (с непосредственным с</w:t>
      </w:r>
      <w:r w:rsidR="007F1A81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пособом управления)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</w:t>
      </w:r>
      <w:r w:rsidR="0075451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6306A14B" w14:textId="6E07DF79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целенаправленной разъяснительной работы среди граждан в части касающейся соблюдения правил пожарной безопасности при подготовке и проведении новогодних и рождественских праздников;</w:t>
      </w:r>
    </w:p>
    <w:p w14:paraId="1066AC11" w14:textId="3E652220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информирование населения о необходимости соблюдения мер пожарной безопасности и порядке действий при пожаре, включая доведение требований правил противопожарного режима, мер пожарной безопасности в быту; </w:t>
      </w:r>
    </w:p>
    <w:p w14:paraId="4DE3B847" w14:textId="5F105C89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344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свободный проезд к жилым домам и источникам наружного противопожарного водоснабжения 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период празднования новогодних и рождественских праздников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содержание проездов в очищенном состоянии, а также содержания в исправном состоянии эвакуационных выходов из многоквартирных жилых зданий.</w:t>
      </w:r>
    </w:p>
    <w:p w14:paraId="48EACE45" w14:textId="698EA4CC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Управлению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образованием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A1F30" w:rsidRP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Управлению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культуры, физической культуры и спорта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A1F30" w:rsidRP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2F80F72" w14:textId="13F7730C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и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проведение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5CBE"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подведомственных объектах с привлечением обслуживающих организаций 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ных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обследований</w:t>
      </w:r>
      <w:r w:rsidR="00B15CB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5CBE"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автоматических</w:t>
      </w:r>
      <w:r w:rsidR="00B15CB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систем противопожарной защиты</w:t>
      </w:r>
      <w:r w:rsidR="00B15CBE"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проверить организацию мероприятий по обеспечению беспрепятственных подъездов специальной пожарной техники к зданиям и сооружениям, а также</w:t>
      </w:r>
      <w:r w:rsidR="00BE30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источникам противопожарного водоснабжения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так же провести обследование состояния эвакуационных выходов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чердачных и подвальных помещений на предмет соответствия 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требованиям правил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противопожарного режима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принять незамедлительные меры по</w:t>
      </w:r>
      <w:proofErr w:type="gramEnd"/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устранению выявленных недостатков; </w:t>
      </w:r>
    </w:p>
    <w:p w14:paraId="31757536" w14:textId="19916672" w:rsidR="00BA4BBC" w:rsidRPr="00BA4BBC" w:rsidRDefault="00BA4BBC" w:rsidP="00BA4BB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запретить использование пиротехнических изделий </w:t>
      </w:r>
      <w:r w:rsidR="00FA1F30"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всех типов 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помещениях и</w:t>
      </w:r>
      <w:r w:rsid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открытых площадках</w:t>
      </w:r>
      <w:r w:rsidR="00B15CBE" w:rsidRPr="00B15CB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5CB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подведомственных объектов</w:t>
      </w:r>
      <w:r w:rsidRPr="00BA4BB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7BC88D0" w14:textId="339A9F79" w:rsidR="009C430F" w:rsidRDefault="009C430F" w:rsidP="009C430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7. </w:t>
      </w:r>
      <w:r w:rsidR="009B3DC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«Ресурс» организовать и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проведение мероприятий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беспрепятственному подъезду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специальной пожарной техники к зданиям и сооружениям, а также источникам </w:t>
      </w:r>
      <w:r w:rsidR="009B3D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наружного 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противопожарного  водоснабжения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F3AC516" w14:textId="140B7E51" w:rsidR="009C430F" w:rsidRDefault="009C430F" w:rsidP="009C430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унитарному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предприяти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«Водоканал-Сервис»,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унитарному предприятию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«Городские тепловые сети» </w:t>
      </w:r>
      <w:r w:rsidRPr="00FA1F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принятие дополнительных мер</w:t>
      </w:r>
      <w:r w:rsidR="00BE30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72D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пожарной 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безопасности на объектах жизнеобеспечения населения.</w:t>
      </w:r>
    </w:p>
    <w:p w14:paraId="0416D1AE" w14:textId="17F9B8C7" w:rsidR="00ED34CF" w:rsidRPr="009C430F" w:rsidRDefault="00ED34CF" w:rsidP="009C430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9. Рекомендовать акционерному обществу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Регионгаз-инвест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акционерному обществу «</w:t>
      </w:r>
      <w:proofErr w:type="spellStart"/>
      <w:r w:rsid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Облкоммунэнерго</w:t>
      </w:r>
      <w:proofErr w:type="spellEnd"/>
      <w:r w:rsid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», акционерному обществу </w:t>
      </w:r>
      <w:r w:rsidR="00690810" w:rsidRP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«Межрегиональная </w:t>
      </w:r>
      <w:r w:rsidR="00690810" w:rsidRP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распределительная сетевая компания Урала» - филиал «Свердловэнерго»</w:t>
      </w:r>
      <w:r w:rsidR="006908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533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принятие дополнительных мер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72D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пожарной </w:t>
      </w:r>
      <w:r w:rsidRPr="009C43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безопасности на объектах жизнеобеспечения населения</w:t>
      </w:r>
      <w:r w:rsidRPr="00ED34C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5B3355F" w14:textId="49C3FC15" w:rsidR="001E155F" w:rsidRPr="00400AC7" w:rsidRDefault="00ED34CF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отделу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ычайным ситуациям и ликвидации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последствий стихийных бедствий по Свердловской области:</w:t>
      </w:r>
    </w:p>
    <w:p w14:paraId="19917245" w14:textId="4A794450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400AC7">
        <w:rPr>
          <w:rFonts w:ascii="Liberation Serif" w:hAnsi="Liberation Serif"/>
          <w:sz w:val="26"/>
          <w:szCs w:val="26"/>
        </w:rPr>
        <w:t xml:space="preserve">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проведение целенаправленных 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профилактических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мероприятий, направленных на недопущение пожаров на территории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ородского округа 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накануне, а также в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новогодних и рождественских праздников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508EE605" w14:textId="296B3BFF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оказание методической помощи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E30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вопросам пожарной безопасности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руководителям организаций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учреждений </w:t>
      </w:r>
      <w:r w:rsidR="00BE30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подготовке к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празднованию Нов</w:t>
      </w:r>
      <w:r w:rsidR="00BE30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 года и Р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ождества Христова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4EE3FD28" w14:textId="29D18FA1" w:rsidR="001E155F" w:rsidRPr="00400AC7" w:rsidRDefault="001E155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19115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в средствах массовой информации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социальных сетях </w:t>
      </w:r>
      <w:r w:rsidR="0019115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разъяснительную работу с населением по соблюдению мер пожарной безопасности в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 празднования новогодних и рождественских праздников;</w:t>
      </w:r>
    </w:p>
    <w:p w14:paraId="34E8EB8F" w14:textId="529EE71B" w:rsidR="00EE2BA5" w:rsidRPr="00400AC7" w:rsidRDefault="00C97A12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ринятие незамедлительных мер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выявлении</w:t>
      </w:r>
      <w:r w:rsidR="00160BB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нарушений требований пожарной безопасности</w:t>
      </w:r>
      <w:r w:rsidR="00A1455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1E155F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создающих угрозу безопасности людей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B30B56" w:rsidRP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Усилить </w:t>
      </w:r>
      <w:proofErr w:type="gramStart"/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соблюдением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Правил противопожарного режима</w:t>
      </w:r>
      <w:r w:rsidR="00B30B56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Российской Федерации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B5921CF" w14:textId="4EA6A2B5" w:rsidR="001719CB" w:rsidRPr="00400AC7" w:rsidRDefault="00ED34CF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60 пожарно-спасательной части 54 пожарно-спа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сательного отряда ф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едеральной противопожарной</w:t>
      </w:r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области:</w:t>
      </w:r>
    </w:p>
    <w:p w14:paraId="307B92FD" w14:textId="4437293A" w:rsidR="00EE2BA5" w:rsidRPr="00400AC7" w:rsidRDefault="00EE2BA5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продолжить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рейдов по соблюдению требований пожарной безопасности в частном жилом секторе и многоквартирных домах;</w:t>
      </w:r>
    </w:p>
    <w:p w14:paraId="7CC9F63C" w14:textId="469B05B7" w:rsidR="00EE2BA5" w:rsidRPr="00400AC7" w:rsidRDefault="00EE2BA5" w:rsidP="001E155F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в средствах массовой информации разъяснительную работу с населением по соблюдению мер пожарной безопасности в </w:t>
      </w:r>
      <w:r w:rsidR="00191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 празднования новогодних и рождественских праздников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296C513" w14:textId="77AD2AA2" w:rsidR="001719CB" w:rsidRPr="00400AC7" w:rsidRDefault="00ED34CF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Муниципальному автономному учреждению 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Муниципального образования </w:t>
      </w:r>
      <w:r w:rsidR="00B30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«Редакция телерадиовещания «Ирбитский вестник», в </w:t>
      </w:r>
      <w:r w:rsidR="003A1B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преддверии</w:t>
      </w:r>
      <w:r w:rsidR="00D718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празднования новогодних и рождественских праздников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трансляцию роликов социальной рекламы, направленных на предупреждение </w:t>
      </w:r>
      <w:r w:rsidR="00C349FE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718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праздничный</w:t>
      </w:r>
      <w:r w:rsidR="00EE2BA5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период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D1321BA" w14:textId="358427FC" w:rsidR="001719CB" w:rsidRPr="00400AC7" w:rsidRDefault="00ED34CF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Муниципальному казённому учреждению </w:t>
      </w:r>
      <w:r w:rsidR="00131D5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</w:t>
      </w:r>
      <w:r w:rsidR="00220EC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 Ирбит» Свердловской области </w:t>
      </w:r>
      <w:r w:rsidR="001719C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«Ц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ентр общественной безопасности»</w:t>
      </w:r>
      <w:r w:rsidR="00D10223" w:rsidRP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установлении </w:t>
      </w:r>
      <w:r w:rsidR="004546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температуры воздуха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ниже -25</w:t>
      </w:r>
      <w:r w:rsidR="00D10223">
        <w:rPr>
          <w:rFonts w:ascii="Liberation Serif" w:eastAsia="Times New Roman" w:hAnsi="Liberation Serif" w:cs="Liberation Serif"/>
          <w:sz w:val="26"/>
          <w:szCs w:val="26"/>
          <w:vertAlign w:val="superscript"/>
          <w:lang w:eastAsia="ru-RU"/>
        </w:rPr>
        <w:t>о</w:t>
      </w:r>
      <w:proofErr w:type="gramStart"/>
      <w:r w:rsidR="00D10223">
        <w:rPr>
          <w:rFonts w:ascii="Liberation Serif" w:eastAsia="Times New Roman" w:hAnsi="Liberation Serif" w:cs="Liberation Serif"/>
          <w:sz w:val="26"/>
          <w:szCs w:val="26"/>
          <w:vertAlign w:val="superscript"/>
          <w:lang w:eastAsia="ru-RU"/>
        </w:rPr>
        <w:t xml:space="preserve">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proofErr w:type="gramEnd"/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32019C69" w14:textId="118F32F8" w:rsidR="001719CB" w:rsidRPr="00400AC7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организовать</w:t>
      </w:r>
      <w:r w:rsidR="00E344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период с 31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3448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 2025</w:t>
      </w:r>
      <w:r w:rsidR="00D872D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E344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11 января 2026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года,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718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патрулирование территории</w:t>
      </w:r>
      <w:r w:rsidR="00D71872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D718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рейдов по соблюдению требований пожарной безопасности в частном жилом секторе и многоквартирных домах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BD08900" w14:textId="3A6194EC" w:rsidR="001719CB" w:rsidRDefault="001719CB" w:rsidP="001719C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D10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</w:t>
      </w:r>
      <w:r w:rsidR="009274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ходе проводимых рейдов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разъяснительной работы с жителями частного жилого сектора </w:t>
      </w:r>
      <w:r w:rsidR="008C3254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многоквартирных домов </w:t>
      </w: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соблюдению требований пожарной безопасности</w:t>
      </w:r>
      <w:r w:rsidR="00D7187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12C2B50" w14:textId="77777777" w:rsidR="00441D69" w:rsidRDefault="00441D69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0A364D" w14:textId="645D57B8" w:rsidR="006F698A" w:rsidRPr="00400AC7" w:rsidRDefault="00ED34CF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14</w:t>
      </w:r>
      <w:r w:rsidR="00220EC3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943AC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441D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на заместителя главы администрации </w:t>
      </w:r>
      <w:r w:rsidR="00441D69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441D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F7A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Спирина.</w:t>
      </w:r>
    </w:p>
    <w:p w14:paraId="735D7FAB" w14:textId="08002722" w:rsidR="00BE30A2" w:rsidRPr="00BE30A2" w:rsidRDefault="00ED34CF" w:rsidP="00BE30A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</w:t>
      </w:r>
      <w:r w:rsidR="007147A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proofErr w:type="spellStart"/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hyperlink r:id="rId10" w:history="1">
        <w:r w:rsidR="004154DD" w:rsidRPr="00D8106A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www</w:t>
        </w:r>
        <w:r w:rsidR="004154DD" w:rsidRPr="00D8106A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4154DD" w:rsidRPr="00D8106A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moirbit</w:t>
        </w:r>
        <w:proofErr w:type="spellEnd"/>
        <w:r w:rsidR="004154DD" w:rsidRPr="00D8106A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4154DD" w:rsidRPr="00D8106A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ru</w:t>
        </w:r>
        <w:proofErr w:type="spellEnd"/>
      </w:hyperlink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326FF06" w14:textId="77777777" w:rsidR="00ED34CF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</w:t>
      </w:r>
    </w:p>
    <w:p w14:paraId="432F9810" w14:textId="2A12437A" w:rsidR="00C63A38" w:rsidRPr="00400AC7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</w:t>
      </w:r>
    </w:p>
    <w:p w14:paraId="7B7B8716" w14:textId="77777777" w:rsidR="00C3220F" w:rsidRP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DD93FB7" w14:textId="0C83A191" w:rsid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Н.В. Юдин</w:t>
      </w:r>
    </w:p>
    <w:p w14:paraId="25F2C5FE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DA26DEC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B5FEFF9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85D309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FDE738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99C3F5C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379B8A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256E55C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A9C760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527641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8F8749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945D61B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33BACD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922104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09686D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F7EC7F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38A83E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9B1FC7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1ED32F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988D43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701F5B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E6F9BA2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B26AD2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B8D362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9208F4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76E54E1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BB0637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7EA5AF2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AFF691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92EDCC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B96BC5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685B67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875B68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5CA6838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0CF21A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B0AD68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F94014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11C1C2D" w14:textId="77777777" w:rsidR="00ED34CF" w:rsidRDefault="00ED34CF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0" w:name="_GoBack"/>
      <w:bookmarkEnd w:id="0"/>
    </w:p>
    <w:sectPr w:rsidR="00ED34CF" w:rsidSect="00D6025C"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995D4" w14:textId="77777777" w:rsidR="008E4B1D" w:rsidRDefault="008E4B1D" w:rsidP="00245639">
      <w:pPr>
        <w:spacing w:after="0" w:line="240" w:lineRule="auto"/>
      </w:pPr>
      <w:r>
        <w:separator/>
      </w:r>
    </w:p>
  </w:endnote>
  <w:endnote w:type="continuationSeparator" w:id="0">
    <w:p w14:paraId="01ACA1A7" w14:textId="77777777" w:rsidR="008E4B1D" w:rsidRDefault="008E4B1D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ABEFD" w14:textId="77777777" w:rsidR="008E4B1D" w:rsidRDefault="008E4B1D" w:rsidP="00245639">
      <w:pPr>
        <w:spacing w:after="0" w:line="240" w:lineRule="auto"/>
      </w:pPr>
      <w:r>
        <w:separator/>
      </w:r>
    </w:p>
  </w:footnote>
  <w:footnote w:type="continuationSeparator" w:id="0">
    <w:p w14:paraId="78122D9A" w14:textId="77777777" w:rsidR="008E4B1D" w:rsidRDefault="008E4B1D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047D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2EBA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0F7A54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D5D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A6C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153"/>
    <w:rsid w:val="00191218"/>
    <w:rsid w:val="001915B2"/>
    <w:rsid w:val="0019177E"/>
    <w:rsid w:val="001917FA"/>
    <w:rsid w:val="001919EC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55BD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B01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510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0AC7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4D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B80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1D69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6CA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5A0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8FD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146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0BA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9B8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CF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0810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459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65F"/>
    <w:rsid w:val="007F38AD"/>
    <w:rsid w:val="007F3DCD"/>
    <w:rsid w:val="007F3DE6"/>
    <w:rsid w:val="007F402F"/>
    <w:rsid w:val="007F4238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26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1D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1A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AC6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57E9B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3DCA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32CC"/>
    <w:rsid w:val="009C430F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7F6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A3C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55D7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73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CBE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5F94"/>
    <w:rsid w:val="00B26835"/>
    <w:rsid w:val="00B30B56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3CA"/>
    <w:rsid w:val="00B376A1"/>
    <w:rsid w:val="00B37EEB"/>
    <w:rsid w:val="00B37F55"/>
    <w:rsid w:val="00B40034"/>
    <w:rsid w:val="00B40BAA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4BB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30A2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20F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1F1C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223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07A"/>
    <w:rsid w:val="00D6025C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872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2D8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7DF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489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12E1"/>
    <w:rsid w:val="00ED21AB"/>
    <w:rsid w:val="00ED221B"/>
    <w:rsid w:val="00ED2FC6"/>
    <w:rsid w:val="00ED34CF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0D7"/>
    <w:rsid w:val="00F342C6"/>
    <w:rsid w:val="00F354E3"/>
    <w:rsid w:val="00F35AD5"/>
    <w:rsid w:val="00F36554"/>
    <w:rsid w:val="00F3694D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1C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657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30"/>
    <w:rsid w:val="00FA1F8E"/>
    <w:rsid w:val="00FA251C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B888-0DE0-4010-A89E-D2032507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2021-10-18T04:38:00Z</cp:lastPrinted>
  <dcterms:created xsi:type="dcterms:W3CDTF">2025-12-12T10:35:00Z</dcterms:created>
  <dcterms:modified xsi:type="dcterms:W3CDTF">2025-12-12T10:35:00Z</dcterms:modified>
</cp:coreProperties>
</file>