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44B" w:rsidRPr="001D744B" w:rsidRDefault="001D744B" w:rsidP="001D74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Информация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по размещению в личном кабинете некоммерческих организаций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на Портале для некоммерческих организаций Минюста России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отчетов и уставов некоммерческих организаций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  <w:t> 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На официальных информационных ресурсах Минюста России функционирует Портал для некоммерческих организаций (</w:t>
      </w:r>
      <w:hyperlink r:id="rId6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https://nco.minjust.gov.ru/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, далее – Портал). На Портале созданы личные кабинеты для всех зарегистрированных некоммерческих организаций, сведения о которых внесены в ведомственный реестр Минюста России.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С 1 января 2026 года порядок и формы предоставления ежегодной отчетности некоммерческих организаций изменены.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Приказом Минюста России от 09.12.2025 № 336 «Об отчетности некоммерческих организаций» утверждена новая форма отчета некоммерческой организации о своей деятельности </w:t>
      </w: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(форма № УН000Х)</w:t>
      </w: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, порядок и сроки ее представления в Министерство юстиции Российской Федерации.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Указанный приказ вступил в законную силу с 1 января 2026 года, после чего ранее действовавшие формы отчетности (ОН0001, ОН0002, ОН0003 и др.), утвержденные приказом Министерства юстиции Российской Федерации от 30.09.2021 № 185 «О формах и сроках представления в Министерство юстиции Российской Федерации отчетности некоммерческих организаций», утратили силу.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С 1 января 2026 года подача и прием отчетности осуществляются по новой унифицированной электронной форме (форма № УН000Х).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Отчетность должна быть представлена исключительно в электронном виде путем размещения на Портале</w:t>
      </w: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 (</w:t>
      </w:r>
      <w:hyperlink r:id="rId7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https://nco.minjust.gov.ru/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Ежегодный срок представления установлен </w:t>
      </w: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не позднее 15 апреля года</w:t>
      </w: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, следующего за отчетным периодом.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lastRenderedPageBreak/>
        <w:t>Также с 2025 года некоммерческие организации обязаны размещать на Портале свой устав.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Порядок и сроки размещения уставов установлены приказом Минюста России от 05.06.2024 № 180 «Об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«Интернет».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Указанный приказ вступил в силу с 1 января 2025 года.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 Ранее зарегистрированные некоммерческие организации должны разместить свои уставы на Портале до 1 апреля 2025 года. Созданные некоммерческие организации должны размещать свой устав на Портале в течение 30 календарных дней после их государственной регистрации. В случае внесения изменений в устав актуальная редакция размещается на Портале также в течение 30 календарных дней со дня государственной регистрации изменений.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Текст устава загружается через личный кабинет НКО на Портале путем загрузки его в формате PDF.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Вход в личный кабинет на Портале осуществляется посредством учетной записи некоммерческой организации на Едином портале государственных и муниципальных услуг (</w:t>
      </w:r>
      <w:proofErr w:type="spellStart"/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Госуслуги</w:t>
      </w:r>
      <w:proofErr w:type="spellEnd"/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) (ЕСИА).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 </w:t>
      </w:r>
      <w:hyperlink r:id="rId8" w:tooltip="https://nco.minjust.gov.ru/ru/faq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Инструкция по порядку входа в личный кабинет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 также размещена на главной странице Портала (</w:t>
      </w:r>
      <w:hyperlink r:id="rId9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https://nco.minjust.gov.ru/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). Также инструкция доступна непосредственно в личном кабинете каждой некоммерческой организации (личный кабинет НКО) в разделе «Информация».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1. Чтобы войти в личный кабинет НКО, потребуется учетная запись организации на портале 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Госуслуги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, привязанная к учетной записи физического лица, которое входит на портал.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Создать личный кабинет организации на 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Госуслугах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 может только её руководитель при наличии:</w:t>
      </w:r>
    </w:p>
    <w:p w:rsidR="001D744B" w:rsidRPr="001D744B" w:rsidRDefault="001D744B" w:rsidP="001D744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hyperlink r:id="rId10" w:tooltip="https://www.gosuslugi.ru/help/faq/login/2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подтверждённой учётной записи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;</w:t>
      </w:r>
    </w:p>
    <w:p w:rsidR="001D744B" w:rsidRPr="001D744B" w:rsidRDefault="001D744B" w:rsidP="001D744B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hyperlink r:id="rId11" w:tooltip="https://www.gosuslugi.ru/help/faq/esignature/119140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усиленной квалифицированной электронной подписи (УКЭП)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 на 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токене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 (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флеш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-карте);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Создать личный кабинет организации можно только на стационарном устройстве (компьютере) — через браузер, в приложении «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Госуслуги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» такая возможность отсутствует.</w:t>
      </w:r>
    </w:p>
    <w:p w:rsidR="001D744B" w:rsidRPr="001D744B" w:rsidRDefault="001D744B" w:rsidP="001D744B">
      <w:pPr>
        <w:shd w:val="clear" w:color="auto" w:fill="FFFFFF"/>
        <w:spacing w:after="0" w:line="240" w:lineRule="auto"/>
        <w:ind w:left="57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Как создать:</w:t>
      </w:r>
    </w:p>
    <w:p w:rsidR="001D744B" w:rsidRPr="001D744B" w:rsidRDefault="001D744B" w:rsidP="001D744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Войдите </w:t>
      </w:r>
      <w:hyperlink r:id="rId12" w:tooltip="https://lk.gosuslugi.ru/roles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на страницу «Учётные записи и роли»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. Выберите: Создать → Организации;</w:t>
      </w:r>
    </w:p>
    <w:p w:rsidR="001D744B" w:rsidRPr="001D744B" w:rsidRDefault="001D744B" w:rsidP="001D744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Вставьте 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токен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 с УКЭП в компьютер и нажмите «Продолжить». Дождитесь окончания проверки;</w:t>
      </w:r>
    </w:p>
    <w:p w:rsidR="001D744B" w:rsidRPr="001D744B" w:rsidRDefault="001D744B" w:rsidP="001D744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Проверьте данные организации и руководителя, укажите корпоративную электронную почту, нажмите «Продолжить»;</w:t>
      </w:r>
    </w:p>
    <w:p w:rsidR="001D744B" w:rsidRPr="001D744B" w:rsidRDefault="001D744B" w:rsidP="001D744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Нажмите «Отправить» и дождитесь окончания проверки — она занимает от 15 минут до 5 календарных дней, сроки зависят от загруженности ФНС. Уведомление о результате проверки придёт на электронную почту, указанную </w:t>
      </w:r>
      <w:hyperlink r:id="rId13" w:tooltip="https://lk.gosuslugi.ru/settings/account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в учётной записи гражданина</w:t>
        </w:r>
      </w:hyperlink>
    </w:p>
    <w:p w:rsidR="001D744B" w:rsidRPr="001D744B" w:rsidRDefault="001D744B" w:rsidP="001D744B">
      <w:pPr>
        <w:shd w:val="clear" w:color="auto" w:fill="FFFFFF"/>
        <w:spacing w:after="0" w:line="240" w:lineRule="auto"/>
        <w:ind w:left="57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Обращаем внимание, ч</w:t>
      </w: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то данное действие не приводит к автоматическому заполнению личного кабинета НКО на Портале и требует дальнейших действий.</w:t>
      </w:r>
    </w:p>
    <w:p w:rsidR="001D744B" w:rsidRPr="001D744B" w:rsidRDefault="001D744B" w:rsidP="001D744B">
      <w:pPr>
        <w:shd w:val="clear" w:color="auto" w:fill="FFFFFF"/>
        <w:spacing w:after="0" w:line="240" w:lineRule="auto"/>
        <w:ind w:left="57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  <w:t> 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2. После окончания проверки можно зайти в личный кабинет НКО на Портале </w:t>
      </w:r>
      <w:hyperlink r:id="rId14" w:tooltip="https://nco.minjust.gov.ru/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https://nco.minjust.gov.ru/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 для дальнейшего заполнения личного кабинета НКО.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3. При входе на Портал будет предложено ознакомиться с инструкцией по заполнению личного кабинета НКО (на главной странице выделена красным шрифтом).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4. После ознакомления с инструкцией, необходимо нажать на кнопку «Войти» в верхнем правом углу любой страницы Портала и осуществить вход в личный кабинет НКО через авторизацию на Портале 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Госуслуг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5. В личном кабинете необходимо внимательно проверить сведения, которые автоматически были внесены в ваш профиль и попутно </w:t>
      </w:r>
      <w:proofErr w:type="gram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заполнить</w:t>
      </w:r>
      <w:proofErr w:type="gram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 пустые графы. </w:t>
      </w:r>
      <w:r w:rsidRPr="001D744B">
        <w:rPr>
          <w:rFonts w:ascii="Helvetica" w:eastAsia="Times New Roman" w:hAnsi="Helvetica" w:cs="Helvetica"/>
          <w:b/>
          <w:bCs/>
          <w:color w:val="1E1E1E"/>
          <w:sz w:val="33"/>
          <w:szCs w:val="33"/>
          <w:lang w:eastAsia="ru-RU"/>
        </w:rPr>
        <w:t>ВАЖНО!!! </w:t>
      </w: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Переходить в следующий раздел только после того, как раздел, в котором вы находитесь, будет </w:t>
      </w: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lastRenderedPageBreak/>
        <w:t xml:space="preserve">полностью заполнен </w:t>
      </w:r>
      <w:proofErr w:type="gram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согласно устава</w:t>
      </w:r>
      <w:proofErr w:type="gram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 некоммерческой организации и сведениям, содержащимся в иных документах, которые необходимы для заполнения информации на Портале.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6. При заполнении графы «Дата регистрации «Устава» - это дата внесения сведений о регистрации устава в ЕГРЮЛ (дата на эл. подписи ФНС России на титульной странице или на последнем листе на оборотной стороне устава «Запись о государственной регистрации внесена в Единый государственный реестр юридических лиц»).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7. После поэтапного и полного заполнения личного кабинета НКО переходите в раздел Отчеты/Уставы, в котором будут формы к заполнению сведений о регистрации устава и унифицированная отчетная форма о деятельности некоммерческой организации (форма № УН000Х, отчет).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8. В первую очередь необходимо заполнить раздел Сведения о регистрации устава (справа необходимо нажать на «троеточие» и выбирать «редактировать»).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9. В Сведениях о регистрации устава необходимо проверить данные некоммерческой организации. На следующей вкладке прикрепляется скан устава в машиночитаемом виде в формате PDF и осуществляется переход в следующий раздел, где  надо подтвердить о необходимости заполнить сведения об уставе и дальше проверить ранее внесенную  информацию и направить Сведения о регистрации устава на проверку.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10. После проверки Сведений о регистрации устава, заходим в раздел Отчеты/Уставы, по аналогии открываем отчетную форму о деятельности организации, в которой автоматически будут заполнены сведения, которые были указаны ранее в профиле организации, для заполнения будут доступны свободные поля, касающиеся финансово-хозяйственной деятельности организации.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11. После подписания и отправки отчета его статус можно отслеживать в личном кабинете НКО на Портале (в разделе Отчеты/Уставы вкладки «АРХИВ»).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lastRenderedPageBreak/>
        <w:t xml:space="preserve">Для удобства пользователей на Портале реализована функция 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предзаполнения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 формы профиля личного кабинета НКО сведениями о некоммерческих организациях с последующим их автоматическим переносом в форму отчетности. Для упрощения заполнения отчета используется интеллектуальная подстройка формы под организацию, </w:t>
      </w:r>
      <w:proofErr w:type="spell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минимизирующая</w:t>
      </w:r>
      <w:proofErr w:type="spell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 количество отображаемых для заполнения разделов, автоматическая проверка заполнения обязательных полей, всплывающие рекомендации по внесению данных.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При предоставлении отчетности в электронном виде рекомендуем ознакомиться с информационным ресурсом Минюста России, на котором размещены текстовые и видео инструкции по получению доступа к Порталу, опубликованию уставов некоммерческих организаций и размещению на нем необходимой отчетности, а также о порядке ее заполнения. Помимо </w:t>
      </w:r>
      <w:proofErr w:type="gramStart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указанного</w:t>
      </w:r>
      <w:proofErr w:type="gramEnd"/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 xml:space="preserve"> на ресурсе освещены ответы на часто задаваемые и особо актуальные вопросы </w:t>
      </w:r>
      <w:hyperlink r:id="rId15" w:tooltip="https://nco.minjust.gov.ru/ru/faq" w:history="1">
        <w:r w:rsidRPr="001D744B">
          <w:rPr>
            <w:rFonts w:ascii="Helvetica" w:eastAsia="Times New Roman" w:hAnsi="Helvetica" w:cs="Helvetica"/>
            <w:color w:val="005282"/>
            <w:sz w:val="33"/>
            <w:szCs w:val="33"/>
            <w:u w:val="single"/>
            <w:lang w:eastAsia="ru-RU"/>
          </w:rPr>
          <w:t>https://nco.minjust.gov.ru/ru/faq</w:t>
        </w:r>
      </w:hyperlink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Кроме того, для оперативного решения возникающих вопросов можно обратиться непосредственно в Главное управление Министерства юстиции Российской Федерации по Свердловской области по телефону                           (343) 227 49 38 (доб. 317, 319, 320).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  <w:t> 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Контакты технической поддержки Портала НКО:</w:t>
      </w:r>
    </w:p>
    <w:p w:rsidR="001D744B" w:rsidRPr="001D744B" w:rsidRDefault="001D744B" w:rsidP="001D744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1E1E1E"/>
          <w:sz w:val="27"/>
          <w:szCs w:val="27"/>
          <w:lang w:val="en-US"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val="en-US" w:eastAsia="ru-RU"/>
        </w:rPr>
        <w:t>E-mail: helpdesk@scli.ru</w:t>
      </w:r>
    </w:p>
    <w:p w:rsidR="00897773" w:rsidRPr="001D744B" w:rsidRDefault="001D744B" w:rsidP="001D744B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1E1E1E"/>
          <w:sz w:val="27"/>
          <w:szCs w:val="27"/>
          <w:lang w:eastAsia="ru-RU"/>
        </w:rPr>
      </w:pPr>
      <w:r w:rsidRPr="001D744B">
        <w:rPr>
          <w:rFonts w:ascii="Helvetica" w:eastAsia="Times New Roman" w:hAnsi="Helvetica" w:cs="Helvetica"/>
          <w:color w:val="1E1E1E"/>
          <w:sz w:val="33"/>
          <w:szCs w:val="33"/>
          <w:lang w:eastAsia="ru-RU"/>
        </w:rPr>
        <w:t>Телефон</w:t>
      </w:r>
      <w:r w:rsidRPr="001D744B">
        <w:rPr>
          <w:rFonts w:ascii="Helvetica" w:eastAsia="Times New Roman" w:hAnsi="Helvetica" w:cs="Helvetica"/>
          <w:color w:val="1E1E1E"/>
          <w:sz w:val="33"/>
          <w:szCs w:val="33"/>
          <w:lang w:val="en-US" w:eastAsia="ru-RU"/>
        </w:rPr>
        <w:t>: 8 (495) 568-07-10.</w:t>
      </w:r>
      <w:bookmarkStart w:id="0" w:name="_GoBack"/>
      <w:bookmarkEnd w:id="0"/>
    </w:p>
    <w:sectPr w:rsidR="00897773" w:rsidRPr="001D7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807"/>
    <w:multiLevelType w:val="multilevel"/>
    <w:tmpl w:val="EA54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D2B7B"/>
    <w:multiLevelType w:val="multilevel"/>
    <w:tmpl w:val="8670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46"/>
    <w:rsid w:val="001D744B"/>
    <w:rsid w:val="00224E46"/>
    <w:rsid w:val="0089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44B"/>
    <w:rPr>
      <w:b/>
      <w:bCs/>
    </w:rPr>
  </w:style>
  <w:style w:type="character" w:styleId="a5">
    <w:name w:val="Hyperlink"/>
    <w:basedOn w:val="a0"/>
    <w:uiPriority w:val="99"/>
    <w:semiHidden/>
    <w:unhideWhenUsed/>
    <w:rsid w:val="001D74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744B"/>
    <w:rPr>
      <w:b/>
      <w:bCs/>
    </w:rPr>
  </w:style>
  <w:style w:type="character" w:styleId="a5">
    <w:name w:val="Hyperlink"/>
    <w:basedOn w:val="a0"/>
    <w:uiPriority w:val="99"/>
    <w:semiHidden/>
    <w:unhideWhenUsed/>
    <w:rsid w:val="001D74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o.minjust.gov.ru/ru/faq" TargetMode="External"/><Relationship Id="rId13" Type="http://schemas.openxmlformats.org/officeDocument/2006/relationships/hyperlink" Target="https://lk.gosuslugi.ru/settings/accoun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co.minjust.gov.ru/" TargetMode="External"/><Relationship Id="rId12" Type="http://schemas.openxmlformats.org/officeDocument/2006/relationships/hyperlink" Target="https://lk.gosuslugi.ru/rol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nco.minjust.gov.ru/" TargetMode="External"/><Relationship Id="rId11" Type="http://schemas.openxmlformats.org/officeDocument/2006/relationships/hyperlink" Target="https://www.gosuslugi.ru/help/faq/esignature/1191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co.minjust.gov.ru/ru/faq" TargetMode="External"/><Relationship Id="rId10" Type="http://schemas.openxmlformats.org/officeDocument/2006/relationships/hyperlink" Target="https://www.gosuslugi.ru/help/faq/login/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co.minjust.gov.ru/" TargetMode="External"/><Relationship Id="rId14" Type="http://schemas.openxmlformats.org/officeDocument/2006/relationships/hyperlink" Target="https://nco.minjust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Бородин</dc:creator>
  <cp:keywords/>
  <dc:description/>
  <cp:lastModifiedBy>Дмитрий Бородин</cp:lastModifiedBy>
  <cp:revision>3</cp:revision>
  <dcterms:created xsi:type="dcterms:W3CDTF">2026-02-04T09:11:00Z</dcterms:created>
  <dcterms:modified xsi:type="dcterms:W3CDTF">2026-02-04T09:11:00Z</dcterms:modified>
</cp:coreProperties>
</file>