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01" w:rsidRDefault="00864B76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AFCDC23" wp14:editId="1195FF76">
            <wp:simplePos x="0" y="0"/>
            <wp:positionH relativeFrom="margin">
              <wp:posOffset>1759585</wp:posOffset>
            </wp:positionH>
            <wp:positionV relativeFrom="margin">
              <wp:posOffset>172085</wp:posOffset>
            </wp:positionV>
            <wp:extent cx="2752725" cy="30765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3E12F9" w:rsidRPr="00D5314B" w:rsidRDefault="003E12F9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  <w:r w:rsidRPr="00D5314B">
        <w:rPr>
          <w:rFonts w:ascii="Liberation Serif" w:eastAsia="Times New Roman" w:hAnsi="Liberation Serif" w:cs="Arial"/>
          <w:sz w:val="36"/>
          <w:szCs w:val="36"/>
          <w:lang w:eastAsia="ru-RU"/>
        </w:rPr>
        <w:t>ДОКЛАД</w:t>
      </w:r>
    </w:p>
    <w:p w:rsidR="00D4742B" w:rsidRPr="00235A01" w:rsidRDefault="003E12F9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  <w:r w:rsidRPr="00D5314B">
        <w:rPr>
          <w:rFonts w:ascii="Liberation Serif" w:eastAsia="Times New Roman" w:hAnsi="Liberation Serif" w:cs="Arial"/>
          <w:sz w:val="36"/>
          <w:szCs w:val="36"/>
          <w:lang w:eastAsia="ru-RU"/>
        </w:rPr>
        <w:t>председателя антитеррористической</w:t>
      </w:r>
      <w:r w:rsidRPr="00235A01">
        <w:rPr>
          <w:rFonts w:ascii="Liberation Serif" w:eastAsia="Times New Roman" w:hAnsi="Liberation Serif" w:cs="Arial"/>
          <w:sz w:val="36"/>
          <w:szCs w:val="36"/>
          <w:lang w:eastAsia="ru-RU"/>
        </w:rPr>
        <w:t xml:space="preserve"> комиссии </w:t>
      </w:r>
      <w:r w:rsidR="00864B76">
        <w:rPr>
          <w:rFonts w:ascii="Liberation Serif" w:eastAsia="Times New Roman" w:hAnsi="Liberation Serif" w:cs="Arial"/>
          <w:sz w:val="36"/>
          <w:szCs w:val="36"/>
          <w:lang w:eastAsia="ru-RU"/>
        </w:rPr>
        <w:t>Городского округа «город Ирбит» Свердловской области</w:t>
      </w:r>
    </w:p>
    <w:p w:rsidR="003B4221" w:rsidRPr="003E12F9" w:rsidRDefault="003B422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color w:val="333333"/>
          <w:sz w:val="36"/>
          <w:szCs w:val="36"/>
          <w:lang w:eastAsia="ru-RU"/>
        </w:rPr>
      </w:pPr>
    </w:p>
    <w:p w:rsidR="001E3010" w:rsidRPr="00D5314B" w:rsidRDefault="001E3010" w:rsidP="001E3010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Терроризм — это крайнее проявление экстремизма: взрывы, поджоги, организация аварий, вывод из строя жизнеобеспечивающих объектов, создающих опасность гибели людей, захват и уничтожение заложников.</w:t>
      </w:r>
    </w:p>
    <w:p w:rsidR="001E3010" w:rsidRPr="00D5314B" w:rsidRDefault="001E3010" w:rsidP="001E3010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Терроризм несет в себе опасность не только крайне негативными конкретными последствиями, но и нарушением психологического баланса в обществе, порождением всеобщей тревожности и страха, ожидания угрозы, дестабилизацией общественной жизни.</w:t>
      </w:r>
    </w:p>
    <w:p w:rsidR="00D4742B" w:rsidRPr="00D5314B" w:rsidRDefault="001E3010" w:rsidP="001E3010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Потенциальными объектами террористических устремлений могут стать как граждане, так и места массового пребывания людей, объекты недвижимости, транспорта. </w:t>
      </w:r>
      <w:r w:rsidR="00D4742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Профилактика экстремизма и терроризма - одно из важных направлений в деятельности 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органов местного самоуправления</w:t>
      </w:r>
      <w:r w:rsidR="00D4742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D4742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. </w:t>
      </w:r>
    </w:p>
    <w:p w:rsidR="00715C6E" w:rsidRPr="00D5314B" w:rsidRDefault="003B1592" w:rsidP="00A9227F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По результатам мониторинга состояния политических, социально экономических и других процессов</w:t>
      </w:r>
      <w:r w:rsidR="003B4221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оказывающих влияние на ситуацию в области</w:t>
      </w:r>
      <w:r w:rsidR="00B37A4C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противодействия терроризму за </w:t>
      </w:r>
      <w:r w:rsidR="00EE44E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второй</w:t>
      </w:r>
      <w:r w:rsidR="00181247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квартал </w:t>
      </w:r>
      <w:r w:rsidR="00BA3EEC">
        <w:rPr>
          <w:rFonts w:ascii="Liberation Serif" w:eastAsiaTheme="minorEastAsia" w:hAnsi="Liberation Serif" w:cs="Times New Roman"/>
          <w:sz w:val="26"/>
          <w:szCs w:val="26"/>
          <w:lang w:eastAsia="ru-RU"/>
        </w:rPr>
        <w:t>202</w:t>
      </w:r>
      <w:r w:rsidR="00EE44E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6</w:t>
      </w:r>
      <w:r w:rsidR="00C97DF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год</w:t>
      </w:r>
      <w:r w:rsidR="0018124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</w:t>
      </w:r>
      <w:r w:rsidR="00715C6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:</w:t>
      </w:r>
    </w:p>
    <w:p w:rsidR="00EF5207" w:rsidRPr="00EF5207" w:rsidRDefault="00EF5207" w:rsidP="00EF520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В общеобразовательных организациях, подведомственных Управлению образованием </w:t>
      </w: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Городского округа «город Ирбит» Свердловской области </w:t>
      </w:r>
      <w:bookmarkStart w:id="0" w:name="_GoBack"/>
      <w:bookmarkEnd w:id="0"/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>в I полугодии 2026 года проведено 1237 мероприятий (конкурсы, военно-спортивные игры) с учащимися общеобразовательных организаций по следующим направлениям:</w:t>
      </w:r>
    </w:p>
    <w:p w:rsidR="00EF5207" w:rsidRPr="00EF5207" w:rsidRDefault="00EF5207" w:rsidP="00EF520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>- профилактика наркомании, алкоголизма;</w:t>
      </w:r>
    </w:p>
    <w:p w:rsidR="00EF5207" w:rsidRPr="00EF5207" w:rsidRDefault="00EF5207" w:rsidP="00EF520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>- гармонизация межнациональных отношений;</w:t>
      </w:r>
    </w:p>
    <w:p w:rsidR="00EF5207" w:rsidRPr="00EF5207" w:rsidRDefault="00EF5207" w:rsidP="00EF520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- профилактика </w:t>
      </w:r>
      <w:proofErr w:type="spellStart"/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>Вич</w:t>
      </w:r>
      <w:proofErr w:type="spellEnd"/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 – инфекций;</w:t>
      </w:r>
    </w:p>
    <w:p w:rsidR="00EF5207" w:rsidRPr="00EF5207" w:rsidRDefault="00EF5207" w:rsidP="00EF520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>- профилактика правонарушений / правовое просвещение и правовое информирование;</w:t>
      </w:r>
    </w:p>
    <w:p w:rsidR="00BA3EEC" w:rsidRPr="00BA3EEC" w:rsidRDefault="00EF5207" w:rsidP="00EF520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- пропаганда здорового образа </w:t>
      </w:r>
      <w:proofErr w:type="spellStart"/>
      <w:proofErr w:type="gramStart"/>
      <w:r w:rsidRPr="00EF5207">
        <w:rPr>
          <w:rFonts w:ascii="Liberation Serif" w:eastAsia="Calibri" w:hAnsi="Liberation Serif" w:cs="Liberation Serif"/>
          <w:sz w:val="26"/>
          <w:szCs w:val="26"/>
          <w:lang w:eastAsia="zh-CN"/>
        </w:rPr>
        <w:t>жизни.</w:t>
      </w:r>
      <w:r w:rsidR="00BA3EEC"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При</w:t>
      </w:r>
      <w:proofErr w:type="spellEnd"/>
      <w:proofErr w:type="gramEnd"/>
      <w:r w:rsidR="00BA3EEC"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 организации и проведении данных мероприятий охват обучающихся составил 100%.</w:t>
      </w:r>
    </w:p>
    <w:p w:rsidR="003B1592" w:rsidRPr="00D5314B" w:rsidRDefault="003B1592" w:rsidP="003B4221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lastRenderedPageBreak/>
        <w:t xml:space="preserve">По данным </w:t>
      </w:r>
      <w:r w:rsidR="00084475" w:rsidRP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Управлением культуры, физической культуры и спорта Городского округа «город Ирбит» Свердловской области в I полугодии 2026 года проведено 64 различных спортивных, культурно-массовых мероприятий с охватом 16 631 человек, с учётом просмотров онлайн-тра</w:t>
      </w:r>
      <w:r w:rsid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нсляций</w:t>
      </w:r>
      <w:r w:rsidR="00803B63"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9E18EF" w:rsidRDefault="009E18EF" w:rsidP="003B4221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9E18EF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МО МВД России «</w:t>
      </w:r>
      <w:proofErr w:type="spellStart"/>
      <w:r w:rsidRPr="009E18EF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 w:rsidRPr="009E18EF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» проведено </w:t>
      </w:r>
      <w:r w:rsid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150</w:t>
      </w:r>
      <w:r w:rsidRPr="009E18EF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бесед профилактического характера.</w:t>
      </w:r>
    </w:p>
    <w:p w:rsidR="00FF698F" w:rsidRPr="00FF698F" w:rsidRDefault="00FF698F" w:rsidP="003B4221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Социальная обстановка: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с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реднедушевые денежные доходы (в месяц) составляют </w:t>
      </w:r>
      <w:r w:rsidR="00084475" w:rsidRP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31163 </w:t>
      </w:r>
      <w:proofErr w:type="spellStart"/>
      <w:r w:rsidR="00084475" w:rsidRP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руб</w:t>
      </w:r>
      <w:proofErr w:type="spellEnd"/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руб.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ф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акты задержки выплаты заработной платы не выявлены;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п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росроченная задолженность по выплате заработной платы отсутствует;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ф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акты возникновения коллективных трудовых споров отсутствуют;</w:t>
      </w:r>
    </w:p>
    <w:p w:rsid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численност</w:t>
      </w:r>
      <w:r w:rsidR="000E3A1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ь безработных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161</w:t>
      </w:r>
      <w:r w:rsidR="000619A5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чел. (АППГ –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216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чел.);</w:t>
      </w:r>
    </w:p>
    <w:p w:rsid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уровень безработицы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 01.04</w:t>
      </w:r>
      <w:r w:rsid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.2025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0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92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% (А</w:t>
      </w:r>
      <w:r w:rsidR="000619A5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ППГ –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1,25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%)</w:t>
      </w:r>
      <w:r w:rsid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084475" w:rsidRDefault="005A357B" w:rsidP="009C78F8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5A357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По данным МО МВД России «</w:t>
      </w:r>
      <w:proofErr w:type="spellStart"/>
      <w:r w:rsidRPr="005A357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 w:rsidRPr="005A357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» лидерами по въезду на территорию региона традиционно остаются граждане Таджикистана 142 человек, 62,0% от общей численности въехавших (за АППГ – 65 человек, 42,5%), на втором месте – граждане Узбекистана 28 человек, 12,2% от общей численности (за АППГ – 8,5 человека, 13,0%), на третьем месте, граждане Киргизии 26 человек, 11,3% (за АППГ – 4 человек, 2,6%), граждане Армении – 7 человек, 3,0% (за АППГ –1 человек, 0,6%), граждане Казахстана – 4 человек, 1,7% от общей численности (за АППГ – 9 человек, 5,9%).</w:t>
      </w:r>
    </w:p>
    <w:p w:rsidR="00F93762" w:rsidRDefault="00F93762" w:rsidP="009C78F8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F9376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Миграционные процессы на обстановку в сфере противодействия терроризму влияния не оказывают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F93762" w:rsidRDefault="00F93762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F9376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Межнациональных и межконфессиональных конфликтов за текущий период не зафиксировано.</w:t>
      </w:r>
    </w:p>
    <w:p w:rsidR="00F93762" w:rsidRDefault="00F93762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highlight w:val="yellow"/>
          <w:lang w:eastAsia="ru-RU"/>
        </w:rPr>
      </w:pPr>
      <w:r w:rsidRPr="00F9376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Открытых негативных высказываний и проявлений в форме пикетов и митингов в адрес органов местного самоуправления в целом и к их деятельности в области противодействия терроризму и профилактики его проявлений 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 том числе в сети интернет не регистрировалось.</w:t>
      </w:r>
    </w:p>
    <w:p w:rsidR="00F93762" w:rsidRDefault="00F93762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F9376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Религиозных групп и организаций деструктивной направленности, не выявлено.  Ярко выраженные лидеры отсутствуют, сплоченности не наблюдается.</w:t>
      </w:r>
    </w:p>
    <w:p w:rsidR="009C78F8" w:rsidRDefault="009C78F8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В </w:t>
      </w:r>
      <w:r w:rsid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первом квартале 2026</w:t>
      </w:r>
      <w:r w:rsidRP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года проведены плановые проверки </w:t>
      </w:r>
      <w:r w:rsid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6 объектов</w:t>
      </w:r>
      <w:r w:rsidRP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ММПЛ</w:t>
      </w:r>
      <w:r w:rsidR="0008447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FB292E" w:rsidRPr="00D5314B" w:rsidRDefault="00200125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25</w:t>
      </w:r>
      <w:r w:rsidR="00FF698F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  <w:r w:rsid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0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6.2026</w:t>
      </w:r>
      <w:r w:rsidR="00803B63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г. </w:t>
      </w:r>
      <w:r w:rsidR="0092339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в </w:t>
      </w:r>
      <w:r w:rsidR="00A81B6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актовом зале </w:t>
      </w:r>
      <w:r w:rsidR="0092339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</w:t>
      </w:r>
      <w:r w:rsidR="00FB292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дминистрации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3E12F9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, в соответствии с планом работы антитеррористической комиссии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 2025</w:t>
      </w:r>
      <w:r w:rsidR="003E12F9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год, </w:t>
      </w:r>
      <w:r w:rsidR="00FB292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проведено заседание антитеррористической комисси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и </w:t>
      </w:r>
      <w:r w:rsidR="00FE0AF0" w:rsidRPr="00FE0AF0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FE0AF0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и оперативного штаба </w:t>
      </w:r>
      <w:r w:rsidR="00FE0AF0" w:rsidRPr="00FE0AF0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 рассмотрением следующих вопросов</w:t>
      </w:r>
      <w:r w:rsidR="00FB292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: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1. О категорировании и паспортизации согласно постановлению Правительства Российской Федерации от 19 октября 2017 г.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торгового центра «Галерея», торгового центра «Версаль», магазин «Монолит» и «Мир мягкой мебели</w:t>
      </w:r>
      <w:proofErr w:type="gramStart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proofErr w:type="gramEnd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расположенных по адресам: г. Ирбит, ул. Калинина 19а, г. Ирбит, ул. Кирова 76, г. Ирбит, ул. Промышленная 8б и 8в. 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2. О ходе исполнения решений органами местного самоуправления региональной антитеррористической комиссии, антитеррористической комиссии Городского округа «город Ирбит» Свердловской области и реализации Комплексного плана (с оценкой эффективности проводимых территориальными органами ФОИВ и ИОГВ с участием ОМС профилактических мероприятий и степень их влияния на </w:t>
      </w: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молодежную среду, для своевременного внесения корректив в планирующие документы).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3. О выполнении требований к антитеррористической защищенности объектов (территорий), а также мест массового пребывания людей, предусмотренных федеральными законами и нормативными правовыми актами Российской Федерации.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4. 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специальной военной операции.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5. О новых террористических угрозах, возникших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6. О мерах по предотвращению террористических угроз на территории Городского округа «город Ирбит» Свердловской области, в том числе в период подготовки и проведения массовых общественно-политических, культурных и иных мероприятий.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7. О проведении профилактических мероприятий в отношении мигрантов, в том числе из стран Центрально-Азиатского региона.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8. Об имеющихся террористических угрозах и лицах, нуждающихся в профилактическом воздействии, для организации, координации и своевременной корректировки профилактической работы субъектов противодействия терроризму и ее информационного сопровождения.</w:t>
      </w:r>
    </w:p>
    <w:p w:rsidR="00200125" w:rsidRPr="00200125" w:rsidRDefault="00200125" w:rsidP="00200125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9. О мерах по противодействию незаконному обороту оружия, боеприпасов взрывчатых веществ, взрывных устройств.</w:t>
      </w:r>
    </w:p>
    <w:p w:rsidR="00AB1ECE" w:rsidRPr="00D5314B" w:rsidRDefault="00200125" w:rsidP="00200125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10. О подключении автотранспортных средств к </w:t>
      </w:r>
      <w:proofErr w:type="spellStart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программно</w:t>
      </w:r>
      <w:proofErr w:type="spellEnd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- аппаратному комплексу взаимодействия с мониторинговыми компаниями с помощью бортовых терминальных блоков «Эра-</w:t>
      </w:r>
      <w:proofErr w:type="spellStart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глонасс</w:t>
      </w:r>
      <w:proofErr w:type="spellEnd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», либо «Единым требованиям» к системам передачи извещений, объектовым техническим средствам охраны и охранным сигнально – противоугонным устройствам автотранспортных средств, предназначенным для применения в подразделениях вневедомственной охраны войск национальной гвардии Российской </w:t>
      </w:r>
      <w:proofErr w:type="spellStart"/>
      <w:r w:rsidRPr="00200125">
        <w:rPr>
          <w:rFonts w:ascii="Liberation Serif" w:eastAsia="SimSun" w:hAnsi="Liberation Serif" w:cs="Times New Roman"/>
          <w:sz w:val="26"/>
          <w:szCs w:val="26"/>
          <w:lang w:eastAsia="zh-CN"/>
        </w:rPr>
        <w:t>Федерации».</w:t>
      </w:r>
      <w:r w:rsidR="003B1592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Докладчик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ами</w:t>
      </w:r>
      <w:proofErr w:type="spellEnd"/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выступа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ли: </w:t>
      </w:r>
      <w:r w:rsidR="00F126B1">
        <w:rPr>
          <w:rFonts w:ascii="Liberation Serif" w:eastAsiaTheme="minorEastAsia" w:hAnsi="Liberation Serif" w:cs="Liberation Serif"/>
          <w:sz w:val="26"/>
          <w:szCs w:val="26"/>
          <w:lang w:eastAsia="ru-RU"/>
        </w:rPr>
        <w:t>Сотрудник отдела в городе Артемовский</w:t>
      </w:r>
      <w:r w:rsidR="00F126B1" w:rsidRPr="005B1AF3">
        <w:t xml:space="preserve"> </w:t>
      </w:r>
      <w:r w:rsidR="00F126B1" w:rsidRPr="005B1AF3">
        <w:rPr>
          <w:rFonts w:ascii="Liberation Serif" w:eastAsiaTheme="minorEastAsia" w:hAnsi="Liberation Serif" w:cs="Liberation Serif"/>
          <w:sz w:val="26"/>
          <w:szCs w:val="26"/>
          <w:lang w:eastAsia="ru-RU"/>
        </w:rPr>
        <w:t xml:space="preserve">Управления ФСБ России по </w:t>
      </w:r>
      <w:r w:rsidR="00F126B1">
        <w:rPr>
          <w:rFonts w:ascii="Liberation Serif" w:eastAsiaTheme="minorEastAsia" w:hAnsi="Liberation Serif" w:cs="Liberation Serif"/>
          <w:sz w:val="26"/>
          <w:szCs w:val="26"/>
          <w:lang w:eastAsia="ru-RU"/>
        </w:rPr>
        <w:t>Свердловской области,</w:t>
      </w:r>
      <w:r w:rsidR="00F126B1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</w:t>
      </w:r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</w:t>
      </w:r>
      <w:r w:rsid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еменно исполняющий обязанности </w:t>
      </w:r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начал</w:t>
      </w:r>
      <w:r w:rsid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ьника межмуниципального отдела </w:t>
      </w:r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МВД России «</w:t>
      </w:r>
      <w:proofErr w:type="spellStart"/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»</w:t>
      </w:r>
      <w:r w:rsid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, </w:t>
      </w:r>
      <w:r w:rsidR="00F126B1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</w:t>
      </w:r>
      <w:r w:rsidR="000619A5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ременно исполняющий обязанности </w:t>
      </w:r>
      <w:r w:rsidR="00CB4A66" w:rsidRP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</w:t>
      </w:r>
      <w:r w:rsid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ачальник</w:t>
      </w:r>
      <w:r w:rsidR="000619A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</w:t>
      </w:r>
      <w:r w:rsidR="00CB4A66" w:rsidRP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="00CB4A66" w:rsidRP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Ирбитского</w:t>
      </w:r>
      <w:proofErr w:type="spellEnd"/>
      <w:r w:rsidR="00CB4A66" w:rsidRP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отдела вневедомственной охраны - филиала Федерального государственного казённого учреждения «Управления вневедомственной охраны войск национальной гвардии Российской Федерации по Свердловской области»</w:t>
      </w:r>
      <w:r w:rsid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, 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</w:t>
      </w:r>
      <w:r w:rsidR="003B1592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ачальник отдела гражданской защиты и общественной безопасности администрации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3B1592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="007026F5" w:rsidRPr="007026F5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</w:t>
      </w:r>
      <w:r w:rsidR="003D4659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начальник Управления образованием </w:t>
      </w:r>
      <w:r w:rsidR="007026F5" w:rsidRPr="00216209">
        <w:rPr>
          <w:rFonts w:ascii="Liberation Serif" w:eastAsia="Calibri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AB1EC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 начальник Управления культуры, физической культуры и спорта Городского округа «город Ирбит» Свердловской области</w:t>
      </w:r>
      <w:r w:rsidR="003D465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7026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CA64FF" w:rsidRPr="00D5314B" w:rsidRDefault="00CA64FF" w:rsidP="003B4221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К</w:t>
      </w:r>
      <w:r w:rsidR="00B86710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омиссией приняты решения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: </w:t>
      </w:r>
    </w:p>
    <w:p w:rsidR="00F126B1" w:rsidRDefault="00F126B1" w:rsidP="00F1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B7AD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отдела гражданской защиты и общественной безопасности 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F126B1" w:rsidRDefault="00F126B1" w:rsidP="00F1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-</w:t>
      </w:r>
      <w:r w:rsidRPr="00BB7AD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00125" w:rsidRPr="0020012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работу по изготовлению информационных буклетов по противодействию терроризма для проведения мероприятий с населением в форме индивидуальных и групповых бесед.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3D4659" w:rsidRDefault="00F126B1" w:rsidP="004B536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4B5367" w:rsidRPr="004B5367">
        <w:rPr>
          <w:rFonts w:ascii="Liberation Serif" w:hAnsi="Liberation Serif" w:cs="Liberation Serif"/>
          <w:sz w:val="26"/>
          <w:szCs w:val="26"/>
        </w:rPr>
        <w:t>обеспечить формирование перечня состояния антитеррористической защищенности категорированных и паспортизированных объектов (территорий) и (или) мест массового пребывания людей подведомственных органам местного самоуправления Городского округа «город Ирбит» Свердловской области</w:t>
      </w:r>
      <w:r w:rsidR="003D4659" w:rsidRPr="003D465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F32DA8" w:rsidRPr="00F32DA8" w:rsidRDefault="00F32DA8" w:rsidP="003D46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32DA8">
        <w:rPr>
          <w:rFonts w:ascii="Liberation Serif" w:hAnsi="Liberation Serif" w:cs="Liberation Serif"/>
          <w:sz w:val="26"/>
          <w:szCs w:val="26"/>
        </w:rPr>
        <w:t>Начальнику Управления культуры, физической культуры и спорта Городского округа «город Ирбит» Свердловской области:</w:t>
      </w:r>
    </w:p>
    <w:p w:rsidR="004B5367" w:rsidRDefault="004B5367" w:rsidP="004B5367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Pr="004B5367">
        <w:rPr>
          <w:rFonts w:ascii="Liberation Serif" w:hAnsi="Liberation Serif" w:cs="Liberation Serif"/>
          <w:sz w:val="26"/>
          <w:szCs w:val="26"/>
        </w:rPr>
        <w:t>определить ответственное лицо за контроль по истечению сроков действия паспортов безопасности подведомственных объектов (территорий)</w:t>
      </w:r>
    </w:p>
    <w:p w:rsidR="004B5367" w:rsidRDefault="004B5367" w:rsidP="004B5367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Pr="004B5367">
        <w:rPr>
          <w:rFonts w:ascii="Liberation Serif" w:hAnsi="Liberation Serif" w:cs="Liberation Serif"/>
          <w:sz w:val="26"/>
          <w:szCs w:val="26"/>
        </w:rPr>
        <w:t>организовать работу по вовлечению несовершеннолетних, прибывших из зон боевых действий на территории Сирийской Арабской Республики и Республики Ирак (при выявлении данной категории граждан на территории Городского округа «город Ирбит» Свердловской области), в добровольческую деятельность, культурно-досуговую работу, а также обеспечение психолого-педагогического сопровождения этих детей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529C2" w:rsidRDefault="00F126B1" w:rsidP="00A529C2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Управлению образованием</w:t>
      </w:r>
      <w:r w:rsidRPr="007611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870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7611C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рамках профилактики правонарушений среди несовершеннолетних обеспечить:</w:t>
      </w:r>
    </w:p>
    <w:p w:rsidR="00A529C2" w:rsidRDefault="00A529C2" w:rsidP="00A529C2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</w:t>
      </w:r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работу по обеспечению руководителями подведомственных организаций неукоснительного соблюдения требований к антитеррористической защищенности объектов (территорий), предназначенных для организации отдыха детей и их оздоровления, в период проведения летней оздо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ровительной компании 2026 года.</w:t>
      </w:r>
    </w:p>
    <w:p w:rsidR="00C157C0" w:rsidRDefault="00A529C2" w:rsidP="00A529C2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а</w:t>
      </w:r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ктуализировать (при необходимости) перечень объектов (территорий), подлежащи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х антитеррористической защите. </w:t>
      </w:r>
    </w:p>
    <w:p w:rsidR="00A529C2" w:rsidRDefault="00A529C2" w:rsidP="00A529C2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Начальнику </w:t>
      </w:r>
      <w:proofErr w:type="spellStart"/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отдела вневедомственной охраны - филиала Федерального государственного казённого учреждения «Управления вневедомственной охраны войск национальной гвардии Российской Федерации по Свердловской области» А.В. Иванову, при неисполнения требований к антитеррористической защищенности утвержденных постановлением Правительства Российской Федерации от 19 октября 2017 г. № 1273 в срок установленный данным пунктом, организовать работу по привлечению к административной ответственности правообладателей торговых объектов, расположенных по адресам: г. Ирбит ул. Калинина д. 19-а, г. Ирбит ул. Промышленная  д. 8-б, г. Ирбит ул. Промышленная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8-в.</w:t>
      </w:r>
    </w:p>
    <w:p w:rsidR="00A529C2" w:rsidRDefault="00A529C2" w:rsidP="00A529C2">
      <w:pPr>
        <w:widowControl w:val="0"/>
        <w:snapToGri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ежмуниципальному отделу МВД России «</w:t>
      </w:r>
      <w:proofErr w:type="spellStart"/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A529C2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продолжать проведение мероприятий, путем размещения в средствах массовой информации сообщений, направленных на активизацию процесса добровольной выдачи населением незаконно хранящегося оружия, взрывчатых веществ, взрывных устройств, а также компонентов для их изготовления.</w:t>
      </w:r>
    </w:p>
    <w:p w:rsidR="00A529C2" w:rsidRDefault="00A529C2" w:rsidP="0059177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</w:p>
    <w:p w:rsidR="00A529C2" w:rsidRDefault="00A529C2" w:rsidP="0059177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</w:p>
    <w:p w:rsidR="0059177D" w:rsidRPr="00D5314B" w:rsidRDefault="00CE0370" w:rsidP="0059177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Глава 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</w:p>
    <w:p w:rsidR="00CE0370" w:rsidRPr="00D5314B" w:rsidRDefault="0059177D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Свердловской области</w:t>
      </w:r>
      <w:r w:rsidR="00CE0370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CE0370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председатель </w:t>
      </w:r>
    </w:p>
    <w:p w:rsidR="00D5314B" w:rsidRDefault="00CE0370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антитеррористической комиссии                                              </w:t>
      </w:r>
      <w:r w:rsid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          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          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   Н.В. Юдин</w:t>
      </w:r>
    </w:p>
    <w:p w:rsidR="00D5314B" w:rsidRDefault="00D5314B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</w:p>
    <w:p w:rsidR="003B4221" w:rsidRPr="00354905" w:rsidRDefault="00CE0370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E037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                                              </w:t>
      </w:r>
    </w:p>
    <w:sectPr w:rsidR="003B4221" w:rsidRPr="00354905" w:rsidSect="00C157C0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2B"/>
    <w:rsid w:val="000008D5"/>
    <w:rsid w:val="000619A5"/>
    <w:rsid w:val="00084475"/>
    <w:rsid w:val="0009166F"/>
    <w:rsid w:val="000A0899"/>
    <w:rsid w:val="000E2942"/>
    <w:rsid w:val="000E3A1E"/>
    <w:rsid w:val="00107F4C"/>
    <w:rsid w:val="00162A70"/>
    <w:rsid w:val="0018063D"/>
    <w:rsid w:val="00181247"/>
    <w:rsid w:val="001A3CDB"/>
    <w:rsid w:val="001E3010"/>
    <w:rsid w:val="00200125"/>
    <w:rsid w:val="00235A01"/>
    <w:rsid w:val="00251DEA"/>
    <w:rsid w:val="0026085F"/>
    <w:rsid w:val="002677B1"/>
    <w:rsid w:val="00280C2A"/>
    <w:rsid w:val="00287A4B"/>
    <w:rsid w:val="00287F49"/>
    <w:rsid w:val="00291960"/>
    <w:rsid w:val="002C007C"/>
    <w:rsid w:val="002D78BD"/>
    <w:rsid w:val="002E40AE"/>
    <w:rsid w:val="002F1C80"/>
    <w:rsid w:val="002F74B4"/>
    <w:rsid w:val="00300030"/>
    <w:rsid w:val="00313E89"/>
    <w:rsid w:val="00354905"/>
    <w:rsid w:val="003A1036"/>
    <w:rsid w:val="003B1592"/>
    <w:rsid w:val="003B4221"/>
    <w:rsid w:val="003C419E"/>
    <w:rsid w:val="003D4659"/>
    <w:rsid w:val="003D47BF"/>
    <w:rsid w:val="003E12F9"/>
    <w:rsid w:val="00443C8C"/>
    <w:rsid w:val="004B5367"/>
    <w:rsid w:val="004C33A3"/>
    <w:rsid w:val="004D2BC9"/>
    <w:rsid w:val="004F2391"/>
    <w:rsid w:val="00512C58"/>
    <w:rsid w:val="00540436"/>
    <w:rsid w:val="0055207B"/>
    <w:rsid w:val="00552AB6"/>
    <w:rsid w:val="005712C5"/>
    <w:rsid w:val="0057683E"/>
    <w:rsid w:val="00587134"/>
    <w:rsid w:val="005904E1"/>
    <w:rsid w:val="0059177D"/>
    <w:rsid w:val="005A357B"/>
    <w:rsid w:val="005C1BCC"/>
    <w:rsid w:val="005E6F82"/>
    <w:rsid w:val="0060254E"/>
    <w:rsid w:val="0060421B"/>
    <w:rsid w:val="006347B7"/>
    <w:rsid w:val="006638BB"/>
    <w:rsid w:val="006749E6"/>
    <w:rsid w:val="006865B6"/>
    <w:rsid w:val="006976FE"/>
    <w:rsid w:val="007026F5"/>
    <w:rsid w:val="00715C6E"/>
    <w:rsid w:val="007322D6"/>
    <w:rsid w:val="007974BF"/>
    <w:rsid w:val="007B7E36"/>
    <w:rsid w:val="007E35D1"/>
    <w:rsid w:val="007E64D9"/>
    <w:rsid w:val="00803B63"/>
    <w:rsid w:val="00820048"/>
    <w:rsid w:val="008600A5"/>
    <w:rsid w:val="00864534"/>
    <w:rsid w:val="00864B76"/>
    <w:rsid w:val="00871A9D"/>
    <w:rsid w:val="00883693"/>
    <w:rsid w:val="0089250E"/>
    <w:rsid w:val="008C25CD"/>
    <w:rsid w:val="008F7DB8"/>
    <w:rsid w:val="0090054E"/>
    <w:rsid w:val="00916361"/>
    <w:rsid w:val="0092339E"/>
    <w:rsid w:val="00944E57"/>
    <w:rsid w:val="0096342A"/>
    <w:rsid w:val="00984525"/>
    <w:rsid w:val="00995423"/>
    <w:rsid w:val="009C38A7"/>
    <w:rsid w:val="009C78F8"/>
    <w:rsid w:val="009E18EF"/>
    <w:rsid w:val="00A06297"/>
    <w:rsid w:val="00A33EA0"/>
    <w:rsid w:val="00A529C2"/>
    <w:rsid w:val="00A56F2C"/>
    <w:rsid w:val="00A81B6B"/>
    <w:rsid w:val="00A85244"/>
    <w:rsid w:val="00A87FB2"/>
    <w:rsid w:val="00A9227F"/>
    <w:rsid w:val="00AB1ECE"/>
    <w:rsid w:val="00AF6E82"/>
    <w:rsid w:val="00B14A5F"/>
    <w:rsid w:val="00B35170"/>
    <w:rsid w:val="00B36C51"/>
    <w:rsid w:val="00B37A4C"/>
    <w:rsid w:val="00B5714A"/>
    <w:rsid w:val="00B77F95"/>
    <w:rsid w:val="00B84981"/>
    <w:rsid w:val="00B86710"/>
    <w:rsid w:val="00BA3EEC"/>
    <w:rsid w:val="00BA5D3A"/>
    <w:rsid w:val="00C157C0"/>
    <w:rsid w:val="00C36C35"/>
    <w:rsid w:val="00C37902"/>
    <w:rsid w:val="00C664FA"/>
    <w:rsid w:val="00C759A4"/>
    <w:rsid w:val="00C97DFB"/>
    <w:rsid w:val="00CA64FF"/>
    <w:rsid w:val="00CA7C4B"/>
    <w:rsid w:val="00CB4A66"/>
    <w:rsid w:val="00CE0370"/>
    <w:rsid w:val="00D4742B"/>
    <w:rsid w:val="00D5314B"/>
    <w:rsid w:val="00D64CD0"/>
    <w:rsid w:val="00D809FA"/>
    <w:rsid w:val="00DD7A8D"/>
    <w:rsid w:val="00E13728"/>
    <w:rsid w:val="00E14AD5"/>
    <w:rsid w:val="00E511EC"/>
    <w:rsid w:val="00EE44E4"/>
    <w:rsid w:val="00EF5207"/>
    <w:rsid w:val="00F03064"/>
    <w:rsid w:val="00F0498A"/>
    <w:rsid w:val="00F126B1"/>
    <w:rsid w:val="00F227A1"/>
    <w:rsid w:val="00F32DA8"/>
    <w:rsid w:val="00F46492"/>
    <w:rsid w:val="00F93762"/>
    <w:rsid w:val="00F97A0F"/>
    <w:rsid w:val="00FB292E"/>
    <w:rsid w:val="00FB72F8"/>
    <w:rsid w:val="00FE0AF0"/>
    <w:rsid w:val="00FE7DB1"/>
    <w:rsid w:val="00FF465E"/>
    <w:rsid w:val="00FF4D76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DE0B"/>
  <w15:docId w15:val="{D59ECAE3-2A6A-4090-94AF-975F573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бычный5"/>
    <w:rsid w:val="001A3CDB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4B"/>
    <w:rPr>
      <w:rFonts w:ascii="Tahoma" w:hAnsi="Tahoma" w:cs="Tahoma"/>
      <w:sz w:val="16"/>
      <w:szCs w:val="16"/>
    </w:rPr>
  </w:style>
  <w:style w:type="paragraph" w:customStyle="1" w:styleId="1414">
    <w:name w:val="1414"/>
    <w:basedOn w:val="a"/>
    <w:uiPriority w:val="99"/>
    <w:rsid w:val="00B35170"/>
    <w:pPr>
      <w:keepLines/>
      <w:suppressLineNumber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LyapunovVV</cp:lastModifiedBy>
  <cp:revision>78</cp:revision>
  <dcterms:created xsi:type="dcterms:W3CDTF">2020-06-26T07:15:00Z</dcterms:created>
  <dcterms:modified xsi:type="dcterms:W3CDTF">2026-06-26T10:08:00Z</dcterms:modified>
</cp:coreProperties>
</file>