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46D" w:rsidRPr="00941F23" w:rsidRDefault="00B6546D" w:rsidP="00B6546D">
      <w:pPr>
        <w:shd w:val="clear" w:color="auto" w:fill="FFFFFF"/>
        <w:spacing w:after="0" w:line="240" w:lineRule="auto"/>
        <w:ind w:left="-142"/>
        <w:jc w:val="center"/>
        <w:rPr>
          <w:rFonts w:ascii="Liberation Serif" w:eastAsia="Times New Roman" w:hAnsi="Liberation Serif" w:cs="Liberation Serif"/>
          <w:color w:val="000000" w:themeColor="text1"/>
          <w:sz w:val="28"/>
          <w:szCs w:val="28"/>
          <w:lang w:eastAsia="ru-RU"/>
        </w:rPr>
      </w:pPr>
      <w:r w:rsidRPr="00941F23">
        <w:rPr>
          <w:rFonts w:ascii="Liberation Serif" w:eastAsia="Times New Roman" w:hAnsi="Liberation Serif" w:cs="Liberation Serif"/>
          <w:b/>
          <w:bCs/>
          <w:color w:val="000000" w:themeColor="text1"/>
          <w:sz w:val="28"/>
          <w:szCs w:val="28"/>
          <w:lang w:eastAsia="ru-RU"/>
        </w:rPr>
        <w:t>Руководство</w:t>
      </w:r>
    </w:p>
    <w:p w:rsidR="00B6546D" w:rsidRPr="00941F23" w:rsidRDefault="00B6546D" w:rsidP="00B6546D">
      <w:pPr>
        <w:shd w:val="clear" w:color="auto" w:fill="FFFFFF"/>
        <w:spacing w:after="0" w:line="240" w:lineRule="auto"/>
        <w:ind w:left="-142"/>
        <w:jc w:val="center"/>
        <w:rPr>
          <w:rFonts w:ascii="Liberation Serif" w:eastAsia="Times New Roman" w:hAnsi="Liberation Serif" w:cs="Liberation Serif"/>
          <w:color w:val="000000" w:themeColor="text1"/>
          <w:sz w:val="28"/>
          <w:szCs w:val="28"/>
          <w:lang w:eastAsia="ru-RU"/>
        </w:rPr>
      </w:pPr>
      <w:r w:rsidRPr="00941F23">
        <w:rPr>
          <w:rFonts w:ascii="Liberation Serif" w:eastAsia="Times New Roman" w:hAnsi="Liberation Serif" w:cs="Liberation Serif"/>
          <w:b/>
          <w:bCs/>
          <w:color w:val="000000" w:themeColor="text1"/>
          <w:sz w:val="28"/>
          <w:szCs w:val="28"/>
          <w:lang w:eastAsia="ru-RU"/>
        </w:rPr>
        <w:t>по соблюдению обязательных требований земельного законодательства,</w:t>
      </w:r>
    </w:p>
    <w:p w:rsidR="00B6546D" w:rsidRPr="00941F23" w:rsidRDefault="00B6546D" w:rsidP="00B6546D">
      <w:pPr>
        <w:shd w:val="clear" w:color="auto" w:fill="FFFFFF"/>
        <w:spacing w:after="0" w:line="240" w:lineRule="auto"/>
        <w:ind w:left="-142"/>
        <w:jc w:val="center"/>
        <w:rPr>
          <w:rFonts w:ascii="Liberation Serif" w:eastAsia="Times New Roman" w:hAnsi="Liberation Serif" w:cs="Liberation Serif"/>
          <w:b/>
          <w:bCs/>
          <w:color w:val="000000" w:themeColor="text1"/>
          <w:sz w:val="28"/>
          <w:szCs w:val="28"/>
          <w:lang w:eastAsia="ru-RU"/>
        </w:rPr>
      </w:pPr>
      <w:r w:rsidRPr="00941F23">
        <w:rPr>
          <w:rFonts w:ascii="Liberation Serif" w:eastAsia="Times New Roman" w:hAnsi="Liberation Serif" w:cs="Liberation Serif"/>
          <w:b/>
          <w:bCs/>
          <w:color w:val="000000" w:themeColor="text1"/>
          <w:sz w:val="28"/>
          <w:szCs w:val="28"/>
          <w:lang w:eastAsia="ru-RU"/>
        </w:rPr>
        <w:t>предъявляемых при проведении мероприятий по осуществлению муниципального земельного контроля</w:t>
      </w:r>
    </w:p>
    <w:p w:rsidR="00B6546D" w:rsidRPr="00941F23" w:rsidRDefault="00B6546D" w:rsidP="00B6546D">
      <w:pPr>
        <w:shd w:val="clear" w:color="auto" w:fill="FFFFFF"/>
        <w:spacing w:after="0" w:line="240" w:lineRule="auto"/>
        <w:ind w:left="-142"/>
        <w:jc w:val="center"/>
        <w:rPr>
          <w:rFonts w:ascii="Liberation Serif" w:eastAsia="Times New Roman" w:hAnsi="Liberation Serif" w:cs="Liberation Serif"/>
          <w:b/>
          <w:bCs/>
          <w:color w:val="000000" w:themeColor="text1"/>
          <w:sz w:val="28"/>
          <w:szCs w:val="28"/>
          <w:lang w:eastAsia="ru-RU"/>
        </w:rPr>
      </w:pPr>
    </w:p>
    <w:p w:rsidR="00B6546D" w:rsidRPr="00941F23" w:rsidRDefault="00B6546D" w:rsidP="00B6546D">
      <w:pPr>
        <w:shd w:val="clear" w:color="auto" w:fill="FFFFFF"/>
        <w:spacing w:after="0" w:line="240" w:lineRule="auto"/>
        <w:ind w:left="-142"/>
        <w:jc w:val="center"/>
        <w:rPr>
          <w:rFonts w:ascii="Liberation Serif" w:eastAsia="Times New Roman" w:hAnsi="Liberation Serif" w:cs="Liberation Serif"/>
          <w:color w:val="000000" w:themeColor="text1"/>
          <w:sz w:val="28"/>
          <w:szCs w:val="28"/>
          <w:lang w:eastAsia="ru-RU"/>
        </w:rPr>
      </w:pPr>
      <w:r w:rsidRPr="00941F23">
        <w:rPr>
          <w:rFonts w:ascii="Liberation Serif" w:eastAsia="Times New Roman" w:hAnsi="Liberation Serif" w:cs="Liberation Serif"/>
          <w:b/>
          <w:bCs/>
          <w:color w:val="000000" w:themeColor="text1"/>
          <w:sz w:val="28"/>
          <w:szCs w:val="28"/>
          <w:lang w:eastAsia="ru-RU"/>
        </w:rPr>
        <w:t>1. Введение</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roofErr w:type="gramStart"/>
      <w:r w:rsidRPr="00941F23">
        <w:rPr>
          <w:rFonts w:ascii="Liberation Serif" w:hAnsi="Liberation Serif" w:cs="Liberation Serif"/>
          <w:color w:val="000000" w:themeColor="text1"/>
          <w:sz w:val="28"/>
          <w:szCs w:val="28"/>
        </w:rPr>
        <w:t xml:space="preserve">Настоящее руководство разработано в соответствии с Федеральным законом от 31.07.2020 № 248-ФЗ </w:t>
      </w:r>
      <w:r w:rsidR="005C1957">
        <w:rPr>
          <w:rFonts w:ascii="Liberation Serif" w:hAnsi="Liberation Serif" w:cs="Liberation Serif"/>
          <w:color w:val="000000" w:themeColor="text1"/>
          <w:sz w:val="28"/>
          <w:szCs w:val="28"/>
        </w:rPr>
        <w:t xml:space="preserve"> </w:t>
      </w:r>
      <w:r w:rsidRPr="00941F23">
        <w:rPr>
          <w:rFonts w:ascii="Liberation Serif" w:hAnsi="Liberation Serif" w:cs="Liberation Serif"/>
          <w:color w:val="000000" w:themeColor="text1"/>
          <w:sz w:val="28"/>
          <w:szCs w:val="28"/>
        </w:rPr>
        <w:t>«О государственном контроле (надзоре) и муниципальном контроле в Российской Федерации» и в целях оказания гражданам, юридическим лицам и индивидуальным предпринимателям, в том числе относящимся к субъектам малого и среднего предпринимательства, использующим земельные участки, информационно-методической поддержки в вопросах соблюдения обязательных требований, надзор за соблюдением которых осуществляет отдел имущественных и земельных</w:t>
      </w:r>
      <w:proofErr w:type="gramEnd"/>
      <w:r w:rsidRPr="00941F23">
        <w:rPr>
          <w:rFonts w:ascii="Liberation Serif" w:hAnsi="Liberation Serif" w:cs="Liberation Serif"/>
          <w:color w:val="000000" w:themeColor="text1"/>
          <w:sz w:val="28"/>
          <w:szCs w:val="28"/>
        </w:rPr>
        <w:t xml:space="preserve"> отношений администрации</w:t>
      </w:r>
      <w:proofErr w:type="gramStart"/>
      <w:r w:rsidRPr="00941F23">
        <w:rPr>
          <w:rFonts w:ascii="Liberation Serif" w:hAnsi="Liberation Serif" w:cs="Liberation Serif"/>
          <w:color w:val="000000" w:themeColor="text1"/>
          <w:sz w:val="28"/>
          <w:szCs w:val="28"/>
        </w:rPr>
        <w:t xml:space="preserve"> ,</w:t>
      </w:r>
      <w:proofErr w:type="gramEnd"/>
      <w:r w:rsidRPr="00941F23">
        <w:rPr>
          <w:rFonts w:ascii="Liberation Serif" w:hAnsi="Liberation Serif" w:cs="Liberation Serif"/>
          <w:color w:val="000000" w:themeColor="text1"/>
          <w:sz w:val="28"/>
          <w:szCs w:val="28"/>
        </w:rPr>
        <w:t xml:space="preserve"> администрация Городского округа «город Ирбит» Свердловской области (далее – отдел имущественных и земельных отношений ), при осуществлении муниципального земельного контроля.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Настоящее руководство не устанавливает обязательных требований, носит рекомендательный характер и не является нормативным правовым актом.</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roofErr w:type="gramStart"/>
      <w:r w:rsidRPr="00941F23">
        <w:rPr>
          <w:rFonts w:ascii="Liberation Serif" w:hAnsi="Liberation Serif" w:cs="Liberation Serif"/>
          <w:color w:val="000000" w:themeColor="text1"/>
          <w:sz w:val="28"/>
          <w:szCs w:val="28"/>
        </w:rPr>
        <w:t>Муниципальный земельный контроль направлен на предупреждение, выявление и пресечение нарушений юридическими лицами, индивидуальными предпринимателями и гражданами  (далее – контролируемые лица)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посредством организации и проведения контрольных (надзорных) мероприятий в отношении указанных лиц, принятия предусмотренных законодательством Российской Федерации мер по пресечению и (или) устранению последствий выявленных нарушений, и</w:t>
      </w:r>
      <w:proofErr w:type="gramEnd"/>
      <w:r w:rsidRPr="00941F23">
        <w:rPr>
          <w:rFonts w:ascii="Liberation Serif" w:hAnsi="Liberation Serif" w:cs="Liberation Serif"/>
          <w:color w:val="000000" w:themeColor="text1"/>
          <w:sz w:val="28"/>
          <w:szCs w:val="28"/>
        </w:rPr>
        <w:t xml:space="preserve"> систематического наблюдения за исполнением требований земельного законодательства, проведению анализа и прогнозированию состояния исполнения требований земельного законодательства при осуществлении контролируемыми лицами своей деятельности.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Предметом муниципального земельного контроля является </w:t>
      </w:r>
      <w:r w:rsidRPr="00941F23">
        <w:rPr>
          <w:rFonts w:ascii="Liberation Serif" w:eastAsia="Times New Roman" w:hAnsi="Liberation Serif" w:cs="Liberation Serif"/>
          <w:color w:val="000000" w:themeColor="text1"/>
          <w:sz w:val="28"/>
          <w:szCs w:val="28"/>
        </w:rPr>
        <w:t xml:space="preserve">соблюдение контролируемыми лицами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r w:rsidRPr="00941F23">
        <w:rPr>
          <w:rFonts w:ascii="Liberation Serif" w:hAnsi="Liberation Serif" w:cs="Liberation Serif"/>
          <w:color w:val="000000" w:themeColor="text1"/>
          <w:sz w:val="28"/>
          <w:szCs w:val="28"/>
        </w:rPr>
        <w:t xml:space="preserve">(далее - обязательные требования):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недопущение самовольного занятия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lastRenderedPageBreak/>
        <w:t xml:space="preserve">- переоформление контролируемыми лицами права постоянного (бессрочного) пользования земельных участков на право аренды или приобретения участков в собственность;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использование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обязательное использование в течение установленного срока земельных участков, предназначенных для жилищного или иного строительства, садоводства, огородничества, в указанных целях;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приведение земель в состояние, пригодное для использования по целевому назначению;</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соблюдение требований земельного законодательства органами государственной власти и органами местного самоуправления при предоставлении земельных участков, находящихся в государственной и муниципальной собственности;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требований законодательства, связанных с выполнением в установленный срок предписаний, выданных должностными лицами отдела муниципального контроля  в пределах компетенции, по вопросам соблюдения требований земельного законодательства и устранения нарушений в области земельных отношений.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center"/>
        <w:rPr>
          <w:rFonts w:ascii="Liberation Serif" w:hAnsi="Liberation Serif" w:cs="Liberation Serif"/>
          <w:b/>
          <w:color w:val="000000" w:themeColor="text1"/>
          <w:sz w:val="28"/>
          <w:szCs w:val="28"/>
        </w:rPr>
      </w:pPr>
      <w:r w:rsidRPr="00941F23">
        <w:rPr>
          <w:rFonts w:ascii="Liberation Serif" w:hAnsi="Liberation Serif" w:cs="Liberation Serif"/>
          <w:b/>
          <w:color w:val="000000" w:themeColor="text1"/>
          <w:sz w:val="28"/>
          <w:szCs w:val="28"/>
        </w:rPr>
        <w:t xml:space="preserve">2. Основные нормативные правовые акты в сфере </w:t>
      </w:r>
    </w:p>
    <w:p w:rsidR="00B6546D" w:rsidRPr="00941F23" w:rsidRDefault="00B6546D" w:rsidP="00B6546D">
      <w:pPr>
        <w:spacing w:after="0" w:line="240" w:lineRule="auto"/>
        <w:ind w:firstLine="567"/>
        <w:jc w:val="center"/>
        <w:rPr>
          <w:rFonts w:ascii="Liberation Serif" w:hAnsi="Liberation Serif" w:cs="Liberation Serif"/>
          <w:b/>
          <w:color w:val="000000" w:themeColor="text1"/>
          <w:sz w:val="28"/>
          <w:szCs w:val="28"/>
        </w:rPr>
      </w:pPr>
      <w:r w:rsidRPr="00941F23">
        <w:rPr>
          <w:rFonts w:ascii="Liberation Serif" w:hAnsi="Liberation Serif" w:cs="Liberation Serif"/>
          <w:b/>
          <w:color w:val="000000" w:themeColor="text1"/>
          <w:sz w:val="28"/>
          <w:szCs w:val="28"/>
        </w:rPr>
        <w:t>муниципального земельного контроля, содержащие обязательные требования</w:t>
      </w:r>
    </w:p>
    <w:p w:rsidR="00941F23" w:rsidRPr="00941F23" w:rsidRDefault="00941F23" w:rsidP="00B6546D">
      <w:pPr>
        <w:spacing w:after="0" w:line="240" w:lineRule="auto"/>
        <w:ind w:firstLine="567"/>
        <w:jc w:val="center"/>
        <w:rPr>
          <w:rFonts w:ascii="Liberation Serif" w:hAnsi="Liberation Serif" w:cs="Liberation Serif"/>
          <w:b/>
          <w:color w:val="000000" w:themeColor="text1"/>
          <w:sz w:val="28"/>
          <w:szCs w:val="28"/>
        </w:rPr>
      </w:pPr>
    </w:p>
    <w:p w:rsidR="00B6546D" w:rsidRPr="00941F23" w:rsidRDefault="00B6546D" w:rsidP="007D7946">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Основными нормативными правовыми актами в сфере осуществления муниципального земельного контроля на территории городского округа «город Ирбит» Свердловской области, являются:</w:t>
      </w:r>
    </w:p>
    <w:p w:rsidR="00B6546D" w:rsidRPr="00941F23" w:rsidRDefault="007D7946" w:rsidP="00904880">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eastAsia="Times New Roman" w:hAnsi="Liberation Serif" w:cs="Liberation Serif"/>
          <w:color w:val="000000" w:themeColor="text1"/>
          <w:sz w:val="28"/>
          <w:szCs w:val="28"/>
        </w:rPr>
        <w:t>«</w:t>
      </w:r>
      <w:r w:rsidR="00B6546D" w:rsidRPr="00941F23">
        <w:rPr>
          <w:rFonts w:ascii="Liberation Serif" w:eastAsia="Times New Roman" w:hAnsi="Liberation Serif" w:cs="Liberation Serif"/>
          <w:color w:val="000000" w:themeColor="text1"/>
          <w:sz w:val="28"/>
          <w:szCs w:val="28"/>
        </w:rPr>
        <w:t>Земельный кодекс Российской Федерации</w:t>
      </w:r>
      <w:r w:rsidRPr="00941F23">
        <w:rPr>
          <w:rFonts w:ascii="Liberation Serif" w:eastAsia="Times New Roman" w:hAnsi="Liberation Serif" w:cs="Liberation Serif"/>
          <w:color w:val="000000" w:themeColor="text1"/>
          <w:sz w:val="28"/>
          <w:szCs w:val="28"/>
        </w:rPr>
        <w:t>»</w:t>
      </w:r>
      <w:r w:rsidR="00B6546D" w:rsidRPr="00941F23">
        <w:rPr>
          <w:rFonts w:ascii="Liberation Serif" w:eastAsia="Times New Roman" w:hAnsi="Liberation Serif" w:cs="Liberation Serif"/>
          <w:color w:val="000000" w:themeColor="text1"/>
          <w:sz w:val="28"/>
          <w:szCs w:val="28"/>
        </w:rPr>
        <w:t xml:space="preserve"> от 25.10.2001 </w:t>
      </w:r>
      <w:r w:rsidRPr="00941F23">
        <w:rPr>
          <w:rFonts w:ascii="Liberation Serif" w:eastAsia="Times New Roman" w:hAnsi="Liberation Serif" w:cs="Liberation Serif"/>
          <w:color w:val="000000" w:themeColor="text1"/>
          <w:sz w:val="28"/>
          <w:szCs w:val="28"/>
        </w:rPr>
        <w:t>№</w:t>
      </w:r>
      <w:r w:rsidR="00B6546D" w:rsidRPr="00941F23">
        <w:rPr>
          <w:rFonts w:ascii="Liberation Serif" w:eastAsia="Times New Roman" w:hAnsi="Liberation Serif" w:cs="Liberation Serif"/>
          <w:color w:val="000000" w:themeColor="text1"/>
          <w:sz w:val="28"/>
          <w:szCs w:val="28"/>
        </w:rPr>
        <w:t xml:space="preserve"> 136-ФЗ (ред. от 04.08.2026)</w:t>
      </w:r>
      <w:r w:rsidR="005C1957">
        <w:rPr>
          <w:rFonts w:ascii="Liberation Serif" w:eastAsia="Times New Roman" w:hAnsi="Liberation Serif" w:cs="Liberation Serif"/>
          <w:color w:val="000000" w:themeColor="text1"/>
          <w:sz w:val="28"/>
          <w:szCs w:val="28"/>
        </w:rPr>
        <w:t>;</w:t>
      </w:r>
    </w:p>
    <w:p w:rsidR="00B6546D" w:rsidRPr="00941F23" w:rsidRDefault="007D7946" w:rsidP="00904880">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eastAsia="Times New Roman" w:hAnsi="Liberation Serif" w:cs="Liberation Serif"/>
          <w:color w:val="000000" w:themeColor="text1"/>
          <w:sz w:val="28"/>
          <w:szCs w:val="28"/>
        </w:rPr>
        <w:t>«</w:t>
      </w:r>
      <w:r w:rsidR="00B6546D" w:rsidRPr="00941F23">
        <w:rPr>
          <w:rFonts w:ascii="Liberation Serif" w:eastAsia="Times New Roman" w:hAnsi="Liberation Serif" w:cs="Liberation Serif"/>
          <w:color w:val="000000" w:themeColor="text1"/>
          <w:sz w:val="28"/>
          <w:szCs w:val="28"/>
        </w:rPr>
        <w:t>Кодекс Российской Федерации об административных правонарушениях</w:t>
      </w:r>
      <w:r w:rsidRPr="00941F23">
        <w:rPr>
          <w:rFonts w:ascii="Liberation Serif" w:eastAsia="Times New Roman" w:hAnsi="Liberation Serif" w:cs="Liberation Serif"/>
          <w:color w:val="000000" w:themeColor="text1"/>
          <w:sz w:val="28"/>
          <w:szCs w:val="28"/>
        </w:rPr>
        <w:t>»</w:t>
      </w:r>
      <w:r w:rsidR="00B6546D" w:rsidRPr="00941F23">
        <w:rPr>
          <w:rFonts w:ascii="Liberation Serif" w:eastAsia="Times New Roman" w:hAnsi="Liberation Serif" w:cs="Liberation Serif"/>
          <w:color w:val="000000" w:themeColor="text1"/>
          <w:sz w:val="28"/>
          <w:szCs w:val="28"/>
        </w:rPr>
        <w:t xml:space="preserve"> от 30.12.2001 </w:t>
      </w:r>
      <w:r w:rsidRPr="00941F23">
        <w:rPr>
          <w:rFonts w:ascii="Liberation Serif" w:eastAsia="Times New Roman" w:hAnsi="Liberation Serif" w:cs="Liberation Serif"/>
          <w:color w:val="000000" w:themeColor="text1"/>
          <w:sz w:val="28"/>
          <w:szCs w:val="28"/>
        </w:rPr>
        <w:t>№</w:t>
      </w:r>
      <w:r w:rsidR="00B6546D" w:rsidRPr="00941F23">
        <w:rPr>
          <w:rFonts w:ascii="Liberation Serif" w:eastAsia="Times New Roman" w:hAnsi="Liberation Serif" w:cs="Liberation Serif"/>
          <w:color w:val="000000" w:themeColor="text1"/>
          <w:sz w:val="28"/>
          <w:szCs w:val="28"/>
        </w:rPr>
        <w:t xml:space="preserve"> 195-ФЗ (ред. от 26.07.2026) (с изм. и доп., вступ. в силу с 06.08.2026)</w:t>
      </w:r>
      <w:r w:rsidR="005C1957">
        <w:rPr>
          <w:rFonts w:ascii="Liberation Serif" w:eastAsia="Times New Roman" w:hAnsi="Liberation Serif" w:cs="Liberation Serif"/>
          <w:color w:val="000000" w:themeColor="text1"/>
          <w:sz w:val="28"/>
          <w:szCs w:val="28"/>
        </w:rPr>
        <w:t>;</w:t>
      </w:r>
    </w:p>
    <w:p w:rsidR="00B6546D" w:rsidRPr="00941F23" w:rsidRDefault="00B6546D" w:rsidP="00904880">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eastAsia="Times New Roman" w:hAnsi="Liberation Serif" w:cs="Liberation Serif"/>
          <w:color w:val="000000" w:themeColor="text1"/>
          <w:sz w:val="28"/>
          <w:szCs w:val="28"/>
        </w:rPr>
        <w:t xml:space="preserve">Федеральный закон от 25.10.2001 </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 xml:space="preserve"> 137-ФЗ (ред. от 04.08.2026) </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О введении в действие Земельного кодекса Российской Федерации</w:t>
      </w:r>
      <w:r w:rsidR="00F8014A" w:rsidRPr="00941F23">
        <w:rPr>
          <w:rFonts w:ascii="Liberation Serif" w:eastAsia="Times New Roman" w:hAnsi="Liberation Serif" w:cs="Liberation Serif"/>
          <w:color w:val="000000" w:themeColor="text1"/>
          <w:sz w:val="28"/>
          <w:szCs w:val="28"/>
        </w:rPr>
        <w:t>»</w:t>
      </w:r>
      <w:r w:rsidR="005C1957">
        <w:rPr>
          <w:rFonts w:ascii="Liberation Serif" w:eastAsia="Times New Roman" w:hAnsi="Liberation Serif" w:cs="Liberation Serif"/>
          <w:color w:val="000000" w:themeColor="text1"/>
          <w:sz w:val="28"/>
          <w:szCs w:val="28"/>
        </w:rPr>
        <w:t>;</w:t>
      </w:r>
    </w:p>
    <w:p w:rsidR="00B6546D" w:rsidRPr="00941F23" w:rsidRDefault="00B6546D" w:rsidP="00904880">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eastAsia="Times New Roman" w:hAnsi="Liberation Serif" w:cs="Liberation Serif"/>
          <w:color w:val="000000" w:themeColor="text1"/>
          <w:sz w:val="28"/>
          <w:szCs w:val="28"/>
        </w:rPr>
        <w:t xml:space="preserve">Федеральный закон от 06.10.2003 </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 xml:space="preserve"> 131-ФЗ (ред. от 20.03.2025) </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Об общих принципах организации местного самоуправления в Российской Федерации</w:t>
      </w:r>
      <w:r w:rsidR="00F8014A" w:rsidRPr="00941F23">
        <w:rPr>
          <w:rFonts w:ascii="Liberation Serif" w:eastAsia="Times New Roman" w:hAnsi="Liberation Serif" w:cs="Liberation Serif"/>
          <w:color w:val="000000" w:themeColor="text1"/>
          <w:sz w:val="28"/>
          <w:szCs w:val="28"/>
        </w:rPr>
        <w:t>»</w:t>
      </w:r>
      <w:r w:rsidR="005C1957">
        <w:rPr>
          <w:rFonts w:ascii="Liberation Serif" w:eastAsia="Times New Roman" w:hAnsi="Liberation Serif" w:cs="Liberation Serif"/>
          <w:color w:val="000000" w:themeColor="text1"/>
          <w:sz w:val="28"/>
          <w:szCs w:val="28"/>
        </w:rPr>
        <w:t>;</w:t>
      </w:r>
    </w:p>
    <w:p w:rsidR="00B6546D" w:rsidRPr="00941F23" w:rsidRDefault="00B6546D" w:rsidP="00904880">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eastAsia="Times New Roman" w:hAnsi="Liberation Serif" w:cs="Liberation Serif"/>
          <w:color w:val="000000" w:themeColor="text1"/>
          <w:sz w:val="28"/>
          <w:szCs w:val="28"/>
        </w:rPr>
        <w:t xml:space="preserve">Федеральный закон от 26.12.2008 </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 xml:space="preserve"> 294-ФЗ (ред. от 29.12.2025) </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 xml:space="preserve"> (с изм. и доп., вступ. в силу с 01.03.2026)</w:t>
      </w:r>
      <w:r w:rsidR="005C1957">
        <w:rPr>
          <w:rFonts w:ascii="Liberation Serif" w:eastAsia="Times New Roman" w:hAnsi="Liberation Serif" w:cs="Liberation Serif"/>
          <w:color w:val="000000" w:themeColor="text1"/>
          <w:sz w:val="28"/>
          <w:szCs w:val="28"/>
        </w:rPr>
        <w:t>;</w:t>
      </w:r>
    </w:p>
    <w:p w:rsidR="00B6546D" w:rsidRPr="00941F23" w:rsidRDefault="00B6546D" w:rsidP="00904880">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eastAsia="Times New Roman" w:hAnsi="Liberation Serif" w:cs="Liberation Serif"/>
          <w:color w:val="000000" w:themeColor="text1"/>
          <w:sz w:val="28"/>
          <w:szCs w:val="28"/>
        </w:rPr>
        <w:t xml:space="preserve">Федеральный закон от 31.07.2020 </w:t>
      </w:r>
      <w:r w:rsidR="00856E72"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 xml:space="preserve"> 248-ФЗ (ред. от 17.04.2026) </w:t>
      </w:r>
      <w:r w:rsidR="00F8014A"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О государственном контроле (надзоре) и муниципальном контроле в Российской Федерации</w:t>
      </w:r>
      <w:r w:rsidR="00F8014A" w:rsidRPr="00941F23">
        <w:rPr>
          <w:rFonts w:ascii="Liberation Serif" w:eastAsia="Times New Roman" w:hAnsi="Liberation Serif" w:cs="Liberation Serif"/>
          <w:color w:val="000000" w:themeColor="text1"/>
          <w:sz w:val="28"/>
          <w:szCs w:val="28"/>
        </w:rPr>
        <w:t>»</w:t>
      </w:r>
      <w:r w:rsidR="005C1957">
        <w:rPr>
          <w:rFonts w:ascii="Liberation Serif" w:eastAsia="Times New Roman" w:hAnsi="Liberation Serif" w:cs="Liberation Serif"/>
          <w:color w:val="000000" w:themeColor="text1"/>
          <w:sz w:val="28"/>
          <w:szCs w:val="28"/>
        </w:rPr>
        <w:t>;</w:t>
      </w:r>
    </w:p>
    <w:p w:rsidR="00B6546D" w:rsidRPr="00125982" w:rsidRDefault="00B6546D" w:rsidP="00904880">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eastAsia="Times New Roman" w:hAnsi="Liberation Serif" w:cs="Liberation Serif"/>
          <w:color w:val="000000" w:themeColor="text1"/>
          <w:sz w:val="28"/>
          <w:szCs w:val="28"/>
        </w:rPr>
        <w:lastRenderedPageBreak/>
        <w:t xml:space="preserve">Федеральный закон от 08.08.2024 </w:t>
      </w:r>
      <w:r w:rsidR="00856E72"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 xml:space="preserve"> 307-ФЗ </w:t>
      </w:r>
      <w:r w:rsidR="00856E72" w:rsidRPr="00941F23">
        <w:rPr>
          <w:rFonts w:ascii="Liberation Serif" w:eastAsia="Times New Roman" w:hAnsi="Liberation Serif" w:cs="Liberation Serif"/>
          <w:color w:val="000000" w:themeColor="text1"/>
          <w:sz w:val="28"/>
          <w:szCs w:val="28"/>
        </w:rPr>
        <w:t>«</w:t>
      </w:r>
      <w:r w:rsidRPr="00941F23">
        <w:rPr>
          <w:rFonts w:ascii="Liberation Serif" w:eastAsia="Times New Roman" w:hAnsi="Liberation Serif" w:cs="Liberation Serif"/>
          <w:color w:val="000000" w:themeColor="text1"/>
          <w:sz w:val="28"/>
          <w:szCs w:val="28"/>
        </w:rPr>
        <w:t xml:space="preserve">О внесении изменений в </w:t>
      </w:r>
      <w:r w:rsidRPr="00125982">
        <w:rPr>
          <w:rFonts w:ascii="Liberation Serif" w:eastAsia="Times New Roman" w:hAnsi="Liberation Serif" w:cs="Liberation Serif"/>
          <w:color w:val="000000" w:themeColor="text1"/>
          <w:sz w:val="28"/>
          <w:szCs w:val="28"/>
        </w:rPr>
        <w:t>Земельный кодекс Российской Федерации</w:t>
      </w:r>
      <w:r w:rsidR="002C3041" w:rsidRPr="00125982">
        <w:rPr>
          <w:rFonts w:ascii="Liberation Serif" w:eastAsia="Times New Roman" w:hAnsi="Liberation Serif" w:cs="Liberation Serif"/>
          <w:color w:val="000000" w:themeColor="text1"/>
          <w:sz w:val="28"/>
          <w:szCs w:val="28"/>
        </w:rPr>
        <w:t>»</w:t>
      </w:r>
      <w:r w:rsidR="004B7D13" w:rsidRPr="00125982">
        <w:rPr>
          <w:rFonts w:ascii="Liberation Serif" w:eastAsia="Times New Roman" w:hAnsi="Liberation Serif" w:cs="Liberation Serif"/>
          <w:color w:val="000000" w:themeColor="text1"/>
          <w:sz w:val="28"/>
          <w:szCs w:val="28"/>
        </w:rPr>
        <w:t xml:space="preserve"> </w:t>
      </w:r>
      <w:r w:rsidRPr="00125982">
        <w:rPr>
          <w:rFonts w:ascii="Liberation Serif" w:eastAsia="Times New Roman" w:hAnsi="Liberation Serif" w:cs="Liberation Serif"/>
          <w:color w:val="000000" w:themeColor="text1"/>
          <w:sz w:val="28"/>
          <w:szCs w:val="28"/>
        </w:rPr>
        <w:t xml:space="preserve">и статью 23 Федерального закона </w:t>
      </w:r>
      <w:r w:rsidR="00856E72" w:rsidRPr="00125982">
        <w:rPr>
          <w:rFonts w:ascii="Liberation Serif" w:eastAsia="Times New Roman" w:hAnsi="Liberation Serif" w:cs="Liberation Serif"/>
          <w:color w:val="000000" w:themeColor="text1"/>
          <w:sz w:val="28"/>
          <w:szCs w:val="28"/>
        </w:rPr>
        <w:t>«</w:t>
      </w:r>
      <w:r w:rsidRPr="00125982">
        <w:rPr>
          <w:rFonts w:ascii="Liberation Serif" w:eastAsia="Times New Roman" w:hAnsi="Liberation Serif" w:cs="Liberation Serif"/>
          <w:color w:val="000000" w:themeColor="text1"/>
          <w:sz w:val="28"/>
          <w:szCs w:val="28"/>
        </w:rP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856E72" w:rsidRPr="00125982">
        <w:rPr>
          <w:rFonts w:ascii="Liberation Serif" w:eastAsia="Times New Roman" w:hAnsi="Liberation Serif" w:cs="Liberation Serif"/>
          <w:color w:val="000000" w:themeColor="text1"/>
          <w:sz w:val="28"/>
          <w:szCs w:val="28"/>
        </w:rPr>
        <w:t>»</w:t>
      </w:r>
      <w:r w:rsidR="005C1957" w:rsidRPr="00125982">
        <w:rPr>
          <w:rFonts w:ascii="Liberation Serif" w:eastAsia="Times New Roman" w:hAnsi="Liberation Serif" w:cs="Liberation Serif"/>
          <w:color w:val="000000" w:themeColor="text1"/>
          <w:sz w:val="28"/>
          <w:szCs w:val="28"/>
        </w:rPr>
        <w:t>;</w:t>
      </w:r>
    </w:p>
    <w:p w:rsidR="00B6546D" w:rsidRPr="00125982" w:rsidRDefault="00B6546D" w:rsidP="00904880">
      <w:pPr>
        <w:spacing w:after="0" w:line="240" w:lineRule="auto"/>
        <w:ind w:firstLine="567"/>
        <w:jc w:val="both"/>
        <w:rPr>
          <w:rFonts w:ascii="Liberation Serif" w:hAnsi="Liberation Serif" w:cs="Liberation Serif"/>
          <w:color w:val="000000" w:themeColor="text1"/>
          <w:sz w:val="28"/>
          <w:szCs w:val="28"/>
        </w:rPr>
      </w:pPr>
      <w:r w:rsidRPr="00125982">
        <w:rPr>
          <w:rFonts w:ascii="Liberation Serif" w:hAnsi="Liberation Serif" w:cs="Liberation Serif"/>
          <w:color w:val="000000" w:themeColor="text1"/>
          <w:sz w:val="28"/>
          <w:szCs w:val="28"/>
        </w:rPr>
        <w:t xml:space="preserve">Перечень нормативных правовых актов используемых при осуществлении муниципального земельного контроля на территории </w:t>
      </w:r>
      <w:r w:rsidR="00941F23" w:rsidRPr="00125982">
        <w:rPr>
          <w:rFonts w:ascii="Liberation Serif" w:hAnsi="Liberation Serif" w:cs="Liberation Serif"/>
          <w:color w:val="000000" w:themeColor="text1"/>
          <w:sz w:val="28"/>
          <w:szCs w:val="28"/>
        </w:rPr>
        <w:t xml:space="preserve">Городского округа «город Ирбит» Свердловской области </w:t>
      </w:r>
      <w:r w:rsidRPr="00125982">
        <w:rPr>
          <w:rFonts w:ascii="Liberation Serif" w:hAnsi="Liberation Serif" w:cs="Liberation Serif"/>
          <w:color w:val="000000" w:themeColor="text1"/>
          <w:sz w:val="28"/>
          <w:szCs w:val="28"/>
        </w:rPr>
        <w:t xml:space="preserve">размещен на официальном сайте </w:t>
      </w:r>
      <w:r w:rsidR="00941F23" w:rsidRPr="00125982">
        <w:rPr>
          <w:rFonts w:ascii="Liberation Serif" w:hAnsi="Liberation Serif" w:cs="Liberation Serif"/>
          <w:color w:val="000000" w:themeColor="text1"/>
          <w:sz w:val="28"/>
          <w:szCs w:val="28"/>
        </w:rPr>
        <w:t>админист</w:t>
      </w:r>
      <w:bookmarkStart w:id="0" w:name="_GoBack"/>
      <w:bookmarkEnd w:id="0"/>
      <w:r w:rsidR="00941F23" w:rsidRPr="00125982">
        <w:rPr>
          <w:rFonts w:ascii="Liberation Serif" w:hAnsi="Liberation Serif" w:cs="Liberation Serif"/>
          <w:color w:val="000000" w:themeColor="text1"/>
          <w:sz w:val="28"/>
          <w:szCs w:val="28"/>
        </w:rPr>
        <w:t xml:space="preserve">рации Городского округа «город Ирбит» Свердловской области </w:t>
      </w:r>
      <w:r w:rsidRPr="00125982">
        <w:rPr>
          <w:rFonts w:ascii="Liberation Serif" w:hAnsi="Liberation Serif" w:cs="Liberation Serif"/>
          <w:color w:val="000000" w:themeColor="text1"/>
          <w:sz w:val="28"/>
          <w:szCs w:val="28"/>
        </w:rPr>
        <w:t xml:space="preserve">в сети «Интернет» по адресу  </w:t>
      </w:r>
      <w:r w:rsidR="00125982" w:rsidRPr="00125982">
        <w:rPr>
          <w:rFonts w:ascii="Liberation Serif" w:hAnsi="Liberation Serif" w:cs="Liberation Serif"/>
          <w:sz w:val="28"/>
          <w:szCs w:val="28"/>
        </w:rPr>
        <w:t>https://moirbit.ru/city/zemlepolzovanie/munitsipalnyy-zemelnyy-kontrol/</w:t>
      </w:r>
      <w:r w:rsidRPr="00125982">
        <w:rPr>
          <w:rFonts w:ascii="Liberation Serif" w:hAnsi="Liberation Serif" w:cs="Liberation Serif"/>
          <w:color w:val="000000" w:themeColor="text1"/>
          <w:sz w:val="28"/>
          <w:szCs w:val="28"/>
        </w:rPr>
        <w:t>.</w:t>
      </w:r>
    </w:p>
    <w:p w:rsidR="00904880" w:rsidRPr="00125982" w:rsidRDefault="00904880" w:rsidP="00904880">
      <w:pPr>
        <w:spacing w:after="0" w:line="240" w:lineRule="auto"/>
        <w:ind w:firstLine="567"/>
        <w:jc w:val="both"/>
        <w:rPr>
          <w:rFonts w:ascii="Liberation Serif" w:hAnsi="Liberation Serif" w:cs="Liberation Serif"/>
          <w:color w:val="000000" w:themeColor="text1"/>
          <w:sz w:val="28"/>
          <w:szCs w:val="28"/>
        </w:rPr>
      </w:pPr>
    </w:p>
    <w:p w:rsidR="00B6546D" w:rsidRPr="00125982" w:rsidRDefault="00B6546D" w:rsidP="00B6546D">
      <w:pPr>
        <w:spacing w:after="0" w:line="240" w:lineRule="auto"/>
        <w:ind w:firstLine="567"/>
        <w:jc w:val="center"/>
        <w:rPr>
          <w:rFonts w:ascii="Liberation Serif" w:hAnsi="Liberation Serif" w:cs="Liberation Serif"/>
          <w:b/>
          <w:color w:val="000000" w:themeColor="text1"/>
          <w:sz w:val="28"/>
          <w:szCs w:val="28"/>
        </w:rPr>
      </w:pPr>
      <w:r w:rsidRPr="00125982">
        <w:rPr>
          <w:rFonts w:ascii="Liberation Serif" w:hAnsi="Liberation Serif" w:cs="Liberation Serif"/>
          <w:b/>
          <w:color w:val="000000" w:themeColor="text1"/>
          <w:sz w:val="28"/>
          <w:szCs w:val="28"/>
        </w:rPr>
        <w:t>3. Обязанность лиц, использующих земельные участки.</w:t>
      </w:r>
    </w:p>
    <w:p w:rsidR="00B6546D" w:rsidRPr="00125982"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125982">
        <w:rPr>
          <w:rFonts w:ascii="Liberation Serif" w:hAnsi="Liberation Serif" w:cs="Liberation Serif"/>
          <w:color w:val="000000" w:themeColor="text1"/>
          <w:sz w:val="28"/>
          <w:szCs w:val="28"/>
        </w:rPr>
        <w:t xml:space="preserve">В соответствии со статьей 42 Земельного кодекса Российской Федерации собственники   земельных участков и лица, </w:t>
      </w:r>
      <w:bookmarkStart w:id="1" w:name="100400"/>
      <w:bookmarkEnd w:id="1"/>
      <w:r w:rsidRPr="00125982">
        <w:rPr>
          <w:rFonts w:ascii="Liberation Serif" w:hAnsi="Liberation Serif" w:cs="Liberation Serif"/>
          <w:color w:val="000000" w:themeColor="text1"/>
          <w:sz w:val="28"/>
          <w:szCs w:val="28"/>
        </w:rPr>
        <w:t>собственники</w:t>
      </w:r>
      <w:r w:rsidRPr="00941F23">
        <w:rPr>
          <w:rFonts w:ascii="Liberation Serif" w:hAnsi="Liberation Serif" w:cs="Liberation Serif"/>
          <w:color w:val="000000" w:themeColor="text1"/>
          <w:sz w:val="28"/>
          <w:szCs w:val="28"/>
        </w:rPr>
        <w:t xml:space="preserve"> земельных участков и лица, не являющиеся собственниками земельных участков, обязаны:</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осуществлять мероприятия по охране земель, лесов, водных объектов и других природных ресурсов, в том числе меры пожарной безопасности;</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своевременно приступать к использованию земельных участков;</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своевременно производить платежи за землю;</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не допускать загрязнение, истощение, деградацию, порчу, уничтожение земель и почв и иное негативное воздействие на земли и почвы;</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roofErr w:type="gramStart"/>
      <w:r w:rsidRPr="00941F23">
        <w:rPr>
          <w:rFonts w:ascii="Liberation Serif" w:hAnsi="Liberation Serif" w:cs="Liberation Serif"/>
          <w:color w:val="000000" w:themeColor="text1"/>
          <w:sz w:val="28"/>
          <w:szCs w:val="28"/>
        </w:rPr>
        <w:t xml:space="preserve">- 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941F23">
        <w:rPr>
          <w:rFonts w:ascii="Liberation Serif" w:hAnsi="Liberation Serif" w:cs="Liberation Serif"/>
          <w:color w:val="000000" w:themeColor="text1"/>
          <w:sz w:val="28"/>
          <w:szCs w:val="28"/>
        </w:rPr>
        <w:t>аммиакопроводов</w:t>
      </w:r>
      <w:proofErr w:type="spellEnd"/>
      <w:r w:rsidRPr="00941F23">
        <w:rPr>
          <w:rFonts w:ascii="Liberation Serif" w:hAnsi="Liberation Serif" w:cs="Liberation Serif"/>
          <w:color w:val="000000" w:themeColor="text1"/>
          <w:sz w:val="28"/>
          <w:szCs w:val="28"/>
        </w:rPr>
        <w:t>, по предупреждению чрезвычайных ситуаций, по ликвидации последствий возникших на них аварий, катастроф;</w:t>
      </w:r>
      <w:proofErr w:type="gramEnd"/>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lastRenderedPageBreak/>
        <w:t>- 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rsidR="00B6546D" w:rsidRPr="00941F23" w:rsidRDefault="00B6546D" w:rsidP="00904880">
      <w:pPr>
        <w:tabs>
          <w:tab w:val="left" w:pos="142"/>
        </w:tabs>
        <w:spacing w:after="0" w:line="240" w:lineRule="auto"/>
        <w:ind w:firstLine="567"/>
        <w:jc w:val="both"/>
        <w:rPr>
          <w:rFonts w:ascii="Liberation Serif" w:eastAsia="Times New Roman" w:hAnsi="Liberation Serif" w:cs="Liberation Serif"/>
          <w:color w:val="000000" w:themeColor="text1"/>
          <w:sz w:val="28"/>
          <w:szCs w:val="28"/>
          <w:lang w:eastAsia="ru-RU"/>
        </w:rPr>
      </w:pPr>
      <w:r w:rsidRPr="00941F23">
        <w:rPr>
          <w:rFonts w:ascii="Liberation Serif" w:hAnsi="Liberation Serif" w:cs="Liberation Serif"/>
          <w:color w:val="000000" w:themeColor="text1"/>
          <w:sz w:val="28"/>
          <w:szCs w:val="28"/>
        </w:rPr>
        <w:t>-</w:t>
      </w:r>
      <w:r w:rsidR="00904880" w:rsidRPr="00941F23">
        <w:rPr>
          <w:rFonts w:ascii="Liberation Serif" w:hAnsi="Liberation Serif" w:cs="Liberation Serif"/>
          <w:color w:val="000000" w:themeColor="text1"/>
          <w:sz w:val="28"/>
          <w:szCs w:val="28"/>
        </w:rPr>
        <w:t xml:space="preserve"> </w:t>
      </w:r>
      <w:r w:rsidRPr="00941F23">
        <w:rPr>
          <w:rFonts w:ascii="Liberation Serif" w:hAnsi="Liberation Serif" w:cs="Liberation Serif"/>
          <w:color w:val="000000" w:themeColor="text1"/>
          <w:sz w:val="28"/>
          <w:szCs w:val="28"/>
        </w:rPr>
        <w:t xml:space="preserve">выполнять иные требования, </w:t>
      </w:r>
      <w:r w:rsidRPr="00941F23">
        <w:rPr>
          <w:rFonts w:ascii="Liberation Serif" w:eastAsia="Times New Roman" w:hAnsi="Liberation Serif" w:cs="Liberation Serif"/>
          <w:color w:val="000000" w:themeColor="text1"/>
          <w:sz w:val="28"/>
          <w:szCs w:val="28"/>
          <w:lang w:eastAsia="ru-RU"/>
        </w:rPr>
        <w:t>предусмотренные Земельным кодексом, нормативными правовыми актами</w:t>
      </w:r>
      <w:r w:rsidR="000965A2" w:rsidRPr="00941F23">
        <w:rPr>
          <w:rFonts w:ascii="Liberation Serif" w:eastAsia="Times New Roman" w:hAnsi="Liberation Serif" w:cs="Liberation Serif"/>
          <w:color w:val="000000" w:themeColor="text1"/>
          <w:sz w:val="28"/>
          <w:szCs w:val="28"/>
          <w:shd w:val="clear" w:color="auto" w:fill="FFFFFF"/>
          <w:lang w:eastAsia="ru-RU"/>
        </w:rPr>
        <w:t xml:space="preserve"> принятыми </w:t>
      </w:r>
      <w:r w:rsidRPr="00941F23">
        <w:rPr>
          <w:rFonts w:ascii="Liberation Serif" w:eastAsia="Times New Roman" w:hAnsi="Liberation Serif" w:cs="Liberation Serif"/>
          <w:color w:val="000000" w:themeColor="text1"/>
          <w:sz w:val="28"/>
          <w:szCs w:val="28"/>
          <w:shd w:val="clear" w:color="auto" w:fill="FFFFFF"/>
          <w:lang w:eastAsia="ru-RU"/>
        </w:rPr>
        <w:t>федеральными органами государственной власти, органами государственной власти субъектов РФ и муниципальными правовыми актами.</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center"/>
        <w:rPr>
          <w:rFonts w:ascii="Liberation Serif" w:hAnsi="Liberation Serif" w:cs="Liberation Serif"/>
          <w:b/>
          <w:color w:val="000000" w:themeColor="text1"/>
          <w:sz w:val="28"/>
          <w:szCs w:val="28"/>
        </w:rPr>
      </w:pPr>
      <w:r w:rsidRPr="00941F23">
        <w:rPr>
          <w:rFonts w:ascii="Liberation Serif" w:hAnsi="Liberation Serif" w:cs="Liberation Serif"/>
          <w:b/>
          <w:color w:val="000000" w:themeColor="text1"/>
          <w:sz w:val="28"/>
          <w:szCs w:val="28"/>
        </w:rPr>
        <w:t>3.1. Обязанность использовать земельный участок на основании возникших прав.</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roofErr w:type="gramStart"/>
      <w:r w:rsidRPr="00941F23">
        <w:rPr>
          <w:rFonts w:ascii="Liberation Serif" w:hAnsi="Liberation Serif" w:cs="Liberation Serif"/>
          <w:color w:val="000000" w:themeColor="text1"/>
          <w:sz w:val="28"/>
          <w:szCs w:val="28"/>
        </w:rPr>
        <w:t>В соответствии с частью 1 статьи 25 Земельного кодекса РФ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от 13 июля 2015 г.</w:t>
      </w:r>
      <w:r w:rsidR="005C1957">
        <w:rPr>
          <w:rFonts w:ascii="Liberation Serif" w:hAnsi="Liberation Serif" w:cs="Liberation Serif"/>
          <w:color w:val="000000" w:themeColor="text1"/>
          <w:sz w:val="28"/>
          <w:szCs w:val="28"/>
        </w:rPr>
        <w:t xml:space="preserve">                 </w:t>
      </w:r>
      <w:r w:rsidRPr="00941F23">
        <w:rPr>
          <w:rFonts w:ascii="Liberation Serif" w:hAnsi="Liberation Serif" w:cs="Liberation Serif"/>
          <w:color w:val="000000" w:themeColor="text1"/>
          <w:sz w:val="28"/>
          <w:szCs w:val="28"/>
        </w:rPr>
        <w:t xml:space="preserve"> № 218-ФЗ «О государственной регистрации недвижимости» (далее - Федеральный закон № 218-ФЗ).</w:t>
      </w:r>
      <w:proofErr w:type="gramEnd"/>
      <w:r w:rsidRPr="00941F23">
        <w:rPr>
          <w:rFonts w:ascii="Liberation Serif" w:hAnsi="Liberation Serif" w:cs="Liberation Serif"/>
          <w:color w:val="000000" w:themeColor="text1"/>
          <w:sz w:val="28"/>
          <w:szCs w:val="28"/>
        </w:rPr>
        <w:t xml:space="preserve"> Права на земельные участки удостоверяются документами в порядке, установле</w:t>
      </w:r>
      <w:r w:rsidR="00904880" w:rsidRPr="00941F23">
        <w:rPr>
          <w:rFonts w:ascii="Liberation Serif" w:hAnsi="Liberation Serif" w:cs="Liberation Serif"/>
          <w:color w:val="000000" w:themeColor="text1"/>
          <w:sz w:val="28"/>
          <w:szCs w:val="28"/>
        </w:rPr>
        <w:t xml:space="preserve">нном Федеральным законом </w:t>
      </w:r>
      <w:r w:rsidRPr="00941F23">
        <w:rPr>
          <w:rFonts w:ascii="Liberation Serif" w:hAnsi="Liberation Serif" w:cs="Liberation Serif"/>
          <w:color w:val="000000" w:themeColor="text1"/>
          <w:sz w:val="28"/>
          <w:szCs w:val="28"/>
        </w:rPr>
        <w:t xml:space="preserve">№ 218-ФЗ.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Юридическое лицо, индивидуальный предприниматель, в том числе относящиеся к субъектам малого и среднего предпринимательства, а также граждане, использующие земельные участки в отсутствии предусмотренных законом прав, являются нарушителями требований законодательства, установленных статьей 25 Земельного кодекса Российской Федерации.</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Ответственность за данное правонарушение предусмотрена статьей 7.1 Кодекса Российской Федерации об административных правонарушениях. Наиболее часто встречающимися такими нарушениями, выявляемыми при проведении контрольно-надзорных мероприятий, в том числе в отношении субъектов малого и среднего предпринимательства, являются расширение границ используемого земельного участка за счет смежных земельных участков. Например, предоставлен земельный участок одной площади, при этом фактически используется земельный участок большей площади. Рекомендацией по недопущению подобных нарушений является проведение </w:t>
      </w:r>
      <w:r w:rsidRPr="00941F23">
        <w:rPr>
          <w:rFonts w:ascii="Liberation Serif" w:hAnsi="Liberation Serif" w:cs="Liberation Serif"/>
          <w:color w:val="000000" w:themeColor="text1"/>
          <w:sz w:val="28"/>
          <w:szCs w:val="28"/>
        </w:rPr>
        <w:lastRenderedPageBreak/>
        <w:t xml:space="preserve">кадастровых работ в отношении используемых земельных участков с целью определения соответствия фактических границ используемых земельных участков границам, сведения о которых содержатся в Едином государственном реестре недвижимости, а также проведение анализа имеющихся документов, подтверждающих возникновение права на использование земельных участков.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Документами, подтверждающими возникновение прав на используемые земельные участки, являются в том числе: договоры и иные сделки, предусмотренные законом, судебные решения, устанавливающие право на земельный участок, акты органов государственной власти и органов местного самоуправления, которые предусмотрены в качестве оснований возникновения прав на земельный участок и другие. Следует отметить, что права на земельные участки в соответствии со статьей 26 Земельного кодекса Российской Федерации подлежат государственной регистрации. </w:t>
      </w:r>
    </w:p>
    <w:p w:rsidR="00B6546D" w:rsidRPr="00941F23" w:rsidRDefault="00B6546D" w:rsidP="00B6546D">
      <w:pPr>
        <w:spacing w:after="0" w:line="240" w:lineRule="auto"/>
        <w:ind w:firstLine="567"/>
        <w:jc w:val="center"/>
        <w:rPr>
          <w:rFonts w:ascii="Liberation Serif" w:hAnsi="Liberation Serif" w:cs="Liberation Serif"/>
          <w:color w:val="000000" w:themeColor="text1"/>
          <w:sz w:val="28"/>
          <w:szCs w:val="28"/>
        </w:rPr>
      </w:pPr>
    </w:p>
    <w:p w:rsidR="00B6546D" w:rsidRPr="00941F23" w:rsidRDefault="00B6546D" w:rsidP="00B6546D">
      <w:pPr>
        <w:spacing w:after="0" w:line="240" w:lineRule="auto"/>
        <w:jc w:val="center"/>
        <w:rPr>
          <w:rFonts w:ascii="Liberation Serif" w:hAnsi="Liberation Serif" w:cs="Liberation Serif"/>
          <w:b/>
          <w:color w:val="000000" w:themeColor="text1"/>
          <w:sz w:val="28"/>
          <w:szCs w:val="28"/>
        </w:rPr>
      </w:pPr>
      <w:r w:rsidRPr="00941F23">
        <w:rPr>
          <w:rFonts w:ascii="Liberation Serif" w:hAnsi="Liberation Serif" w:cs="Liberation Serif"/>
          <w:b/>
          <w:color w:val="000000" w:themeColor="text1"/>
          <w:sz w:val="28"/>
          <w:szCs w:val="28"/>
        </w:rPr>
        <w:t>3.2. Обязанность юридического лица переоформить право постоянного (бессрочного) пользования земельным участком на право аренды или приобрести в собственность</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Юридические лица, в том числе относящиеся к субъектам малого и среднего предпринимательства, за исключением органов государственной власти и органов местного самоуправления; государственные и муниципальные учреждения (бюджетные, казенные, автономные); казенные предприятия; </w:t>
      </w:r>
      <w:proofErr w:type="gramStart"/>
      <w:r w:rsidRPr="00941F23">
        <w:rPr>
          <w:rFonts w:ascii="Liberation Serif" w:hAnsi="Liberation Serif" w:cs="Liberation Serif"/>
          <w:color w:val="000000" w:themeColor="text1"/>
          <w:sz w:val="28"/>
          <w:szCs w:val="28"/>
        </w:rPr>
        <w:t>центры исторического наследия Президентов Российской Федерации, прекративших исполнение своих полномочий,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Земельным</w:t>
      </w:r>
      <w:r w:rsidR="000965A2" w:rsidRPr="00941F23">
        <w:rPr>
          <w:rFonts w:ascii="Liberation Serif" w:hAnsi="Liberation Serif" w:cs="Liberation Serif"/>
          <w:color w:val="000000" w:themeColor="text1"/>
          <w:sz w:val="28"/>
          <w:szCs w:val="28"/>
        </w:rPr>
        <w:t xml:space="preserve"> кодексом Российской Федерации.</w:t>
      </w:r>
      <w:proofErr w:type="gramEnd"/>
    </w:p>
    <w:p w:rsidR="00B6546D" w:rsidRPr="00941F23" w:rsidRDefault="00B6546D" w:rsidP="000965A2">
      <w:pPr>
        <w:tabs>
          <w:tab w:val="left" w:pos="567"/>
        </w:tabs>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Переоформление права на земельный участок включает в себя: </w:t>
      </w:r>
    </w:p>
    <w:p w:rsidR="00B6546D" w:rsidRPr="00941F23" w:rsidRDefault="00B6546D" w:rsidP="00B6546D">
      <w:pPr>
        <w:numPr>
          <w:ilvl w:val="0"/>
          <w:numId w:val="1"/>
        </w:numPr>
        <w:spacing w:after="0" w:line="240" w:lineRule="auto"/>
        <w:ind w:left="0" w:firstLine="567"/>
        <w:contextualSpacing/>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подачу заявления заинтересованным лицом о предоставлении ему земельного участка на соответствующем праве, предусмотренном Кодексом, при переоформлении права постоянного (бессрочного) пользования; </w:t>
      </w:r>
    </w:p>
    <w:p w:rsidR="00B6546D" w:rsidRPr="00941F23" w:rsidRDefault="00B6546D" w:rsidP="00B6546D">
      <w:pPr>
        <w:numPr>
          <w:ilvl w:val="0"/>
          <w:numId w:val="1"/>
        </w:numPr>
        <w:spacing w:after="0" w:line="240" w:lineRule="auto"/>
        <w:ind w:left="0" w:firstLine="567"/>
        <w:contextualSpacing/>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принятие решения уполномоченным органом о предоставлении земельного участка на соответствующем праве; </w:t>
      </w:r>
    </w:p>
    <w:p w:rsidR="00B6546D" w:rsidRPr="00941F23" w:rsidRDefault="00B6546D" w:rsidP="00B6546D">
      <w:pPr>
        <w:numPr>
          <w:ilvl w:val="0"/>
          <w:numId w:val="1"/>
        </w:numPr>
        <w:spacing w:after="0" w:line="240" w:lineRule="auto"/>
        <w:ind w:left="0" w:firstLine="567"/>
        <w:contextualSpacing/>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государственную регистрацию права в соответствии с Федеральным законом </w:t>
      </w:r>
      <w:r w:rsidR="000965A2" w:rsidRPr="00941F23">
        <w:rPr>
          <w:rFonts w:ascii="Liberation Serif" w:hAnsi="Liberation Serif" w:cs="Liberation Serif"/>
          <w:color w:val="000000" w:themeColor="text1"/>
          <w:sz w:val="28"/>
          <w:szCs w:val="28"/>
        </w:rPr>
        <w:t xml:space="preserve">      </w:t>
      </w:r>
      <w:r w:rsidRPr="00941F23">
        <w:rPr>
          <w:rFonts w:ascii="Liberation Serif" w:hAnsi="Liberation Serif" w:cs="Liberation Serif"/>
          <w:color w:val="000000" w:themeColor="text1"/>
          <w:sz w:val="28"/>
          <w:szCs w:val="28"/>
        </w:rPr>
        <w:t xml:space="preserve">№ 218-ФЗ. Ответственность за неисполнение обязанности юридического лица переоформить земельный участок, используемый на праве постоянного (бессрочного) пользования, предусмотрена статьей 7.34 Кодекса Российской Федерации об административных правонарушениях. Юридическим лицам, в том числе относящимся к субъектам малого и среднего предпринимательства, которым земельные участки были предоставлены до 29 октября 2001 г. (дня </w:t>
      </w:r>
      <w:r w:rsidRPr="00941F23">
        <w:rPr>
          <w:rFonts w:ascii="Liberation Serif" w:hAnsi="Liberation Serif" w:cs="Liberation Serif"/>
          <w:color w:val="000000" w:themeColor="text1"/>
          <w:sz w:val="28"/>
          <w:szCs w:val="28"/>
        </w:rPr>
        <w:lastRenderedPageBreak/>
        <w:t xml:space="preserve">вступления в силу Земельного кодекса Российской Федерации) на праве постоянного (бессрочного) пользования, необходимо обратиться в уполномоченный орган местного самоуправления с заявлением о приобретении в собственность или на </w:t>
      </w:r>
      <w:proofErr w:type="gramStart"/>
      <w:r w:rsidRPr="00941F23">
        <w:rPr>
          <w:rFonts w:ascii="Liberation Serif" w:hAnsi="Liberation Serif" w:cs="Liberation Serif"/>
          <w:color w:val="000000" w:themeColor="text1"/>
          <w:sz w:val="28"/>
          <w:szCs w:val="28"/>
        </w:rPr>
        <w:t>оформлении</w:t>
      </w:r>
      <w:proofErr w:type="gramEnd"/>
      <w:r w:rsidRPr="00941F23">
        <w:rPr>
          <w:rFonts w:ascii="Liberation Serif" w:hAnsi="Liberation Serif" w:cs="Liberation Serif"/>
          <w:color w:val="000000" w:themeColor="text1"/>
          <w:sz w:val="28"/>
          <w:szCs w:val="28"/>
        </w:rPr>
        <w:t xml:space="preserve"> на праве аренды такого земельного участка. </w:t>
      </w:r>
    </w:p>
    <w:p w:rsidR="00B6546D" w:rsidRPr="00941F23" w:rsidRDefault="00B6546D" w:rsidP="00B6546D">
      <w:pPr>
        <w:spacing w:after="0" w:line="240" w:lineRule="auto"/>
        <w:ind w:left="426" w:firstLine="141"/>
        <w:jc w:val="center"/>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center"/>
        <w:rPr>
          <w:rFonts w:ascii="Liberation Serif" w:hAnsi="Liberation Serif" w:cs="Liberation Serif"/>
          <w:b/>
          <w:color w:val="000000" w:themeColor="text1"/>
          <w:sz w:val="28"/>
          <w:szCs w:val="28"/>
        </w:rPr>
      </w:pPr>
      <w:r w:rsidRPr="00941F23">
        <w:rPr>
          <w:rFonts w:ascii="Liberation Serif" w:hAnsi="Liberation Serif" w:cs="Liberation Serif"/>
          <w:b/>
          <w:color w:val="000000" w:themeColor="text1"/>
          <w:sz w:val="28"/>
          <w:szCs w:val="28"/>
        </w:rPr>
        <w:t xml:space="preserve">3.3. Обязанность использовать земельный участок по целевому назначению в соответствии с его принадлежностью к той или иной категории земель и (или) разрешенным использованием </w:t>
      </w:r>
    </w:p>
    <w:p w:rsidR="00B6546D" w:rsidRPr="00941F23" w:rsidRDefault="00B6546D" w:rsidP="00B6546D">
      <w:pPr>
        <w:spacing w:after="0" w:line="240" w:lineRule="auto"/>
        <w:ind w:firstLine="567"/>
        <w:jc w:val="center"/>
        <w:rPr>
          <w:rFonts w:ascii="Liberation Serif" w:hAnsi="Liberation Serif" w:cs="Liberation Serif"/>
          <w:b/>
          <w:color w:val="000000" w:themeColor="text1"/>
          <w:sz w:val="28"/>
          <w:szCs w:val="28"/>
        </w:rPr>
      </w:pP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Статьей 7 Земельного кодекса Российской Федерации установлено, что земли используются в соответствии с установленным для них целевым назначением.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Виды разрешенного использования земельных участков определяются в соответствии с классификатором видов разрешенного использования земельных участков, утвержденным </w:t>
      </w:r>
      <w:r w:rsidR="00941F23" w:rsidRPr="00941F23">
        <w:rPr>
          <w:rFonts w:ascii="Liberation Serif" w:hAnsi="Liberation Serif" w:cs="Liberation Serif"/>
          <w:color w:val="000000" w:themeColor="text1"/>
          <w:sz w:val="28"/>
          <w:szCs w:val="28"/>
        </w:rPr>
        <w:t>Приказ</w:t>
      </w:r>
      <w:r w:rsidR="00941F23">
        <w:rPr>
          <w:rFonts w:ascii="Liberation Serif" w:hAnsi="Liberation Serif" w:cs="Liberation Serif"/>
          <w:color w:val="000000" w:themeColor="text1"/>
          <w:sz w:val="28"/>
          <w:szCs w:val="28"/>
        </w:rPr>
        <w:t>ом</w:t>
      </w:r>
      <w:r w:rsidR="00941F23" w:rsidRPr="00941F23">
        <w:rPr>
          <w:rFonts w:ascii="Liberation Serif" w:hAnsi="Liberation Serif" w:cs="Liberation Serif"/>
          <w:color w:val="000000" w:themeColor="text1"/>
          <w:sz w:val="28"/>
          <w:szCs w:val="28"/>
        </w:rPr>
        <w:t xml:space="preserve"> </w:t>
      </w:r>
      <w:proofErr w:type="spellStart"/>
      <w:r w:rsidR="00941F23" w:rsidRPr="00941F23">
        <w:rPr>
          <w:rFonts w:ascii="Liberation Serif" w:hAnsi="Liberation Serif" w:cs="Liberation Serif"/>
          <w:color w:val="000000" w:themeColor="text1"/>
          <w:sz w:val="28"/>
          <w:szCs w:val="28"/>
        </w:rPr>
        <w:t>Росреестра</w:t>
      </w:r>
      <w:proofErr w:type="spellEnd"/>
      <w:r w:rsidR="00941F23" w:rsidRPr="00941F23">
        <w:rPr>
          <w:rFonts w:ascii="Liberation Serif" w:hAnsi="Liberation Serif" w:cs="Liberation Serif"/>
          <w:color w:val="000000" w:themeColor="text1"/>
          <w:sz w:val="28"/>
          <w:szCs w:val="28"/>
        </w:rPr>
        <w:t xml:space="preserve"> от 10.11.2020 </w:t>
      </w:r>
      <w:r w:rsidR="00941F23">
        <w:rPr>
          <w:rFonts w:ascii="Liberation Serif" w:hAnsi="Liberation Serif" w:cs="Liberation Serif"/>
          <w:color w:val="000000" w:themeColor="text1"/>
          <w:sz w:val="28"/>
          <w:szCs w:val="28"/>
        </w:rPr>
        <w:t xml:space="preserve">                №</w:t>
      </w:r>
      <w:r w:rsidR="00941F23" w:rsidRPr="00941F23">
        <w:rPr>
          <w:rFonts w:ascii="Liberation Serif" w:hAnsi="Liberation Serif" w:cs="Liberation Serif"/>
          <w:color w:val="000000" w:themeColor="text1"/>
          <w:sz w:val="28"/>
          <w:szCs w:val="28"/>
        </w:rPr>
        <w:t xml:space="preserve"> </w:t>
      </w:r>
      <w:proofErr w:type="gramStart"/>
      <w:r w:rsidR="00941F23" w:rsidRPr="00941F23">
        <w:rPr>
          <w:rFonts w:ascii="Liberation Serif" w:hAnsi="Liberation Serif" w:cs="Liberation Serif"/>
          <w:color w:val="000000" w:themeColor="text1"/>
          <w:sz w:val="28"/>
          <w:szCs w:val="28"/>
        </w:rPr>
        <w:t>П</w:t>
      </w:r>
      <w:proofErr w:type="gramEnd"/>
      <w:r w:rsidR="00941F23" w:rsidRPr="00941F23">
        <w:rPr>
          <w:rFonts w:ascii="Liberation Serif" w:hAnsi="Liberation Serif" w:cs="Liberation Serif"/>
          <w:color w:val="000000" w:themeColor="text1"/>
          <w:sz w:val="28"/>
          <w:szCs w:val="28"/>
        </w:rPr>
        <w:t xml:space="preserve">/0412 (ред. от 18.12.2025) </w:t>
      </w:r>
      <w:r w:rsidR="00941F23">
        <w:rPr>
          <w:rFonts w:ascii="Liberation Serif" w:hAnsi="Liberation Serif" w:cs="Liberation Serif"/>
          <w:color w:val="000000" w:themeColor="text1"/>
          <w:sz w:val="28"/>
          <w:szCs w:val="28"/>
        </w:rPr>
        <w:t>«</w:t>
      </w:r>
      <w:r w:rsidR="00941F23" w:rsidRPr="00941F23">
        <w:rPr>
          <w:rFonts w:ascii="Liberation Serif" w:hAnsi="Liberation Serif" w:cs="Liberation Serif"/>
          <w:color w:val="000000" w:themeColor="text1"/>
          <w:sz w:val="28"/>
          <w:szCs w:val="28"/>
        </w:rPr>
        <w:t>Об утверждении классификатора видов разрешенного использования земельных участков</w:t>
      </w:r>
      <w:r w:rsidR="00941F23">
        <w:rPr>
          <w:rFonts w:ascii="Liberation Serif" w:hAnsi="Liberation Serif" w:cs="Liberation Serif"/>
          <w:color w:val="000000" w:themeColor="text1"/>
          <w:sz w:val="28"/>
          <w:szCs w:val="28"/>
        </w:rPr>
        <w:t>»</w:t>
      </w:r>
      <w:r w:rsidR="00941F23" w:rsidRPr="00941F23">
        <w:rPr>
          <w:rFonts w:ascii="Liberation Serif" w:hAnsi="Liberation Serif" w:cs="Liberation Serif"/>
          <w:color w:val="000000" w:themeColor="text1"/>
          <w:sz w:val="28"/>
          <w:szCs w:val="28"/>
        </w:rPr>
        <w:t xml:space="preserve"> (Зарегистрировано в Минюсте России 15.12.2020 </w:t>
      </w:r>
      <w:r w:rsidR="00941F23">
        <w:rPr>
          <w:rFonts w:ascii="Liberation Serif" w:hAnsi="Liberation Serif" w:cs="Liberation Serif"/>
          <w:color w:val="000000" w:themeColor="text1"/>
          <w:sz w:val="28"/>
          <w:szCs w:val="28"/>
        </w:rPr>
        <w:t>№</w:t>
      </w:r>
      <w:r w:rsidR="00941F23" w:rsidRPr="00941F23">
        <w:rPr>
          <w:rFonts w:ascii="Liberation Serif" w:hAnsi="Liberation Serif" w:cs="Liberation Serif"/>
          <w:color w:val="000000" w:themeColor="text1"/>
          <w:sz w:val="28"/>
          <w:szCs w:val="28"/>
        </w:rPr>
        <w:t xml:space="preserve"> 61482)</w:t>
      </w:r>
      <w:r w:rsidRPr="00941F23">
        <w:rPr>
          <w:rFonts w:ascii="Liberation Serif" w:hAnsi="Liberation Serif" w:cs="Liberation Serif"/>
          <w:color w:val="000000" w:themeColor="text1"/>
          <w:sz w:val="28"/>
          <w:szCs w:val="28"/>
        </w:rPr>
        <w:t xml:space="preserve">. 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 Вид разрешенного использования земельного участка указывается в сведениях Единого государственного реестра недвижимости.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Лицо, использующее земельный участок, обязано использовать земельный участок в соответствии с целевым назначением и видом разрешенного использования земельного участка, которые указаны в Едином государственном реестре недвижимости.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Указанный вид нарушения заключается в использовании земельного участка для видов деятельности не предусмотренных для соответствующей категории, к которой отнесен земельный участок, и вида (видов) разрешенного использования земельного участка, которые указаны в Едином государственном реестре недвижимости. Например, в Едином государственном реестре недвижимости указано, что земельный участок относится к категории земель «земли населенных пунктов» и для него установлен вид разрешенного использования «индивидуальное жилищное строительство», при этом земельный участок используется для предоставления услуг по ремонту автомобилей. В данном случае отнесение земельного участка к категории «земли населенных пунктов» предусматривает возможность использования земельного участка для ремонта автомобилей при этом вид разрешенного использования «индивидуальное жилищное строительство» не предусматривает использование земельного участка для ремонта автомобилей. Для реализации возможности использования такого земельного участка для ремонта </w:t>
      </w:r>
      <w:r w:rsidRPr="00941F23">
        <w:rPr>
          <w:rFonts w:ascii="Liberation Serif" w:hAnsi="Liberation Serif" w:cs="Liberation Serif"/>
          <w:color w:val="000000" w:themeColor="text1"/>
          <w:sz w:val="28"/>
          <w:szCs w:val="28"/>
        </w:rPr>
        <w:lastRenderedPageBreak/>
        <w:t xml:space="preserve">автомобилей необходимо внести </w:t>
      </w:r>
      <w:proofErr w:type="gramStart"/>
      <w:r w:rsidRPr="00941F23">
        <w:rPr>
          <w:rFonts w:ascii="Liberation Serif" w:hAnsi="Liberation Serif" w:cs="Liberation Serif"/>
          <w:color w:val="000000" w:themeColor="text1"/>
          <w:sz w:val="28"/>
          <w:szCs w:val="28"/>
        </w:rPr>
        <w:t>изменения</w:t>
      </w:r>
      <w:proofErr w:type="gramEnd"/>
      <w:r w:rsidRPr="00941F23">
        <w:rPr>
          <w:rFonts w:ascii="Liberation Serif" w:hAnsi="Liberation Serif" w:cs="Liberation Serif"/>
          <w:color w:val="000000" w:themeColor="text1"/>
          <w:sz w:val="28"/>
          <w:szCs w:val="28"/>
        </w:rPr>
        <w:t xml:space="preserve"> в сведения Единого государственного реестра недвижимости изменив или дополнив вид разрешенного использования земельного участка видом разрешенного использования «ремонт автомобилей», который в соответствии с классификатором видов разрешенного использования земельных участков, утвержденным приказом Минэкономразвития России от 1 сентября 2014 г. № 540, предусматривает 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За использование земельного участка не в соответствии с целевым назначением и (или) установленным разрешенным использованием земельного участка частью 1 статьи 8.8 Кодекса Российской Федерации об административных правонарушениях предусмотрена административная ответственность.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В случае неисполнения предписания об устранении такого нарушения земельного законодательства земельный участок может быть изъят у его собственника.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center"/>
        <w:rPr>
          <w:rFonts w:ascii="Liberation Serif" w:hAnsi="Liberation Serif" w:cs="Liberation Serif"/>
          <w:b/>
          <w:color w:val="000000" w:themeColor="text1"/>
          <w:sz w:val="28"/>
          <w:szCs w:val="28"/>
        </w:rPr>
      </w:pPr>
      <w:r w:rsidRPr="00941F23">
        <w:rPr>
          <w:rFonts w:ascii="Liberation Serif" w:hAnsi="Liberation Serif" w:cs="Liberation Serif"/>
          <w:b/>
          <w:color w:val="000000" w:themeColor="text1"/>
          <w:sz w:val="28"/>
          <w:szCs w:val="28"/>
        </w:rPr>
        <w:t>3.4. Обязанность использовать земельный участок, предназначенный для жилищного или иного строительства, садоводства и огородничества в течение срока, установленного закона</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Статьей 42 Земельного кодекса Российской Федерации установлена обязанность лиц, являющихся правообладателями земельных участков, своевременно приступить к использованию земельных участков в случаях, если сроки освоения земельных участков предусмотрены договорами.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roofErr w:type="gramStart"/>
      <w:r w:rsidRPr="00941F23">
        <w:rPr>
          <w:rFonts w:ascii="Liberation Serif" w:hAnsi="Liberation Serif" w:cs="Liberation Serif"/>
          <w:color w:val="000000" w:themeColor="text1"/>
          <w:sz w:val="28"/>
          <w:szCs w:val="28"/>
        </w:rPr>
        <w:t xml:space="preserve">Лицам, которым земельные участки предоставлены для строительства, в том числе жилищного строительства, необходимо своевременно, в течение трех лет (срок освоения земельного участка), в порядке, установленном Градостроительным кодексом Российской Федерации, 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w:t>
      </w:r>
      <w:proofErr w:type="gramEnd"/>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roofErr w:type="gramStart"/>
      <w:r w:rsidRPr="00941F23">
        <w:rPr>
          <w:rFonts w:ascii="Liberation Serif" w:hAnsi="Liberation Serif" w:cs="Liberation Serif"/>
          <w:color w:val="000000" w:themeColor="text1"/>
          <w:sz w:val="28"/>
          <w:szCs w:val="28"/>
        </w:rPr>
        <w:t>Отсутствие у правообладателя земельного участка, предназначенного для строительства, после истечения срока, необходимого для освоения земельного участка, разрешения на строительство или уведомления о соответствии указанных в уведомлении о планируемом строительстве параметров объекта строительства, а также отсутствие после истечения установленного срока строительства на земельном участке объекта строительства противоречит требованиям, установленным статьей 42 Земельного кодекса Российской Федерации и образуют событие административного правонарушения, ответственность</w:t>
      </w:r>
      <w:proofErr w:type="gramEnd"/>
      <w:r w:rsidRPr="00941F23">
        <w:rPr>
          <w:rFonts w:ascii="Liberation Serif" w:hAnsi="Liberation Serif" w:cs="Liberation Serif"/>
          <w:color w:val="000000" w:themeColor="text1"/>
          <w:sz w:val="28"/>
          <w:szCs w:val="28"/>
        </w:rPr>
        <w:t xml:space="preserve"> за </w:t>
      </w:r>
      <w:proofErr w:type="gramStart"/>
      <w:r w:rsidRPr="00941F23">
        <w:rPr>
          <w:rFonts w:ascii="Liberation Serif" w:hAnsi="Liberation Serif" w:cs="Liberation Serif"/>
          <w:color w:val="000000" w:themeColor="text1"/>
          <w:sz w:val="28"/>
          <w:szCs w:val="28"/>
        </w:rPr>
        <w:t>которое</w:t>
      </w:r>
      <w:proofErr w:type="gramEnd"/>
      <w:r w:rsidRPr="00941F23">
        <w:rPr>
          <w:rFonts w:ascii="Liberation Serif" w:hAnsi="Liberation Serif" w:cs="Liberation Serif"/>
          <w:color w:val="000000" w:themeColor="text1"/>
          <w:sz w:val="28"/>
          <w:szCs w:val="28"/>
        </w:rPr>
        <w:t xml:space="preserve"> предусмотрена частью 3 статьи 8.8 Кодекса Российской Федерации об административных правонарушениях.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lastRenderedPageBreak/>
        <w:t xml:space="preserve">В целях недопущения нарушений, связанных с неиспользованием земельного участка, предназначенного для жилищного или иного строительства, необходимо правообладателю земельного участка своевременно обратиться в уполномоченный орган для получения разрешения на строительство на земельном участке или направить в уполномоченный орган уведомление о планируемом строительстве. В течение срока, установленного выданным разрешением на строительство, или в течение десяти лет со дня направления уведомления о планируемом строительстве необходимо на земельном участке построить объект недвижимости (объект незавершенного строительства) соответствующий виду разрешенного использования земельного участка.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Лицу, виновному в совершении указанного нарушения, по результатам проведения проверки соблюдения земельного законодательства в установленном порядке выдается предписание об устранении выявленного нарушения земельного законодательства.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В случае неисполнения выданного предписания земельный участок может быть изъят у его собственника или правообладателя. </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center"/>
        <w:rPr>
          <w:rFonts w:ascii="Liberation Serif" w:hAnsi="Liberation Serif" w:cs="Liberation Serif"/>
          <w:b/>
          <w:color w:val="000000" w:themeColor="text1"/>
          <w:sz w:val="28"/>
          <w:szCs w:val="28"/>
        </w:rPr>
      </w:pPr>
      <w:r w:rsidRPr="00941F23">
        <w:rPr>
          <w:rFonts w:ascii="Liberation Serif" w:hAnsi="Liberation Serif" w:cs="Liberation Serif"/>
          <w:b/>
          <w:color w:val="000000" w:themeColor="text1"/>
          <w:sz w:val="28"/>
          <w:szCs w:val="28"/>
        </w:rPr>
        <w:t>4. Ответственность за правонарушения в области охраны и использования земель</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Главой XIII Земельного кодекса Российской Федерации установлено, что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Привлечение лица, виновного в совершении земельных правонарушений, к административной ответственности не освобождает его от обязанности устранить допущенные земельные правонарушения и возместить причиненный им вред (по соглашению сторон или в судебном порядке).</w:t>
      </w:r>
    </w:p>
    <w:p w:rsidR="00B6546D" w:rsidRPr="00941F23" w:rsidRDefault="00B6546D" w:rsidP="00B6546D">
      <w:pPr>
        <w:spacing w:after="0" w:line="240" w:lineRule="auto"/>
        <w:ind w:firstLine="567"/>
        <w:jc w:val="both"/>
        <w:rPr>
          <w:rFonts w:ascii="Liberation Serif" w:hAnsi="Liberation Serif" w:cs="Liberation Serif"/>
          <w:color w:val="000000" w:themeColor="text1"/>
          <w:sz w:val="28"/>
          <w:szCs w:val="28"/>
        </w:rPr>
      </w:pPr>
      <w:r w:rsidRPr="00941F23">
        <w:rPr>
          <w:rFonts w:ascii="Liberation Serif" w:hAnsi="Liberation Serif" w:cs="Liberation Serif"/>
          <w:color w:val="000000" w:themeColor="text1"/>
          <w:sz w:val="28"/>
          <w:szCs w:val="28"/>
        </w:rPr>
        <w:t xml:space="preserve"> </w:t>
      </w:r>
      <w:proofErr w:type="gramStart"/>
      <w:r w:rsidRPr="00941F23">
        <w:rPr>
          <w:rFonts w:ascii="Liberation Serif" w:hAnsi="Liberation Serif" w:cs="Liberation Serif"/>
          <w:color w:val="000000" w:themeColor="text1"/>
          <w:sz w:val="28"/>
          <w:szCs w:val="28"/>
        </w:rPr>
        <w:t xml:space="preserve">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либо, в случае самовольного занятия земельного участка, государственная собственность на который не разграничена, подлежат оформлению в собственность или в аренду лицом, занявшим соответствующий земельный участок. </w:t>
      </w:r>
      <w:proofErr w:type="gramEnd"/>
    </w:p>
    <w:p w:rsidR="00B6546D" w:rsidRPr="00941F23" w:rsidRDefault="00B6546D" w:rsidP="00B6546D">
      <w:pPr>
        <w:spacing w:after="0" w:line="240" w:lineRule="auto"/>
        <w:ind w:firstLine="567"/>
        <w:jc w:val="both"/>
        <w:rPr>
          <w:rFonts w:ascii="Liberation Serif" w:eastAsia="Times New Roman" w:hAnsi="Liberation Serif" w:cs="Liberation Serif"/>
          <w:color w:val="000000" w:themeColor="text1"/>
          <w:sz w:val="28"/>
          <w:szCs w:val="28"/>
        </w:rPr>
      </w:pPr>
      <w:r w:rsidRPr="00941F23">
        <w:rPr>
          <w:rFonts w:ascii="Liberation Serif" w:hAnsi="Liberation Serif" w:cs="Liberation Serif"/>
          <w:color w:val="000000" w:themeColor="text1"/>
          <w:sz w:val="28"/>
          <w:szCs w:val="28"/>
        </w:rPr>
        <w:t>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2C70B9" w:rsidRPr="007D7946" w:rsidRDefault="00125982">
      <w:pPr>
        <w:rPr>
          <w:rFonts w:ascii="Liberation Serif" w:hAnsi="Liberation Serif" w:cs="Liberation Serif"/>
          <w:color w:val="000000" w:themeColor="text1"/>
          <w:sz w:val="24"/>
          <w:szCs w:val="24"/>
        </w:rPr>
      </w:pPr>
    </w:p>
    <w:sectPr w:rsidR="002C70B9" w:rsidRPr="007D7946" w:rsidSect="00941F23">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8076A6"/>
    <w:multiLevelType w:val="hybridMultilevel"/>
    <w:tmpl w:val="19F2BCF2"/>
    <w:lvl w:ilvl="0" w:tplc="01682F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063"/>
    <w:rsid w:val="000965A2"/>
    <w:rsid w:val="00125982"/>
    <w:rsid w:val="002C3041"/>
    <w:rsid w:val="004B7D13"/>
    <w:rsid w:val="005C1957"/>
    <w:rsid w:val="007D7946"/>
    <w:rsid w:val="00856E72"/>
    <w:rsid w:val="008C6A1A"/>
    <w:rsid w:val="00904880"/>
    <w:rsid w:val="00941F23"/>
    <w:rsid w:val="00B6546D"/>
    <w:rsid w:val="00C66A40"/>
    <w:rsid w:val="00DA1063"/>
    <w:rsid w:val="00DB7087"/>
    <w:rsid w:val="00E84EBE"/>
    <w:rsid w:val="00F80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4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4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8</Pages>
  <Words>3071</Words>
  <Characters>17507</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Арсланова Лилия</dc:creator>
  <cp:keywords/>
  <dc:description/>
  <cp:lastModifiedBy>Елизавета Паскарь</cp:lastModifiedBy>
  <cp:revision>6</cp:revision>
  <dcterms:created xsi:type="dcterms:W3CDTF">2026-08-14T05:10:00Z</dcterms:created>
  <dcterms:modified xsi:type="dcterms:W3CDTF">2026-08-27T04:27:00Z</dcterms:modified>
</cp:coreProperties>
</file>