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3F" w:rsidRPr="004E5E3F" w:rsidRDefault="004E5E3F" w:rsidP="004E5E3F">
      <w:pPr>
        <w:spacing w:after="0" w:line="240" w:lineRule="auto"/>
        <w:ind w:firstLine="709"/>
        <w:jc w:val="center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Напоминаем о порядке продления срока временного пребывания в России иностранных граждан, имеющих основания для нахождения на территории страны свыше установленного срока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Куда обращаться?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Для продления срока временного пребывания иностранному гражданину или принимающей его стороне необходимо обратиться с заявлением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напрямую в Межмуниципальный отдел МВД России «</w:t>
      </w:r>
      <w:proofErr w:type="spellStart"/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Ирбитский</w:t>
      </w:r>
      <w:proofErr w:type="spellEnd"/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».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Сроки</w:t>
      </w: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Сделать это нужно в течение срока временного пребывания иностранца.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Информация для разных категорий иностранных граждан</w:t>
      </w: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  <w:r w:rsidRPr="004E5E3F">
        <w:rPr>
          <w:rFonts w:ascii="Segoe UI Symbol" w:hAnsi="Segoe UI Symbol" w:cs="Segoe UI Symbol"/>
          <w:sz w:val="28"/>
          <w:szCs w:val="28"/>
          <w:shd w:val="clear" w:color="auto" w:fill="FFFFFF"/>
        </w:rPr>
        <w:t>🔘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В отношении члена семьи трудящегося гражданина государства — члена ЕАЭС заявление подаёт сам трудящийся иностранец.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Segoe UI Symbol" w:hAnsi="Segoe UI Symbol" w:cs="Segoe UI Symbol"/>
          <w:sz w:val="28"/>
          <w:szCs w:val="28"/>
          <w:shd w:val="clear" w:color="auto" w:fill="FFFFFF"/>
        </w:rPr>
        <w:t>🔘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Образовательная организация, в которой проходит обучение иностранный студент, обязана не позднее чем за 20 дней до окончания срока его временного пребывания подать ходатайство о продлении этого срока до конца его обучения при наличии оснований.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Segoe UI Symbol" w:hAnsi="Segoe UI Symbol" w:cs="Segoe UI Symbol"/>
          <w:sz w:val="28"/>
          <w:szCs w:val="28"/>
          <w:shd w:val="clear" w:color="auto" w:fill="FFFFFF"/>
        </w:rPr>
        <w:t>🔘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Продление срока временного пребывания иностранцам, работающим по патенту, не требуется. Срок их пребывания определяется сроком действия патента и своевременной оплатой фиксированного авансового платежа.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Процедура продления</w:t>
      </w: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За продление срока временного пребывания иностранного гражданина взимается государственная пошлина в размере 1000 рублей.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Отметка о продлении срока временного пребывания иностранному гражданину, прибывшему в Российскую Федерацию в порядке, не требующем получения визы, проставляется в его миграционной карте.</w:t>
      </w:r>
    </w:p>
    <w:p w:rsidR="004E5E3F" w:rsidRPr="004E5E3F" w:rsidRDefault="004E5E3F" w:rsidP="004E5E3F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Ответственность</w:t>
      </w: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За нарушение порядка оформления документов на пребывание, проживание, передвижение, смену места жительства и выезд предусмотрена административная ответственность в виде штрафа:</w:t>
      </w: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Segoe UI Symbol" w:hAnsi="Segoe UI Symbol" w:cs="Segoe UI Symbol"/>
          <w:sz w:val="28"/>
          <w:szCs w:val="28"/>
          <w:shd w:val="clear" w:color="auto" w:fill="FFFFFF"/>
        </w:rPr>
        <w:t>🔴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для должностных лиц — от 40 000 до 50 000 рублей;</w:t>
      </w: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Segoe UI Symbol" w:hAnsi="Segoe UI Symbol" w:cs="Segoe UI Symbol"/>
          <w:sz w:val="28"/>
          <w:szCs w:val="28"/>
          <w:shd w:val="clear" w:color="auto" w:fill="FFFFFF"/>
        </w:rPr>
        <w:t>🔴</w:t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для юридических лиц — от 400 000 до 500 000 рублей.</w:t>
      </w:r>
    </w:p>
    <w:p w:rsidR="004E5E3F" w:rsidRPr="004E5E3F" w:rsidRDefault="004E5E3F" w:rsidP="004E5E3F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t>При этом ответственность наступает за каждого иностранного гражданина в отдельности.</w:t>
      </w: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</w:rPr>
        <w:br/>
      </w:r>
      <w:r w:rsidRPr="004E5E3F">
        <w:rPr>
          <w:rFonts w:ascii="Liberation Serif" w:hAnsi="Liberation Serif" w:cs="Arial"/>
          <w:sz w:val="28"/>
          <w:szCs w:val="28"/>
          <w:shd w:val="clear" w:color="auto" w:fill="FFFFFF"/>
        </w:rPr>
        <w:lastRenderedPageBreak/>
        <w:t>Иностранные граждане, не продлившие срок временного пребывания, утрачивают законные основания для нахождения в России, подлежат привлечению к административной ответственности и включению в реестр контролируемых лиц до их выдворения с территории страны.</w:t>
      </w:r>
    </w:p>
    <w:p w:rsidR="00C61FE2" w:rsidRDefault="004E5E3F" w:rsidP="004E5E3F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val="en-US"/>
        </w:rPr>
      </w:pPr>
      <w:r w:rsidRPr="004E5E3F">
        <w:rPr>
          <w:rFonts w:ascii="Liberation Serif" w:hAnsi="Liberation Serif" w:cs="Arial"/>
          <w:sz w:val="28"/>
          <w:szCs w:val="28"/>
        </w:rPr>
        <w:br/>
      </w:r>
      <w:r w:rsidR="00892D45"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467.55pt">
            <v:imagedata r:id="rId5" o:title="информация для разных категорий ИГ"/>
          </v:shape>
        </w:pict>
      </w:r>
    </w:p>
    <w:p w:rsidR="007F1185" w:rsidRDefault="00892D45" w:rsidP="004E5E3F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val="en-US"/>
        </w:rPr>
      </w:pPr>
      <w:r>
        <w:rPr>
          <w:rFonts w:ascii="Liberation Serif" w:hAnsi="Liberation Serif"/>
          <w:sz w:val="28"/>
          <w:szCs w:val="28"/>
          <w:lang w:val="en-US"/>
        </w:rPr>
        <w:lastRenderedPageBreak/>
        <w:pict>
          <v:shape id="_x0000_i1026" type="#_x0000_t75" style="width:467.55pt;height:467.55pt">
            <v:imagedata r:id="rId6" o:title="куда обращаться"/>
          </v:shape>
        </w:pict>
      </w:r>
    </w:p>
    <w:p w:rsidR="007F1185" w:rsidRDefault="00892D45" w:rsidP="004E5E3F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val="en-US"/>
        </w:rPr>
      </w:pPr>
      <w:r>
        <w:rPr>
          <w:rFonts w:ascii="Liberation Serif" w:hAnsi="Liberation Serif"/>
          <w:sz w:val="28"/>
          <w:szCs w:val="28"/>
          <w:lang w:val="en-US"/>
        </w:rPr>
        <w:lastRenderedPageBreak/>
        <w:pict>
          <v:shape id="_x0000_i1027" type="#_x0000_t75" style="width:467.55pt;height:467.55pt">
            <v:imagedata r:id="rId7" o:title="ответственность"/>
          </v:shape>
        </w:pict>
      </w:r>
    </w:p>
    <w:p w:rsidR="007F1185" w:rsidRDefault="00892D45" w:rsidP="004E5E3F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lang w:val="en-US"/>
        </w:rPr>
        <w:lastRenderedPageBreak/>
        <w:pict>
          <v:shape id="_x0000_i1028" type="#_x0000_t75" style="width:467.55pt;height:467.55pt">
            <v:imagedata r:id="rId8" o:title="процедура продления"/>
          </v:shape>
        </w:pict>
      </w:r>
    </w:p>
    <w:p w:rsidR="00892D45" w:rsidRPr="00892D45" w:rsidRDefault="00892D45" w:rsidP="004E5E3F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>
        <w:rPr>
          <w:rFonts w:ascii="Liberation Serif" w:hAnsi="Liberation Serif"/>
          <w:sz w:val="28"/>
          <w:szCs w:val="28"/>
        </w:rPr>
        <w:lastRenderedPageBreak/>
        <w:pict>
          <v:shape id="_x0000_i1029" type="#_x0000_t75" style="width:467.55pt;height:467.55pt">
            <v:imagedata r:id="rId9" o:title="сроки"/>
          </v:shape>
        </w:pict>
      </w:r>
    </w:p>
    <w:sectPr w:rsidR="00892D45" w:rsidRPr="00892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E9"/>
    <w:rsid w:val="001528DC"/>
    <w:rsid w:val="004E31A0"/>
    <w:rsid w:val="004E5E3F"/>
    <w:rsid w:val="007F1185"/>
    <w:rsid w:val="00892D45"/>
    <w:rsid w:val="00B6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BolshakovaSA</dc:creator>
  <cp:keywords/>
  <dc:description/>
  <cp:lastModifiedBy>Дмитрий Бородин</cp:lastModifiedBy>
  <cp:revision>4</cp:revision>
  <dcterms:created xsi:type="dcterms:W3CDTF">2026-10-02T07:08:00Z</dcterms:created>
  <dcterms:modified xsi:type="dcterms:W3CDTF">2026-10-02T08:05:00Z</dcterms:modified>
</cp:coreProperties>
</file>