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1" w:rsidRDefault="000C61E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C61E1" w:rsidRDefault="000C61E1">
      <w:pPr>
        <w:pStyle w:val="ConsPlusNormal"/>
        <w:jc w:val="both"/>
        <w:outlineLvl w:val="0"/>
      </w:pPr>
    </w:p>
    <w:p w:rsidR="000C61E1" w:rsidRDefault="000C61E1">
      <w:pPr>
        <w:pStyle w:val="ConsPlusTitle"/>
        <w:jc w:val="center"/>
        <w:outlineLvl w:val="0"/>
      </w:pPr>
      <w:r>
        <w:t>МИНИСТЕРСТВО ЭКОНОМИКИ И ТЕРРИТОРИАЛЬНОГО РАЗВИТИЯ</w:t>
      </w:r>
    </w:p>
    <w:p w:rsidR="000C61E1" w:rsidRDefault="000C61E1">
      <w:pPr>
        <w:pStyle w:val="ConsPlusTitle"/>
        <w:jc w:val="center"/>
      </w:pPr>
      <w:r>
        <w:t>СВЕРДЛОВСКОЙ ОБЛАСТИ</w:t>
      </w:r>
    </w:p>
    <w:p w:rsidR="000C61E1" w:rsidRDefault="000C61E1">
      <w:pPr>
        <w:pStyle w:val="ConsPlusTitle"/>
        <w:jc w:val="center"/>
      </w:pPr>
    </w:p>
    <w:p w:rsidR="000C61E1" w:rsidRDefault="000C61E1">
      <w:pPr>
        <w:pStyle w:val="ConsPlusTitle"/>
        <w:jc w:val="center"/>
      </w:pPr>
      <w:r>
        <w:t>ПРИКАЗ</w:t>
      </w:r>
    </w:p>
    <w:p w:rsidR="000C61E1" w:rsidRDefault="000C61E1">
      <w:pPr>
        <w:pStyle w:val="ConsPlusTitle"/>
        <w:jc w:val="center"/>
      </w:pPr>
      <w:r>
        <w:t>от 29 марта 2024 г. N 5-НПА</w:t>
      </w:r>
    </w:p>
    <w:p w:rsidR="000C61E1" w:rsidRDefault="000C61E1">
      <w:pPr>
        <w:pStyle w:val="ConsPlusTitle"/>
        <w:jc w:val="center"/>
      </w:pPr>
    </w:p>
    <w:p w:rsidR="000C61E1" w:rsidRDefault="000C61E1">
      <w:pPr>
        <w:pStyle w:val="ConsPlusTitle"/>
        <w:jc w:val="center"/>
      </w:pPr>
      <w:r>
        <w:t>О ВНЕСЕНИИ ИЗМЕНЕНИЙ В МЕТОДИЧЕСКИЕ РЕКОМЕНДАЦИИ</w:t>
      </w:r>
    </w:p>
    <w:p w:rsidR="000C61E1" w:rsidRDefault="000C61E1">
      <w:pPr>
        <w:pStyle w:val="ConsPlusTitle"/>
        <w:jc w:val="center"/>
      </w:pPr>
      <w:r>
        <w:t xml:space="preserve">ПО ВНЕДРЕНИЮ </w:t>
      </w:r>
      <w:proofErr w:type="gramStart"/>
      <w:r>
        <w:t>ПОРЯДКА ПРОВЕДЕНИЯ ПРОЦЕДУРЫ ОЦЕНКИ ПРИМЕНЕНИЯ</w:t>
      </w:r>
      <w:proofErr w:type="gramEnd"/>
    </w:p>
    <w:p w:rsidR="000C61E1" w:rsidRDefault="000C61E1">
      <w:pPr>
        <w:pStyle w:val="ConsPlusTitle"/>
        <w:jc w:val="center"/>
      </w:pPr>
      <w:r>
        <w:t xml:space="preserve">ОБЯЗАТЕЛЬНЫХ ТРЕБОВАНИЙ, СОДЕРЖАЩИХСЯ </w:t>
      </w:r>
      <w:proofErr w:type="gramStart"/>
      <w:r>
        <w:t>В</w:t>
      </w:r>
      <w:proofErr w:type="gramEnd"/>
      <w:r>
        <w:t xml:space="preserve"> НОРМАТИВНЫХ ПРАВОВЫХ</w:t>
      </w:r>
    </w:p>
    <w:p w:rsidR="000C61E1" w:rsidRDefault="000C61E1">
      <w:pPr>
        <w:pStyle w:val="ConsPlusTitle"/>
        <w:jc w:val="center"/>
      </w:pPr>
      <w:proofErr w:type="gramStart"/>
      <w:r>
        <w:t>АКТАХ СВЕРДЛОВСКОЙ ОБЛАСТИ, УТВЕРЖДЕННЫЕ ПРИКАЗОМ</w:t>
      </w:r>
      <w:proofErr w:type="gramEnd"/>
    </w:p>
    <w:p w:rsidR="000C61E1" w:rsidRDefault="000C61E1">
      <w:pPr>
        <w:pStyle w:val="ConsPlusTitle"/>
        <w:jc w:val="center"/>
      </w:pPr>
      <w:r>
        <w:t>МИНИСТЕРСТВА ЭКОНОМИКИ И ТЕРРИТОРИАЛЬНОГО РАЗВИТИЯ</w:t>
      </w:r>
    </w:p>
    <w:p w:rsidR="000C61E1" w:rsidRDefault="000C61E1">
      <w:pPr>
        <w:pStyle w:val="ConsPlusTitle"/>
        <w:jc w:val="center"/>
      </w:pPr>
      <w:r>
        <w:t>СВЕРДЛОВСКОЙ ОБЛАСТИ ОТ 26.10.2023 N 13-НПА</w:t>
      </w: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101</w:t>
        </w:r>
      </w:hyperlink>
      <w:r>
        <w:t xml:space="preserve"> Областного закона от 10 марта 1999 года N 4-ОЗ "О правовых актах в Свердловской области" приказываю: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методические </w:t>
      </w:r>
      <w:hyperlink r:id="rId7">
        <w:r>
          <w:rPr>
            <w:color w:val="0000FF"/>
          </w:rPr>
          <w:t>рекомендации</w:t>
        </w:r>
      </w:hyperlink>
      <w:r>
        <w:t xml:space="preserve"> по внедрению порядка проведения процедуры оценки применения обязательных требований, содержащихся в нормативных правовых актах Свердловской области, утвержденные Приказом Министерства экономики и территориального развития Свердловской области от 26.10.2023 N 13-НПА "Об утверждении методических рекомендаций по внедрению порядка проведения процедуры оценки применения обязательных требований, содержащихся в нормативных правовых актах Свердловской области" ("Официальный интернет-портал правовой информации Свердловской области" (</w:t>
      </w:r>
      <w:hyperlink r:id="rId8">
        <w:r>
          <w:rPr>
            <w:color w:val="0000FF"/>
          </w:rPr>
          <w:t>www</w:t>
        </w:r>
        <w:proofErr w:type="gramEnd"/>
        <w:r>
          <w:rPr>
            <w:color w:val="0000FF"/>
          </w:rPr>
          <w:t>.</w:t>
        </w:r>
        <w:proofErr w:type="gramStart"/>
        <w:r>
          <w:rPr>
            <w:color w:val="0000FF"/>
          </w:rPr>
          <w:t>pravo.gov66.ru</w:t>
        </w:r>
      </w:hyperlink>
      <w:r>
        <w:t>), 2023, 3 ноября, N 40619) (далее - методические рекомендации), следующие изменения:</w:t>
      </w:r>
      <w:proofErr w:type="gramEnd"/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1) в </w:t>
      </w:r>
      <w:hyperlink r:id="rId9">
        <w:r>
          <w:rPr>
            <w:color w:val="0000FF"/>
          </w:rPr>
          <w:t>пункте 1</w:t>
        </w:r>
      </w:hyperlink>
      <w:r>
        <w:t xml:space="preserve"> слова "оценки применения, содержащихся в нормативных правовых актах Свердловской области, обязательных требований" заменить словами "оценки применения содержащихся в нормативных правовых актах Свердловской области обязательных требований";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2) в </w:t>
      </w:r>
      <w:hyperlink r:id="rId10">
        <w:r>
          <w:rPr>
            <w:color w:val="0000FF"/>
          </w:rPr>
          <w:t>пункте 4</w:t>
        </w:r>
      </w:hyperlink>
      <w:r>
        <w:t xml:space="preserve"> после слов "обязательных требований" убрать запятую;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3) в </w:t>
      </w:r>
      <w:hyperlink r:id="rId11">
        <w:r>
          <w:rPr>
            <w:color w:val="0000FF"/>
          </w:rPr>
          <w:t>абзаце первом части четвертой пункта 5</w:t>
        </w:r>
      </w:hyperlink>
      <w:r>
        <w:t xml:space="preserve"> слова "по следующим основаниям</w:t>
      </w:r>
      <w:proofErr w:type="gramStart"/>
      <w:r>
        <w:t>,"</w:t>
      </w:r>
      <w:proofErr w:type="gramEnd"/>
      <w:r>
        <w:t xml:space="preserve"> заменить словами "на основании";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4) в </w:t>
      </w:r>
      <w:hyperlink r:id="rId12">
        <w:r>
          <w:rPr>
            <w:color w:val="0000FF"/>
          </w:rPr>
          <w:t>пункте 8</w:t>
        </w:r>
      </w:hyperlink>
      <w:r>
        <w:t xml:space="preserve"> слово "внесение" заменить словом "внесения";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5) в </w:t>
      </w:r>
      <w:hyperlink r:id="rId13">
        <w:r>
          <w:rPr>
            <w:color w:val="0000FF"/>
          </w:rPr>
          <w:t>части третьей пункта 17</w:t>
        </w:r>
      </w:hyperlink>
      <w:r>
        <w:t xml:space="preserve"> слова "на предоставление" заменить словами "предоставления";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6) в </w:t>
      </w:r>
      <w:hyperlink r:id="rId14">
        <w:r>
          <w:rPr>
            <w:color w:val="0000FF"/>
          </w:rPr>
          <w:t>пункте 19</w:t>
        </w:r>
      </w:hyperlink>
      <w:r>
        <w:t xml:space="preserve"> слова "исполнительным органом участниками публичного обсуждения" заменить словами "исполнительным органом, участниками публичного обсуждения";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7) в </w:t>
      </w:r>
      <w:hyperlink r:id="rId15">
        <w:r>
          <w:rPr>
            <w:color w:val="0000FF"/>
          </w:rPr>
          <w:t>пункте 20</w:t>
        </w:r>
      </w:hyperlink>
      <w:r>
        <w:t xml:space="preserve"> слово "созданным" заменить словом "созданный";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8) в </w:t>
      </w:r>
      <w:hyperlink r:id="rId16">
        <w:r>
          <w:rPr>
            <w:color w:val="0000FF"/>
          </w:rPr>
          <w:t>приложении N 1</w:t>
        </w:r>
      </w:hyperlink>
      <w:r>
        <w:t xml:space="preserve"> к методическим рекомендациям: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8.1) </w:t>
      </w:r>
      <w:hyperlink r:id="rId17">
        <w:r>
          <w:rPr>
            <w:color w:val="0000FF"/>
          </w:rPr>
          <w:t>гриф</w:t>
        </w:r>
      </w:hyperlink>
      <w:r>
        <w:t xml:space="preserve"> изложить в новой редакции:</w:t>
      </w:r>
    </w:p>
    <w:p w:rsidR="000C61E1" w:rsidRDefault="000C61E1">
      <w:pPr>
        <w:pStyle w:val="ConsPlusNormal"/>
        <w:spacing w:before="220"/>
        <w:jc w:val="right"/>
      </w:pPr>
      <w:r>
        <w:t>"Приложение N 1</w:t>
      </w:r>
    </w:p>
    <w:p w:rsidR="000C61E1" w:rsidRDefault="000C61E1">
      <w:pPr>
        <w:pStyle w:val="ConsPlusNormal"/>
        <w:jc w:val="right"/>
      </w:pPr>
      <w:r>
        <w:t>к методическим рекомендациям</w:t>
      </w:r>
    </w:p>
    <w:p w:rsidR="000C61E1" w:rsidRDefault="000C61E1">
      <w:pPr>
        <w:pStyle w:val="ConsPlusNormal"/>
        <w:jc w:val="right"/>
      </w:pPr>
      <w:r>
        <w:t>по внедрению порядка проведения</w:t>
      </w:r>
    </w:p>
    <w:p w:rsidR="000C61E1" w:rsidRDefault="000C61E1">
      <w:pPr>
        <w:pStyle w:val="ConsPlusNormal"/>
        <w:jc w:val="right"/>
      </w:pPr>
      <w:r>
        <w:t xml:space="preserve">процедуры оценки применения </w:t>
      </w:r>
      <w:proofErr w:type="gramStart"/>
      <w:r>
        <w:t>обязательных</w:t>
      </w:r>
      <w:proofErr w:type="gramEnd"/>
    </w:p>
    <w:p w:rsidR="000C61E1" w:rsidRDefault="000C61E1">
      <w:pPr>
        <w:pStyle w:val="ConsPlusNormal"/>
        <w:jc w:val="right"/>
      </w:pPr>
      <w:r>
        <w:lastRenderedPageBreak/>
        <w:t xml:space="preserve">требований, содержащихся </w:t>
      </w:r>
      <w:proofErr w:type="gramStart"/>
      <w:r>
        <w:t>в</w:t>
      </w:r>
      <w:proofErr w:type="gramEnd"/>
      <w:r>
        <w:t xml:space="preserve"> нормативных</w:t>
      </w:r>
    </w:p>
    <w:p w:rsidR="000C61E1" w:rsidRDefault="000C61E1">
      <w:pPr>
        <w:pStyle w:val="ConsPlusNormal"/>
        <w:jc w:val="right"/>
      </w:pPr>
      <w:r>
        <w:t xml:space="preserve">правовых </w:t>
      </w:r>
      <w:proofErr w:type="gramStart"/>
      <w:r>
        <w:t>актах</w:t>
      </w:r>
      <w:proofErr w:type="gramEnd"/>
      <w:r>
        <w:t xml:space="preserve"> Свердловской области";</w:t>
      </w:r>
    </w:p>
    <w:p w:rsidR="000C61E1" w:rsidRDefault="000C61E1">
      <w:pPr>
        <w:pStyle w:val="ConsPlusNormal"/>
        <w:ind w:firstLine="540"/>
        <w:jc w:val="both"/>
      </w:pPr>
      <w:r>
        <w:t xml:space="preserve">8.1) в </w:t>
      </w:r>
      <w:hyperlink r:id="rId18">
        <w:r>
          <w:rPr>
            <w:color w:val="0000FF"/>
          </w:rPr>
          <w:t>наименовании</w:t>
        </w:r>
      </w:hyperlink>
      <w:r>
        <w:t xml:space="preserve"> формы слово "ВВЕДЕНИЕ" заменить словом "ВВЕДЕНИЯ";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8.2) в </w:t>
      </w:r>
      <w:hyperlink r:id="rId19">
        <w:r>
          <w:rPr>
            <w:color w:val="0000FF"/>
          </w:rPr>
          <w:t>пункте 1.6 в графе второй таблицы</w:t>
        </w:r>
      </w:hyperlink>
      <w:r>
        <w:t xml:space="preserve"> слова "охраняемых законом ценностей" заменить словами "охраняемым законом ценностям";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8.3) в </w:t>
      </w:r>
      <w:hyperlink r:id="rId20">
        <w:r>
          <w:rPr>
            <w:color w:val="0000FF"/>
          </w:rPr>
          <w:t>пункте 2.1.1 в строке 3 графы четвертой таблицы</w:t>
        </w:r>
      </w:hyperlink>
      <w:r>
        <w:t xml:space="preserve"> слово "условия" </w:t>
      </w:r>
      <w:proofErr w:type="gramStart"/>
      <w:r>
        <w:t>заменить на слово</w:t>
      </w:r>
      <w:proofErr w:type="gramEnd"/>
      <w:r>
        <w:t xml:space="preserve"> "условий";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8.4) </w:t>
      </w:r>
      <w:hyperlink r:id="rId21">
        <w:r>
          <w:rPr>
            <w:color w:val="0000FF"/>
          </w:rPr>
          <w:t>пункт 2.1.2</w:t>
        </w:r>
      </w:hyperlink>
      <w:r>
        <w:t xml:space="preserve"> изложить в новой редакции </w:t>
      </w:r>
      <w:hyperlink w:anchor="P47">
        <w:r>
          <w:rPr>
            <w:color w:val="0000FF"/>
          </w:rPr>
          <w:t>(прилагается)</w:t>
        </w:r>
      </w:hyperlink>
      <w:r>
        <w:t>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8.5) в </w:t>
      </w:r>
      <w:hyperlink r:id="rId22">
        <w:r>
          <w:rPr>
            <w:color w:val="0000FF"/>
          </w:rPr>
          <w:t>пункте 2.1.5 в строке 3 графы второй таблицы</w:t>
        </w:r>
      </w:hyperlink>
      <w:r>
        <w:t xml:space="preserve"> слово "связанных" </w:t>
      </w:r>
      <w:proofErr w:type="gramStart"/>
      <w:r>
        <w:t>заменить на слово</w:t>
      </w:r>
      <w:proofErr w:type="gramEnd"/>
      <w:r>
        <w:t xml:space="preserve"> "связанные";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 xml:space="preserve">9) </w:t>
      </w:r>
      <w:hyperlink r:id="rId23">
        <w:r>
          <w:rPr>
            <w:color w:val="0000FF"/>
          </w:rPr>
          <w:t>приложение N 2</w:t>
        </w:r>
      </w:hyperlink>
      <w:r>
        <w:t xml:space="preserve"> к методическим рекомендациям изложить в новой редакции </w:t>
      </w:r>
      <w:hyperlink w:anchor="P114">
        <w:r>
          <w:rPr>
            <w:color w:val="0000FF"/>
          </w:rPr>
          <w:t>(прилагается)</w:t>
        </w:r>
      </w:hyperlink>
      <w:r>
        <w:t>.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>2. Настоящий Приказ вступает в силу со дня официального опубликования и распространяет свое действие на отношения, возникшие с 25 декабря 2023 года.</w:t>
      </w:r>
    </w:p>
    <w:p w:rsidR="000C61E1" w:rsidRDefault="000C61E1">
      <w:pPr>
        <w:pStyle w:val="ConsPlusNormal"/>
        <w:spacing w:before="220"/>
        <w:ind w:firstLine="540"/>
        <w:jc w:val="both"/>
      </w:pPr>
      <w:r>
        <w:t>3. Настоящий Приказ опубликовать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Свердловской области" (</w:t>
      </w:r>
      <w:hyperlink r:id="rId24">
        <w:r>
          <w:rPr>
            <w:color w:val="0000FF"/>
          </w:rPr>
          <w:t>www.pravo.gov66.ru</w:t>
        </w:r>
      </w:hyperlink>
      <w:r>
        <w:t>).</w:t>
      </w: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0C61E1" w:rsidRDefault="000C61E1">
      <w:pPr>
        <w:pStyle w:val="ConsPlusNormal"/>
        <w:jc w:val="right"/>
      </w:pPr>
      <w:r>
        <w:t>Т.В.ГЛАДКОВА</w:t>
      </w: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right"/>
        <w:outlineLvl w:val="0"/>
      </w:pPr>
      <w:bookmarkStart w:id="0" w:name="P47"/>
      <w:bookmarkEnd w:id="0"/>
      <w:r>
        <w:t>Приложение N 1</w:t>
      </w:r>
    </w:p>
    <w:p w:rsidR="000C61E1" w:rsidRDefault="000C61E1">
      <w:pPr>
        <w:pStyle w:val="ConsPlusNormal"/>
        <w:jc w:val="right"/>
      </w:pPr>
      <w:r>
        <w:t>к Приказу</w:t>
      </w:r>
    </w:p>
    <w:p w:rsidR="000C61E1" w:rsidRDefault="000C61E1">
      <w:pPr>
        <w:pStyle w:val="ConsPlusNormal"/>
        <w:jc w:val="right"/>
      </w:pPr>
      <w:r>
        <w:t>Министерства экономики</w:t>
      </w:r>
    </w:p>
    <w:p w:rsidR="000C61E1" w:rsidRDefault="000C61E1">
      <w:pPr>
        <w:pStyle w:val="ConsPlusNormal"/>
        <w:jc w:val="right"/>
      </w:pPr>
      <w:r>
        <w:t>и территориального развития</w:t>
      </w:r>
    </w:p>
    <w:p w:rsidR="000C61E1" w:rsidRDefault="000C61E1">
      <w:pPr>
        <w:pStyle w:val="ConsPlusNormal"/>
        <w:jc w:val="right"/>
      </w:pPr>
      <w:r>
        <w:t>Свердловской области</w:t>
      </w:r>
    </w:p>
    <w:p w:rsidR="000C61E1" w:rsidRDefault="000C61E1">
      <w:pPr>
        <w:pStyle w:val="ConsPlusNormal"/>
        <w:jc w:val="right"/>
      </w:pPr>
      <w:r>
        <w:t>от 29 марта 2024 г. N 5-НПА</w:t>
      </w: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ind w:firstLine="540"/>
        <w:jc w:val="both"/>
      </w:pPr>
      <w:r>
        <w:t xml:space="preserve">2.1.2. Принцип обоснованности </w:t>
      </w:r>
      <w:proofErr w:type="gramStart"/>
      <w:r>
        <w:t>ОТ</w:t>
      </w:r>
      <w:proofErr w:type="gramEnd"/>
      <w:r>
        <w:t xml:space="preserve"> (заполняется отдельно для каждого ОТ)</w:t>
      </w:r>
    </w:p>
    <w:p w:rsidR="000C61E1" w:rsidRDefault="000C61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005"/>
        <w:gridCol w:w="1474"/>
        <w:gridCol w:w="3628"/>
      </w:tblGrid>
      <w:tr w:rsidR="000C61E1">
        <w:tc>
          <w:tcPr>
            <w:tcW w:w="9071" w:type="dxa"/>
            <w:gridSpan w:val="4"/>
          </w:tcPr>
          <w:p w:rsidR="000C61E1" w:rsidRDefault="000C61E1">
            <w:pPr>
              <w:pStyle w:val="ConsPlusNormal"/>
              <w:jc w:val="center"/>
            </w:pPr>
            <w:r>
              <w:t xml:space="preserve">Краткое описание содержания ОТ или группы </w:t>
            </w:r>
            <w:proofErr w:type="gramStart"/>
            <w:r>
              <w:t>ОТ</w:t>
            </w:r>
            <w:proofErr w:type="gramEnd"/>
          </w:p>
        </w:tc>
      </w:tr>
      <w:tr w:rsidR="000C61E1">
        <w:tc>
          <w:tcPr>
            <w:tcW w:w="964" w:type="dxa"/>
          </w:tcPr>
          <w:p w:rsidR="000C61E1" w:rsidRDefault="000C61E1">
            <w:pPr>
              <w:pStyle w:val="ConsPlusNormal"/>
            </w:pPr>
            <w:r>
              <w:t>N строки</w:t>
            </w:r>
          </w:p>
        </w:tc>
        <w:tc>
          <w:tcPr>
            <w:tcW w:w="3005" w:type="dxa"/>
          </w:tcPr>
          <w:p w:rsidR="000C61E1" w:rsidRDefault="000C61E1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474" w:type="dxa"/>
          </w:tcPr>
          <w:p w:rsidR="000C61E1" w:rsidRDefault="000C61E1">
            <w:pPr>
              <w:pStyle w:val="ConsPlusNormal"/>
              <w:jc w:val="center"/>
            </w:pPr>
            <w:r>
              <w:t>Выполнен либо не выполнен</w:t>
            </w:r>
          </w:p>
        </w:tc>
        <w:tc>
          <w:tcPr>
            <w:tcW w:w="3628" w:type="dxa"/>
          </w:tcPr>
          <w:p w:rsidR="000C61E1" w:rsidRDefault="000C61E1">
            <w:pPr>
              <w:pStyle w:val="ConsPlusNormal"/>
              <w:jc w:val="center"/>
            </w:pPr>
            <w:r>
              <w:t>Обоснование</w:t>
            </w:r>
          </w:p>
        </w:tc>
      </w:tr>
      <w:tr w:rsidR="000C61E1">
        <w:tc>
          <w:tcPr>
            <w:tcW w:w="964" w:type="dxa"/>
          </w:tcPr>
          <w:p w:rsidR="000C61E1" w:rsidRDefault="000C61E1">
            <w:pPr>
              <w:pStyle w:val="ConsPlusNormal"/>
            </w:pPr>
            <w:r>
              <w:t>1.</w:t>
            </w:r>
          </w:p>
        </w:tc>
        <w:tc>
          <w:tcPr>
            <w:tcW w:w="3005" w:type="dxa"/>
          </w:tcPr>
          <w:p w:rsidR="000C61E1" w:rsidRDefault="000C61E1">
            <w:pPr>
              <w:pStyle w:val="ConsPlusNormal"/>
            </w:pPr>
            <w:r>
              <w:t xml:space="preserve">Несоблюдение ОТ приведет к возникновению угрозы рисков причинения вреда охраняемым законом ценностям, на защиту которых направлено </w:t>
            </w:r>
            <w:proofErr w:type="gramStart"/>
            <w:r>
              <w:t>ОТ</w:t>
            </w:r>
            <w:proofErr w:type="gramEnd"/>
            <w:r>
              <w:t xml:space="preserve"> (группа ОТ)</w:t>
            </w:r>
          </w:p>
        </w:tc>
        <w:tc>
          <w:tcPr>
            <w:tcW w:w="1474" w:type="dxa"/>
          </w:tcPr>
          <w:p w:rsidR="000C61E1" w:rsidRDefault="000C61E1">
            <w:pPr>
              <w:pStyle w:val="ConsPlusNormal"/>
            </w:pPr>
          </w:p>
        </w:tc>
        <w:tc>
          <w:tcPr>
            <w:tcW w:w="3628" w:type="dxa"/>
          </w:tcPr>
          <w:p w:rsidR="000C61E1" w:rsidRDefault="000C61E1">
            <w:pPr>
              <w:pStyle w:val="ConsPlusNormal"/>
            </w:pPr>
            <w:r>
              <w:t xml:space="preserve">Приводится обоснование с указанием статистических и иных данных (с указанием источников получения сведений), которое подтверждает существование рисков причинения вреда охраняемым законом ценностям в случае несоблюдения </w:t>
            </w:r>
            <w:proofErr w:type="gramStart"/>
            <w:r>
              <w:t>ОТ</w:t>
            </w:r>
            <w:proofErr w:type="gramEnd"/>
          </w:p>
        </w:tc>
      </w:tr>
      <w:tr w:rsidR="000C61E1">
        <w:tc>
          <w:tcPr>
            <w:tcW w:w="964" w:type="dxa"/>
          </w:tcPr>
          <w:p w:rsidR="000C61E1" w:rsidRDefault="000C61E1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3005" w:type="dxa"/>
          </w:tcPr>
          <w:p w:rsidR="000C61E1" w:rsidRDefault="000C61E1">
            <w:pPr>
              <w:pStyle w:val="ConsPlusNormal"/>
            </w:pPr>
            <w:r>
              <w:t>Регулирование НПА воздействует на основные причины (источники) рисков</w:t>
            </w:r>
          </w:p>
        </w:tc>
        <w:tc>
          <w:tcPr>
            <w:tcW w:w="1474" w:type="dxa"/>
          </w:tcPr>
          <w:p w:rsidR="000C61E1" w:rsidRDefault="000C61E1">
            <w:pPr>
              <w:pStyle w:val="ConsPlusNormal"/>
            </w:pPr>
          </w:p>
        </w:tc>
        <w:tc>
          <w:tcPr>
            <w:tcW w:w="3628" w:type="dxa"/>
          </w:tcPr>
          <w:p w:rsidR="000C61E1" w:rsidRDefault="000C61E1">
            <w:pPr>
              <w:pStyle w:val="ConsPlusNormal"/>
            </w:pPr>
            <w:r>
              <w:t xml:space="preserve">Приводится обоснование механизма воздействия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причины (источники) рисков, подтверждающее их снижение либо устранение</w:t>
            </w:r>
          </w:p>
        </w:tc>
      </w:tr>
      <w:tr w:rsidR="000C61E1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0C61E1" w:rsidRDefault="000C61E1">
            <w:pPr>
              <w:pStyle w:val="ConsPlusNormal"/>
            </w:pPr>
            <w:r>
              <w:t>3.</w:t>
            </w:r>
          </w:p>
        </w:tc>
        <w:tc>
          <w:tcPr>
            <w:tcW w:w="3005" w:type="dxa"/>
            <w:tcBorders>
              <w:bottom w:val="nil"/>
            </w:tcBorders>
          </w:tcPr>
          <w:p w:rsidR="000C61E1" w:rsidRDefault="000C61E1">
            <w:pPr>
              <w:pStyle w:val="ConsPlusNormal"/>
            </w:pPr>
            <w:r>
              <w:t>Регулирование НПА является необходимым для снижения либо устранения рисков причинения вреда (ущерба) охраняемым законом ценностям в соответствии с целями регулирования (альтернативные способы решения проблемы, на которую направлено регулирование, не позволят достичь такого же или результата, который удалось получить, применяя оцениваемое регулирование)</w:t>
            </w:r>
          </w:p>
        </w:tc>
        <w:tc>
          <w:tcPr>
            <w:tcW w:w="1474" w:type="dxa"/>
            <w:tcBorders>
              <w:bottom w:val="nil"/>
            </w:tcBorders>
          </w:tcPr>
          <w:p w:rsidR="000C61E1" w:rsidRDefault="000C61E1">
            <w:pPr>
              <w:pStyle w:val="ConsPlusNormal"/>
            </w:pPr>
          </w:p>
        </w:tc>
        <w:tc>
          <w:tcPr>
            <w:tcW w:w="3628" w:type="dxa"/>
            <w:tcBorders>
              <w:bottom w:val="nil"/>
            </w:tcBorders>
          </w:tcPr>
          <w:p w:rsidR="000C61E1" w:rsidRDefault="000C61E1">
            <w:pPr>
              <w:pStyle w:val="ConsPlusNormal"/>
            </w:pPr>
            <w:r>
              <w:t xml:space="preserve">Приводится обоснование, подтверждающее необходимость и неизбыточность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снижения либо устранения указанных в пункте 1.5 настоящего доклада рисков причинения вреда (ущерба) охраняемым законом ценностям.</w:t>
            </w:r>
          </w:p>
          <w:p w:rsidR="000C61E1" w:rsidRDefault="000C61E1">
            <w:pPr>
              <w:pStyle w:val="ConsPlusNormal"/>
            </w:pPr>
            <w:proofErr w:type="gramStart"/>
            <w:r>
              <w:t>В частности, приводятся возможные альтернативные способы решения проблемы (в том числе на основе регионального опыта), качественная и количественная оценка их влияния на решение проблемы и снижение либо устранение соответствующих рисков причинения вреда (ущерба) охраняемым законом ценностям (используются сведения об альтернативных способах решения проблемы, представленные в информации для подготовки заключения об оценке регулирующего воздействия проекта НПА,</w:t>
            </w:r>
            <w:proofErr w:type="gramEnd"/>
          </w:p>
        </w:tc>
      </w:tr>
      <w:tr w:rsidR="000C61E1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0C61E1" w:rsidRDefault="000C61E1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0C61E1" w:rsidRDefault="000C61E1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0C61E1" w:rsidRDefault="000C61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</w:tcBorders>
          </w:tcPr>
          <w:p w:rsidR="000C61E1" w:rsidRDefault="000C61E1">
            <w:pPr>
              <w:pStyle w:val="ConsPlusNormal"/>
            </w:pPr>
            <w:proofErr w:type="gramStart"/>
            <w:r>
              <w:t>устанавливающего</w:t>
            </w:r>
            <w:proofErr w:type="gramEnd"/>
            <w:r>
              <w:t xml:space="preserve"> обязательное требование).</w:t>
            </w:r>
          </w:p>
          <w:p w:rsidR="000C61E1" w:rsidRDefault="000C61E1">
            <w:pPr>
              <w:pStyle w:val="ConsPlusNormal"/>
            </w:pPr>
            <w:r>
              <w:t xml:space="preserve">Полученные результаты сравниваются с данными о текущем состоянии достижения целей регулирования НПА либо </w:t>
            </w:r>
            <w:proofErr w:type="gramStart"/>
            <w:r>
              <w:t>приводится</w:t>
            </w:r>
            <w:proofErr w:type="gramEnd"/>
            <w:r>
              <w:t xml:space="preserve"> обоснование невозможности решения проблемы альтернативными способами</w:t>
            </w:r>
          </w:p>
        </w:tc>
      </w:tr>
      <w:tr w:rsidR="000C61E1">
        <w:tc>
          <w:tcPr>
            <w:tcW w:w="964" w:type="dxa"/>
          </w:tcPr>
          <w:p w:rsidR="000C61E1" w:rsidRDefault="000C61E1">
            <w:pPr>
              <w:pStyle w:val="ConsPlusNormal"/>
            </w:pPr>
            <w:r>
              <w:t>4.</w:t>
            </w:r>
          </w:p>
        </w:tc>
        <w:tc>
          <w:tcPr>
            <w:tcW w:w="3005" w:type="dxa"/>
          </w:tcPr>
          <w:p w:rsidR="000C61E1" w:rsidRDefault="000C61E1">
            <w:pPr>
              <w:pStyle w:val="ConsPlusNormal"/>
            </w:pPr>
            <w:r>
              <w:t>Регулирование НПА является достаточным для снижения либо устранения рисков причинения вреда (ущерба) охраняемым законом ценностям в соответствии с целями регулирования</w:t>
            </w:r>
          </w:p>
        </w:tc>
        <w:tc>
          <w:tcPr>
            <w:tcW w:w="1474" w:type="dxa"/>
          </w:tcPr>
          <w:p w:rsidR="000C61E1" w:rsidRDefault="000C61E1">
            <w:pPr>
              <w:pStyle w:val="ConsPlusNormal"/>
            </w:pPr>
          </w:p>
        </w:tc>
        <w:tc>
          <w:tcPr>
            <w:tcW w:w="3628" w:type="dxa"/>
          </w:tcPr>
          <w:p w:rsidR="000C61E1" w:rsidRDefault="000C61E1">
            <w:pPr>
              <w:pStyle w:val="ConsPlusNormal"/>
            </w:pPr>
            <w:r>
              <w:t>Вывод о достаточности соблюдения обязательного требования для снижения либо устранения рисков причинения вреда (ущерба) охраняемым законом ценностям возможен только в случае, если установлено достижение заявленных целей регулирования НПА.</w:t>
            </w:r>
          </w:p>
          <w:p w:rsidR="000C61E1" w:rsidRDefault="000C61E1">
            <w:pPr>
              <w:pStyle w:val="ConsPlusNormal"/>
            </w:pPr>
            <w:r>
              <w:t xml:space="preserve">В случае невыполнения данного критерия даются предложения по изменению либо отмене обязательного требования и (или) альтернативных способах решения </w:t>
            </w:r>
            <w:r>
              <w:lastRenderedPageBreak/>
              <w:t>проблемы</w:t>
            </w:r>
          </w:p>
        </w:tc>
      </w:tr>
      <w:tr w:rsidR="000C61E1">
        <w:tc>
          <w:tcPr>
            <w:tcW w:w="964" w:type="dxa"/>
          </w:tcPr>
          <w:p w:rsidR="000C61E1" w:rsidRDefault="000C61E1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3005" w:type="dxa"/>
          </w:tcPr>
          <w:p w:rsidR="000C61E1" w:rsidRDefault="000C61E1">
            <w:pPr>
              <w:pStyle w:val="ConsPlusNormal"/>
            </w:pPr>
            <w:r>
              <w:t>Регулирование НПА учитывает современный уровень развития науки, техники и технологий в рассматриваемой сфере общественных отношений, уровень развития национальной экономики и материально-технической базы</w:t>
            </w:r>
          </w:p>
        </w:tc>
        <w:tc>
          <w:tcPr>
            <w:tcW w:w="1474" w:type="dxa"/>
          </w:tcPr>
          <w:p w:rsidR="000C61E1" w:rsidRDefault="000C61E1">
            <w:pPr>
              <w:pStyle w:val="ConsPlusNormal"/>
            </w:pPr>
          </w:p>
        </w:tc>
        <w:tc>
          <w:tcPr>
            <w:tcW w:w="3628" w:type="dxa"/>
          </w:tcPr>
          <w:p w:rsidR="000C61E1" w:rsidRDefault="000C61E1">
            <w:pPr>
              <w:pStyle w:val="ConsPlusNormal"/>
            </w:pPr>
            <w:r>
              <w:t>Приводится обоснование, подтверждающее:</w:t>
            </w:r>
          </w:p>
          <w:p w:rsidR="000C61E1" w:rsidRDefault="000C61E1">
            <w:pPr>
              <w:pStyle w:val="ConsPlusNormal"/>
            </w:pPr>
            <w:r>
              <w:t>- актуальность обязательного требования;</w:t>
            </w:r>
          </w:p>
          <w:p w:rsidR="000C61E1" w:rsidRDefault="000C61E1">
            <w:pPr>
              <w:pStyle w:val="ConsPlusNormal"/>
            </w:pPr>
            <w:r>
              <w:t>- отсутствие связанных с неактуальностью обязательного требования препятствий для внедрения новых технологий в хозяйственную деятельность контролируемых лиц.</w:t>
            </w:r>
          </w:p>
          <w:p w:rsidR="000C61E1" w:rsidRDefault="000C61E1">
            <w:pPr>
              <w:pStyle w:val="ConsPlusNormal"/>
            </w:pPr>
            <w:r>
              <w:t>Сведения приводятся с учетом результатов анализа правоприменительной практики, в том числе судебной практики, информации, полученной от контролируемых лиц, включая обращения контролируемых лиц.</w:t>
            </w:r>
          </w:p>
          <w:p w:rsidR="000C61E1" w:rsidRDefault="000C61E1">
            <w:pPr>
              <w:pStyle w:val="ConsPlusNormal"/>
            </w:pPr>
            <w:r>
              <w:t>В частности, в случае наличия неоднократных обращений контролируемых лиц, наличия административных и судебных споров, свидетельствующих о неактуальности обязательного требования, вывод о выполнении критерия не может быть сделан</w:t>
            </w:r>
          </w:p>
        </w:tc>
      </w:tr>
    </w:tbl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both"/>
      </w:pPr>
      <w:r>
        <w:t>Вывод о соблюдении принципа: "да" либо "нет" ("да" - при условии выполнения всех критериев).</w:t>
      </w:r>
    </w:p>
    <w:p w:rsidR="000C61E1" w:rsidRDefault="000C61E1">
      <w:pPr>
        <w:pStyle w:val="ConsPlusNormal"/>
        <w:spacing w:before="220"/>
        <w:jc w:val="both"/>
      </w:pPr>
      <w:r>
        <w:t>____________________________________________________________</w:t>
      </w: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right"/>
        <w:outlineLvl w:val="0"/>
      </w:pPr>
      <w:r>
        <w:t>Приложение N 2</w:t>
      </w:r>
    </w:p>
    <w:p w:rsidR="000C61E1" w:rsidRDefault="000C61E1">
      <w:pPr>
        <w:pStyle w:val="ConsPlusNormal"/>
        <w:jc w:val="right"/>
      </w:pPr>
      <w:r>
        <w:t>к Приказу</w:t>
      </w:r>
    </w:p>
    <w:p w:rsidR="000C61E1" w:rsidRDefault="000C61E1">
      <w:pPr>
        <w:pStyle w:val="ConsPlusNormal"/>
        <w:jc w:val="right"/>
      </w:pPr>
      <w:r>
        <w:t>Министерства экономики</w:t>
      </w:r>
    </w:p>
    <w:p w:rsidR="000C61E1" w:rsidRDefault="000C61E1">
      <w:pPr>
        <w:pStyle w:val="ConsPlusNormal"/>
        <w:jc w:val="right"/>
      </w:pPr>
      <w:r>
        <w:t>и территориального развития</w:t>
      </w:r>
    </w:p>
    <w:p w:rsidR="000C61E1" w:rsidRDefault="000C61E1">
      <w:pPr>
        <w:pStyle w:val="ConsPlusNormal"/>
        <w:jc w:val="right"/>
      </w:pPr>
      <w:r>
        <w:t>Свердловской области</w:t>
      </w:r>
    </w:p>
    <w:p w:rsidR="000C61E1" w:rsidRDefault="000C61E1">
      <w:pPr>
        <w:pStyle w:val="ConsPlusNormal"/>
        <w:jc w:val="right"/>
      </w:pPr>
      <w:r>
        <w:t>от 29 марта 2024 г. N 5-НПА</w:t>
      </w: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right"/>
      </w:pPr>
      <w:r>
        <w:t>"Приложение N 2</w:t>
      </w:r>
    </w:p>
    <w:p w:rsidR="000C61E1" w:rsidRDefault="000C61E1">
      <w:pPr>
        <w:pStyle w:val="ConsPlusNormal"/>
        <w:jc w:val="right"/>
      </w:pPr>
      <w:r>
        <w:t>к методическим рекомендациям</w:t>
      </w:r>
    </w:p>
    <w:p w:rsidR="000C61E1" w:rsidRDefault="000C61E1">
      <w:pPr>
        <w:pStyle w:val="ConsPlusNormal"/>
        <w:jc w:val="right"/>
      </w:pPr>
      <w:r>
        <w:t>по внедрению порядка проведения</w:t>
      </w:r>
    </w:p>
    <w:p w:rsidR="000C61E1" w:rsidRDefault="000C61E1">
      <w:pPr>
        <w:pStyle w:val="ConsPlusNormal"/>
        <w:jc w:val="right"/>
      </w:pPr>
      <w:r>
        <w:t xml:space="preserve">процедуры оценки применения </w:t>
      </w:r>
      <w:proofErr w:type="gramStart"/>
      <w:r>
        <w:t>обязательных</w:t>
      </w:r>
      <w:proofErr w:type="gramEnd"/>
    </w:p>
    <w:p w:rsidR="000C61E1" w:rsidRDefault="000C61E1">
      <w:pPr>
        <w:pStyle w:val="ConsPlusNormal"/>
        <w:jc w:val="right"/>
      </w:pPr>
      <w:r>
        <w:t xml:space="preserve">требований, содержащихся </w:t>
      </w:r>
      <w:proofErr w:type="gramStart"/>
      <w:r>
        <w:t>в</w:t>
      </w:r>
      <w:proofErr w:type="gramEnd"/>
      <w:r>
        <w:t xml:space="preserve"> нормативных</w:t>
      </w:r>
    </w:p>
    <w:p w:rsidR="000C61E1" w:rsidRDefault="000C61E1">
      <w:pPr>
        <w:pStyle w:val="ConsPlusNormal"/>
        <w:jc w:val="right"/>
      </w:pPr>
      <w:r>
        <w:t xml:space="preserve">правовых </w:t>
      </w:r>
      <w:proofErr w:type="gramStart"/>
      <w:r>
        <w:t>актах</w:t>
      </w:r>
      <w:proofErr w:type="gramEnd"/>
      <w:r>
        <w:t xml:space="preserve"> Свердловской области</w:t>
      </w: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nformat"/>
        <w:jc w:val="both"/>
      </w:pPr>
      <w:bookmarkStart w:id="1" w:name="P114"/>
      <w:bookmarkEnd w:id="1"/>
      <w:r>
        <w:t xml:space="preserve">                                ЗАКЛЮЧЕНИЕ</w:t>
      </w:r>
    </w:p>
    <w:p w:rsidR="000C61E1" w:rsidRDefault="000C61E1">
      <w:pPr>
        <w:pStyle w:val="ConsPlusNonformat"/>
        <w:jc w:val="both"/>
      </w:pPr>
      <w:r>
        <w:t xml:space="preserve">            о достижении целей введения обязательных требований</w:t>
      </w:r>
    </w:p>
    <w:p w:rsidR="000C61E1" w:rsidRDefault="000C61E1">
      <w:pPr>
        <w:pStyle w:val="ConsPlusNonformat"/>
        <w:jc w:val="both"/>
      </w:pPr>
    </w:p>
    <w:p w:rsidR="000C61E1" w:rsidRDefault="000C61E1">
      <w:pPr>
        <w:pStyle w:val="ConsPlusNonformat"/>
        <w:jc w:val="both"/>
      </w:pPr>
      <w:r>
        <w:t xml:space="preserve">    Министерство экономики и территориального развития Свердловской области</w:t>
      </w:r>
    </w:p>
    <w:p w:rsidR="000C61E1" w:rsidRDefault="000C61E1">
      <w:pPr>
        <w:pStyle w:val="ConsPlusNonformat"/>
        <w:jc w:val="both"/>
      </w:pPr>
      <w:r>
        <w:lastRenderedPageBreak/>
        <w:t>в  соответствии с положениями, установленными Постановлениями Правительства</w:t>
      </w:r>
    </w:p>
    <w:p w:rsidR="000C61E1" w:rsidRDefault="000C61E1">
      <w:pPr>
        <w:pStyle w:val="ConsPlusNonformat"/>
        <w:jc w:val="both"/>
      </w:pPr>
      <w:r>
        <w:t xml:space="preserve">Свердловской   области   от  09.03.2023  </w:t>
      </w:r>
      <w:hyperlink r:id="rId25">
        <w:r>
          <w:rPr>
            <w:color w:val="0000FF"/>
          </w:rPr>
          <w:t>N  154-ПП</w:t>
        </w:r>
      </w:hyperlink>
      <w:r>
        <w:t xml:space="preserve">  "Об утверждении порядка</w:t>
      </w:r>
    </w:p>
    <w:p w:rsidR="000C61E1" w:rsidRDefault="000C61E1">
      <w:pPr>
        <w:pStyle w:val="ConsPlusNonformat"/>
        <w:jc w:val="both"/>
      </w:pPr>
      <w:r>
        <w:t>установления в нормативных правовых актах Свердловской области обязательных</w:t>
      </w:r>
    </w:p>
    <w:p w:rsidR="000C61E1" w:rsidRDefault="000C61E1">
      <w:pPr>
        <w:pStyle w:val="ConsPlusNonformat"/>
        <w:jc w:val="both"/>
      </w:pPr>
      <w:r>
        <w:t xml:space="preserve">требований  и  оценки  </w:t>
      </w:r>
      <w:proofErr w:type="gramStart"/>
      <w:r>
        <w:t>применения</w:t>
      </w:r>
      <w:proofErr w:type="gramEnd"/>
      <w:r>
        <w:t xml:space="preserve"> содержащихся в нормативных правовых актах</w:t>
      </w:r>
    </w:p>
    <w:p w:rsidR="000C61E1" w:rsidRDefault="000C61E1">
      <w:pPr>
        <w:pStyle w:val="ConsPlusNonformat"/>
        <w:jc w:val="both"/>
      </w:pPr>
      <w:r>
        <w:t xml:space="preserve">Свердловской  области обязательных требований" и от 26.11.2014 </w:t>
      </w:r>
      <w:hyperlink r:id="rId26">
        <w:r>
          <w:rPr>
            <w:color w:val="0000FF"/>
          </w:rPr>
          <w:t>N 1051-ПП</w:t>
        </w:r>
      </w:hyperlink>
      <w:r>
        <w:t xml:space="preserve"> "О</w:t>
      </w:r>
    </w:p>
    <w:p w:rsidR="000C61E1" w:rsidRDefault="000C61E1">
      <w:pPr>
        <w:pStyle w:val="ConsPlusNonformat"/>
        <w:jc w:val="both"/>
      </w:pPr>
      <w:proofErr w:type="gramStart"/>
      <w:r>
        <w:t>проведении</w:t>
      </w:r>
      <w:proofErr w:type="gramEnd"/>
      <w:r>
        <w:t xml:space="preserve">  оценки  регулирующего воздействия проектов нормативных правовых</w:t>
      </w:r>
    </w:p>
    <w:p w:rsidR="000C61E1" w:rsidRDefault="000C61E1">
      <w:pPr>
        <w:pStyle w:val="ConsPlusNonformat"/>
        <w:jc w:val="both"/>
      </w:pPr>
      <w:r>
        <w:t>актов   Свердловской   области  и  экспертизы  нормативных  правовых  актов</w:t>
      </w:r>
    </w:p>
    <w:p w:rsidR="000C61E1" w:rsidRDefault="000C61E1">
      <w:pPr>
        <w:pStyle w:val="ConsPlusNonformat"/>
        <w:jc w:val="both"/>
      </w:pPr>
      <w:proofErr w:type="gramStart"/>
      <w:r>
        <w:t>Свердловской   области"  (далее  -  положения  постановлений  Правительства</w:t>
      </w:r>
      <w:proofErr w:type="gramEnd"/>
    </w:p>
    <w:p w:rsidR="000C61E1" w:rsidRDefault="000C61E1">
      <w:pPr>
        <w:pStyle w:val="ConsPlusNonformat"/>
        <w:jc w:val="both"/>
      </w:pPr>
      <w:proofErr w:type="gramStart"/>
      <w:r>
        <w:t>Свердловской  области),  рассмотрело  доклад  о  достижении  целей введения</w:t>
      </w:r>
      <w:proofErr w:type="gramEnd"/>
    </w:p>
    <w:p w:rsidR="000C61E1" w:rsidRDefault="000C61E1">
      <w:pPr>
        <w:pStyle w:val="ConsPlusNonformat"/>
        <w:jc w:val="both"/>
      </w:pPr>
      <w:r>
        <w:t xml:space="preserve">обязательных требований, содержащихся </w:t>
      </w:r>
      <w:proofErr w:type="gramStart"/>
      <w:r>
        <w:t>в</w:t>
      </w:r>
      <w:proofErr w:type="gramEnd"/>
      <w:r>
        <w:t xml:space="preserve"> ___________________________________</w:t>
      </w:r>
    </w:p>
    <w:p w:rsidR="000C61E1" w:rsidRDefault="000C61E1">
      <w:pPr>
        <w:pStyle w:val="ConsPlusNonformat"/>
        <w:jc w:val="both"/>
      </w:pPr>
      <w:r>
        <w:t>___________________________________________________________________________</w:t>
      </w:r>
    </w:p>
    <w:p w:rsidR="000C61E1" w:rsidRDefault="000C61E1">
      <w:pPr>
        <w:pStyle w:val="ConsPlusNonformat"/>
        <w:jc w:val="both"/>
      </w:pPr>
      <w:r>
        <w:t>__________________________________________________________________________,</w:t>
      </w:r>
    </w:p>
    <w:p w:rsidR="000C61E1" w:rsidRDefault="000C61E1">
      <w:pPr>
        <w:pStyle w:val="ConsPlusNonformat"/>
        <w:jc w:val="both"/>
      </w:pPr>
      <w:r>
        <w:t xml:space="preserve">         </w:t>
      </w:r>
      <w:proofErr w:type="gramStart"/>
      <w:r>
        <w:t>(наименование структурной единицы нормативного правового</w:t>
      </w:r>
      <w:proofErr w:type="gramEnd"/>
    </w:p>
    <w:p w:rsidR="000C61E1" w:rsidRDefault="000C61E1">
      <w:pPr>
        <w:pStyle w:val="ConsPlusNonformat"/>
        <w:jc w:val="both"/>
      </w:pPr>
      <w:r>
        <w:t xml:space="preserve">           акта и/или наименование нормативного правового акта)</w:t>
      </w:r>
    </w:p>
    <w:p w:rsidR="000C61E1" w:rsidRDefault="000C61E1">
      <w:pPr>
        <w:pStyle w:val="ConsPlusNonformat"/>
        <w:jc w:val="both"/>
      </w:pPr>
      <w:r>
        <w:t>направленный ______________________________________________________________</w:t>
      </w:r>
    </w:p>
    <w:p w:rsidR="000C61E1" w:rsidRDefault="000C61E1">
      <w:pPr>
        <w:pStyle w:val="ConsPlusNonformat"/>
        <w:jc w:val="both"/>
      </w:pPr>
      <w:r>
        <w:t xml:space="preserve">              </w:t>
      </w:r>
      <w:proofErr w:type="gramStart"/>
      <w:r>
        <w:t>(наименование исполнительного органа государственной власти</w:t>
      </w:r>
      <w:proofErr w:type="gramEnd"/>
    </w:p>
    <w:p w:rsidR="000C61E1" w:rsidRDefault="000C61E1">
      <w:pPr>
        <w:pStyle w:val="ConsPlusNonformat"/>
        <w:jc w:val="both"/>
      </w:pPr>
      <w:r>
        <w:t xml:space="preserve">              </w:t>
      </w:r>
      <w:proofErr w:type="gramStart"/>
      <w:r>
        <w:t>Свердловской области, направившего нормативный правовой акт)</w:t>
      </w:r>
      <w:proofErr w:type="gramEnd"/>
    </w:p>
    <w:p w:rsidR="000C61E1" w:rsidRDefault="000C61E1">
      <w:pPr>
        <w:pStyle w:val="ConsPlusNonformat"/>
        <w:jc w:val="both"/>
      </w:pPr>
      <w:r>
        <w:t>для  подготовки  настоящего  заключения  (далее  - исполнительный орган), и</w:t>
      </w:r>
    </w:p>
    <w:p w:rsidR="000C61E1" w:rsidRDefault="000C61E1">
      <w:pPr>
        <w:pStyle w:val="ConsPlusNonformat"/>
        <w:jc w:val="both"/>
      </w:pPr>
      <w:r>
        <w:t>сообщает следующее.</w:t>
      </w:r>
    </w:p>
    <w:p w:rsidR="000C61E1" w:rsidRDefault="000C61E1">
      <w:pPr>
        <w:pStyle w:val="ConsPlusNonformat"/>
        <w:jc w:val="both"/>
      </w:pPr>
      <w:r>
        <w:t xml:space="preserve">    </w:t>
      </w:r>
      <w:proofErr w:type="gramStart"/>
      <w:r>
        <w:t>Доклад о достижении целей введения  обязательных  требований  (далее  -</w:t>
      </w:r>
      <w:proofErr w:type="gramEnd"/>
    </w:p>
    <w:p w:rsidR="000C61E1" w:rsidRDefault="000C61E1">
      <w:pPr>
        <w:pStyle w:val="ConsPlusNonformat"/>
        <w:jc w:val="both"/>
      </w:pPr>
      <w:r>
        <w:t>доклад) направлен для подготовки настоящего заключения ___________________.</w:t>
      </w:r>
    </w:p>
    <w:p w:rsidR="000C61E1" w:rsidRDefault="000C61E1">
      <w:pPr>
        <w:pStyle w:val="ConsPlusNonformat"/>
        <w:jc w:val="both"/>
      </w:pPr>
      <w:r>
        <w:t xml:space="preserve">                                                        (впервые/повторно)</w:t>
      </w:r>
    </w:p>
    <w:p w:rsidR="000C61E1" w:rsidRDefault="000C61E1">
      <w:pPr>
        <w:pStyle w:val="ConsPlusNonformat"/>
        <w:jc w:val="both"/>
      </w:pPr>
      <w:r>
        <w:t xml:space="preserve">______________________________________________________________________ </w:t>
      </w:r>
      <w:hyperlink w:anchor="P189">
        <w:r>
          <w:rPr>
            <w:color w:val="0000FF"/>
          </w:rPr>
          <w:t>&lt;5&gt;</w:t>
        </w:r>
      </w:hyperlink>
      <w:r>
        <w:t>.</w:t>
      </w:r>
    </w:p>
    <w:p w:rsidR="000C61E1" w:rsidRDefault="000C61E1">
      <w:pPr>
        <w:pStyle w:val="ConsPlusNonformat"/>
        <w:jc w:val="both"/>
      </w:pPr>
      <w:r>
        <w:t xml:space="preserve">            </w:t>
      </w:r>
      <w:proofErr w:type="gramStart"/>
      <w:r>
        <w:t>(информация о предшествующей подготовке заключения</w:t>
      </w:r>
      <w:proofErr w:type="gramEnd"/>
    </w:p>
    <w:p w:rsidR="000C61E1" w:rsidRDefault="000C61E1">
      <w:pPr>
        <w:pStyle w:val="ConsPlusNonformat"/>
        <w:jc w:val="both"/>
      </w:pPr>
      <w:r>
        <w:t xml:space="preserve">           о достижении целей введения обязательных требований)</w:t>
      </w:r>
    </w:p>
    <w:p w:rsidR="000C61E1" w:rsidRDefault="000C61E1">
      <w:pPr>
        <w:pStyle w:val="ConsPlusNonformat"/>
        <w:jc w:val="both"/>
      </w:pPr>
      <w:r>
        <w:t xml:space="preserve">    По  результатам рассмотрения представленных материалов установлено, что</w:t>
      </w:r>
    </w:p>
    <w:p w:rsidR="000C61E1" w:rsidRDefault="000C61E1">
      <w:pPr>
        <w:pStyle w:val="ConsPlusNonformat"/>
        <w:jc w:val="both"/>
      </w:pPr>
      <w:r>
        <w:t>при   проведении   оценки   применения  обязательных  требований  нарушения</w:t>
      </w:r>
    </w:p>
    <w:p w:rsidR="000C61E1" w:rsidRDefault="000C61E1">
      <w:pPr>
        <w:pStyle w:val="ConsPlusNonformat"/>
        <w:jc w:val="both"/>
      </w:pPr>
      <w:r>
        <w:t>положений  постановлений  Правительства Свердловской области, которые могут</w:t>
      </w:r>
    </w:p>
    <w:p w:rsidR="000C61E1" w:rsidRDefault="000C61E1">
      <w:pPr>
        <w:pStyle w:val="ConsPlusNonformat"/>
        <w:jc w:val="both"/>
      </w:pPr>
      <w:r>
        <w:t xml:space="preserve">оказать негативное  влияние  на  обоснованность </w:t>
      </w:r>
      <w:proofErr w:type="gramStart"/>
      <w:r>
        <w:t>полученных</w:t>
      </w:r>
      <w:proofErr w:type="gramEnd"/>
      <w:r>
        <w:t xml:space="preserve">   исполнительным</w:t>
      </w:r>
    </w:p>
    <w:p w:rsidR="000C61E1" w:rsidRDefault="000C61E1">
      <w:pPr>
        <w:pStyle w:val="ConsPlusNonformat"/>
        <w:jc w:val="both"/>
      </w:pPr>
      <w:r>
        <w:t>органом результатов, ______________________.</w:t>
      </w:r>
    </w:p>
    <w:p w:rsidR="000C61E1" w:rsidRDefault="000C61E1">
      <w:pPr>
        <w:pStyle w:val="ConsPlusNonformat"/>
        <w:jc w:val="both"/>
      </w:pPr>
      <w:r>
        <w:t xml:space="preserve">                     (</w:t>
      </w:r>
      <w:proofErr w:type="gramStart"/>
      <w:r>
        <w:t>выявлены</w:t>
      </w:r>
      <w:proofErr w:type="gramEnd"/>
      <w:r>
        <w:t>/не выявлены)</w:t>
      </w:r>
    </w:p>
    <w:p w:rsidR="000C61E1" w:rsidRDefault="000C61E1">
      <w:pPr>
        <w:pStyle w:val="ConsPlusNonformat"/>
        <w:jc w:val="both"/>
      </w:pPr>
      <w:r>
        <w:t xml:space="preserve">    Исполнительным органом проведены публичные консультации  по  докладу  </w:t>
      </w:r>
      <w:proofErr w:type="gramStart"/>
      <w:r>
        <w:t>в</w:t>
      </w:r>
      <w:proofErr w:type="gramEnd"/>
    </w:p>
    <w:p w:rsidR="000C61E1" w:rsidRDefault="000C61E1">
      <w:pPr>
        <w:pStyle w:val="ConsPlusNonformat"/>
        <w:jc w:val="both"/>
      </w:pPr>
      <w:r>
        <w:t xml:space="preserve">сроки </w:t>
      </w:r>
      <w:proofErr w:type="gramStart"/>
      <w:r>
        <w:t>с</w:t>
      </w:r>
      <w:proofErr w:type="gramEnd"/>
      <w:r>
        <w:t xml:space="preserve"> _____________________________ по _________________________________.</w:t>
      </w:r>
    </w:p>
    <w:p w:rsidR="000C61E1" w:rsidRDefault="000C61E1">
      <w:pPr>
        <w:pStyle w:val="ConsPlusNonformat"/>
        <w:jc w:val="both"/>
      </w:pPr>
      <w:r>
        <w:t xml:space="preserve">               </w:t>
      </w:r>
      <w:proofErr w:type="gramStart"/>
      <w:r>
        <w:t>(срок начала                      (срок окончания</w:t>
      </w:r>
      <w:proofErr w:type="gramEnd"/>
    </w:p>
    <w:p w:rsidR="000C61E1" w:rsidRDefault="000C61E1">
      <w:pPr>
        <w:pStyle w:val="ConsPlusNonformat"/>
        <w:jc w:val="both"/>
      </w:pPr>
      <w:r>
        <w:t xml:space="preserve">           </w:t>
      </w:r>
      <w:proofErr w:type="gramStart"/>
      <w:r>
        <w:t>публичного обсуждения)               публичного обсуждения)</w:t>
      </w:r>
      <w:proofErr w:type="gramEnd"/>
    </w:p>
    <w:p w:rsidR="000C61E1" w:rsidRDefault="000C61E1">
      <w:pPr>
        <w:pStyle w:val="ConsPlusNonformat"/>
        <w:jc w:val="both"/>
      </w:pPr>
      <w:r>
        <w:t xml:space="preserve">    Доклад размещен в информационно-телекоммуникационной сети "Интернет" </w:t>
      </w:r>
      <w:proofErr w:type="gramStart"/>
      <w:r>
        <w:t>на</w:t>
      </w:r>
      <w:proofErr w:type="gramEnd"/>
    </w:p>
    <w:p w:rsidR="000C61E1" w:rsidRDefault="000C61E1">
      <w:pPr>
        <w:pStyle w:val="ConsPlusNonformat"/>
        <w:jc w:val="both"/>
      </w:pPr>
      <w:r>
        <w:t xml:space="preserve">интернет-портале   по   контрольно-надзорной  деятельности  </w:t>
      </w:r>
      <w:proofErr w:type="gramStart"/>
      <w:r>
        <w:t>в</w:t>
      </w:r>
      <w:proofErr w:type="gramEnd"/>
      <w:r>
        <w:t xml:space="preserve">  Свердловской</w:t>
      </w:r>
    </w:p>
    <w:p w:rsidR="000C61E1" w:rsidRDefault="000C61E1">
      <w:pPr>
        <w:pStyle w:val="ConsPlusNonformat"/>
        <w:jc w:val="both"/>
      </w:pPr>
      <w:r>
        <w:t>области по адресу ________________________________________________________.</w:t>
      </w:r>
    </w:p>
    <w:p w:rsidR="000C61E1" w:rsidRDefault="000C61E1">
      <w:pPr>
        <w:pStyle w:val="ConsPlusNonformat"/>
        <w:jc w:val="both"/>
      </w:pPr>
      <w:r>
        <w:t xml:space="preserve">                   </w:t>
      </w:r>
      <w:proofErr w:type="gramStart"/>
      <w:r>
        <w:t>(полный электронный адрес размещения</w:t>
      </w:r>
      <w:proofErr w:type="gramEnd"/>
    </w:p>
    <w:p w:rsidR="000C61E1" w:rsidRDefault="000C61E1">
      <w:pPr>
        <w:pStyle w:val="ConsPlusNonformat"/>
        <w:jc w:val="both"/>
      </w:pPr>
      <w:r>
        <w:t xml:space="preserve">              нормативного правового акта в сети "Интернет")</w:t>
      </w:r>
    </w:p>
    <w:p w:rsidR="000C61E1" w:rsidRDefault="000C61E1">
      <w:pPr>
        <w:pStyle w:val="ConsPlusNonformat"/>
        <w:jc w:val="both"/>
      </w:pPr>
      <w:r>
        <w:t xml:space="preserve">    На  основе  проведенной  оценки  применения  обязательных  требований </w:t>
      </w:r>
      <w:proofErr w:type="gramStart"/>
      <w:r>
        <w:t>с</w:t>
      </w:r>
      <w:proofErr w:type="gramEnd"/>
    </w:p>
    <w:p w:rsidR="000C61E1" w:rsidRDefault="000C61E1">
      <w:pPr>
        <w:pStyle w:val="ConsPlusNonformat"/>
        <w:jc w:val="both"/>
      </w:pPr>
      <w:r>
        <w:t>учетом информации, представленной исполнительным органом в докладе, сделаны</w:t>
      </w:r>
    </w:p>
    <w:p w:rsidR="000C61E1" w:rsidRDefault="000C61E1">
      <w:pPr>
        <w:pStyle w:val="ConsPlusNonformat"/>
        <w:jc w:val="both"/>
      </w:pPr>
      <w:r>
        <w:t>следующие выводы: _________________________________________________________</w:t>
      </w:r>
    </w:p>
    <w:p w:rsidR="000C61E1" w:rsidRDefault="000C61E1">
      <w:pPr>
        <w:pStyle w:val="ConsPlusNonformat"/>
        <w:jc w:val="both"/>
      </w:pPr>
      <w:r>
        <w:t>__________________________________________________________________________.</w:t>
      </w:r>
    </w:p>
    <w:p w:rsidR="000C61E1" w:rsidRDefault="000C61E1">
      <w:pPr>
        <w:pStyle w:val="ConsPlusNonformat"/>
        <w:jc w:val="both"/>
      </w:pPr>
      <w:r>
        <w:t xml:space="preserve">           </w:t>
      </w:r>
      <w:proofErr w:type="gramStart"/>
      <w:r>
        <w:t>(комплексная оценка системы обязательных требований,</w:t>
      </w:r>
      <w:proofErr w:type="gramEnd"/>
    </w:p>
    <w:p w:rsidR="000C61E1" w:rsidRDefault="000C61E1">
      <w:pPr>
        <w:pStyle w:val="ConsPlusNonformat"/>
        <w:jc w:val="both"/>
      </w:pPr>
      <w:r>
        <w:t xml:space="preserve">                </w:t>
      </w:r>
      <w:proofErr w:type="gramStart"/>
      <w:r>
        <w:t>содержащихся в нормативных правовых актах,</w:t>
      </w:r>
      <w:proofErr w:type="gramEnd"/>
    </w:p>
    <w:p w:rsidR="000C61E1" w:rsidRDefault="000C61E1">
      <w:pPr>
        <w:pStyle w:val="ConsPlusNonformat"/>
        <w:jc w:val="both"/>
      </w:pPr>
      <w:r>
        <w:t xml:space="preserve">          в соответствующей сфере общественных отношений, оценка</w:t>
      </w:r>
    </w:p>
    <w:p w:rsidR="000C61E1" w:rsidRDefault="000C61E1">
      <w:pPr>
        <w:pStyle w:val="ConsPlusNonformat"/>
        <w:jc w:val="both"/>
      </w:pPr>
      <w:r>
        <w:t xml:space="preserve">         достижения целей введения обязательных требований, оценка</w:t>
      </w:r>
    </w:p>
    <w:p w:rsidR="000C61E1" w:rsidRDefault="000C61E1">
      <w:pPr>
        <w:pStyle w:val="ConsPlusNonformat"/>
        <w:jc w:val="both"/>
      </w:pPr>
      <w:r>
        <w:t xml:space="preserve">              эффективности введения обязательных требований,</w:t>
      </w:r>
    </w:p>
    <w:p w:rsidR="000C61E1" w:rsidRDefault="000C61E1">
      <w:pPr>
        <w:pStyle w:val="ConsPlusNonformat"/>
        <w:jc w:val="both"/>
      </w:pPr>
      <w:r>
        <w:t xml:space="preserve">              выявленные избыточные обязательные требования)</w:t>
      </w:r>
    </w:p>
    <w:p w:rsidR="000C61E1" w:rsidRDefault="000C61E1">
      <w:pPr>
        <w:pStyle w:val="ConsPlusNonformat"/>
        <w:jc w:val="both"/>
      </w:pPr>
      <w:r>
        <w:t>__________________________________________________________________________.</w:t>
      </w:r>
    </w:p>
    <w:p w:rsidR="000C61E1" w:rsidRDefault="000C61E1">
      <w:pPr>
        <w:pStyle w:val="ConsPlusNonformat"/>
        <w:jc w:val="both"/>
      </w:pPr>
      <w:r>
        <w:t xml:space="preserve">                   </w:t>
      </w:r>
      <w:proofErr w:type="gramStart"/>
      <w:r>
        <w:t>(учет принципов установления и оценки</w:t>
      </w:r>
      <w:proofErr w:type="gramEnd"/>
    </w:p>
    <w:p w:rsidR="000C61E1" w:rsidRDefault="000C61E1">
      <w:pPr>
        <w:pStyle w:val="ConsPlusNonformat"/>
        <w:jc w:val="both"/>
      </w:pPr>
      <w:r>
        <w:t xml:space="preserve">                    применения обязательных требований)</w:t>
      </w:r>
    </w:p>
    <w:p w:rsidR="000C61E1" w:rsidRDefault="000C61E1">
      <w:pPr>
        <w:pStyle w:val="ConsPlusNonformat"/>
        <w:jc w:val="both"/>
      </w:pPr>
      <w:r>
        <w:t xml:space="preserve">    На основании </w:t>
      </w:r>
      <w:proofErr w:type="gramStart"/>
      <w:r>
        <w:t>вышеизложенного</w:t>
      </w:r>
      <w:proofErr w:type="gramEnd"/>
      <w:r>
        <w:t xml:space="preserve"> исполнительному органу предлагается:</w:t>
      </w:r>
    </w:p>
    <w:p w:rsidR="000C61E1" w:rsidRDefault="000C61E1">
      <w:pPr>
        <w:pStyle w:val="ConsPlusNonformat"/>
        <w:jc w:val="both"/>
      </w:pPr>
      <w:r>
        <w:t>___________________________________________________________________________</w:t>
      </w:r>
    </w:p>
    <w:p w:rsidR="000C61E1" w:rsidRDefault="000C61E1">
      <w:pPr>
        <w:pStyle w:val="ConsPlusNonformat"/>
        <w:jc w:val="both"/>
      </w:pPr>
      <w:r>
        <w:t>__________________________________________________________________________.</w:t>
      </w:r>
    </w:p>
    <w:p w:rsidR="000C61E1" w:rsidRDefault="000C61E1">
      <w:pPr>
        <w:pStyle w:val="ConsPlusNonformat"/>
        <w:jc w:val="both"/>
      </w:pPr>
      <w:r>
        <w:t xml:space="preserve">               </w:t>
      </w:r>
      <w:proofErr w:type="gramStart"/>
      <w:r>
        <w:t>(обоснование выводов, а также иные замечания</w:t>
      </w:r>
      <w:proofErr w:type="gramEnd"/>
    </w:p>
    <w:p w:rsidR="000C61E1" w:rsidRDefault="000C61E1">
      <w:pPr>
        <w:pStyle w:val="ConsPlusNonformat"/>
        <w:jc w:val="both"/>
      </w:pPr>
      <w:r>
        <w:t xml:space="preserve">                   и предложения уполномоченного органа)</w:t>
      </w:r>
    </w:p>
    <w:p w:rsidR="000C61E1" w:rsidRDefault="000C61E1">
      <w:pPr>
        <w:pStyle w:val="ConsPlusNonformat"/>
        <w:jc w:val="both"/>
      </w:pPr>
      <w:r>
        <w:t xml:space="preserve">    Указание (при наличии) на приложения.</w:t>
      </w:r>
    </w:p>
    <w:p w:rsidR="000C61E1" w:rsidRDefault="000C61E1">
      <w:pPr>
        <w:pStyle w:val="ConsPlusNonformat"/>
        <w:jc w:val="both"/>
      </w:pPr>
    </w:p>
    <w:p w:rsidR="000C61E1" w:rsidRDefault="000C61E1">
      <w:pPr>
        <w:pStyle w:val="ConsPlusNonformat"/>
        <w:jc w:val="both"/>
      </w:pPr>
      <w:r>
        <w:t xml:space="preserve">Министр экономики и </w:t>
      </w:r>
      <w:proofErr w:type="gramStart"/>
      <w:r>
        <w:t>территориального</w:t>
      </w:r>
      <w:proofErr w:type="gramEnd"/>
    </w:p>
    <w:p w:rsidR="000C61E1" w:rsidRDefault="000C61E1">
      <w:pPr>
        <w:pStyle w:val="ConsPlusNonformat"/>
        <w:jc w:val="both"/>
      </w:pPr>
      <w:r>
        <w:t>развития Свердловской области</w:t>
      </w:r>
    </w:p>
    <w:p w:rsidR="000C61E1" w:rsidRDefault="000C61E1">
      <w:pPr>
        <w:pStyle w:val="ConsPlusNonformat"/>
        <w:jc w:val="both"/>
      </w:pPr>
      <w:r>
        <w:t>_______________________________              ____________ _________________</w:t>
      </w:r>
    </w:p>
    <w:p w:rsidR="000C61E1" w:rsidRDefault="000C61E1">
      <w:pPr>
        <w:pStyle w:val="ConsPlusNonformat"/>
        <w:jc w:val="both"/>
      </w:pPr>
      <w:r>
        <w:t xml:space="preserve">          (Ф.И.О.)                              (дата)        (подпись)</w:t>
      </w:r>
    </w:p>
    <w:p w:rsidR="000C61E1" w:rsidRDefault="000C61E1">
      <w:pPr>
        <w:pStyle w:val="ConsPlusNonformat"/>
        <w:jc w:val="both"/>
      </w:pPr>
    </w:p>
    <w:p w:rsidR="000C61E1" w:rsidRDefault="000C61E1">
      <w:pPr>
        <w:pStyle w:val="ConsPlusNonformat"/>
        <w:jc w:val="both"/>
      </w:pPr>
      <w:r>
        <w:t>Руководитель (заместитель руководителя)</w:t>
      </w:r>
    </w:p>
    <w:p w:rsidR="000C61E1" w:rsidRDefault="000C61E1">
      <w:pPr>
        <w:pStyle w:val="ConsPlusNonformat"/>
        <w:jc w:val="both"/>
      </w:pPr>
      <w:r>
        <w:t>исполнительного органа</w:t>
      </w:r>
    </w:p>
    <w:p w:rsidR="000C61E1" w:rsidRDefault="000C61E1">
      <w:pPr>
        <w:pStyle w:val="ConsPlusNonformat"/>
        <w:jc w:val="both"/>
      </w:pPr>
      <w:r>
        <w:t>_______________________________              ____________ _________________</w:t>
      </w:r>
    </w:p>
    <w:p w:rsidR="000C61E1" w:rsidRDefault="000C61E1">
      <w:pPr>
        <w:pStyle w:val="ConsPlusNonformat"/>
        <w:jc w:val="both"/>
      </w:pPr>
      <w:r>
        <w:t xml:space="preserve">          (Ф.И.О.)                              (дата)        (подпись)</w:t>
      </w:r>
    </w:p>
    <w:p w:rsidR="000C61E1" w:rsidRDefault="000C61E1">
      <w:pPr>
        <w:pStyle w:val="ConsPlusNonformat"/>
        <w:jc w:val="both"/>
      </w:pPr>
    </w:p>
    <w:p w:rsidR="000C61E1" w:rsidRDefault="000C61E1">
      <w:pPr>
        <w:pStyle w:val="ConsPlusNonformat"/>
        <w:jc w:val="both"/>
      </w:pPr>
      <w:r>
        <w:t>--------------------------------</w:t>
      </w:r>
    </w:p>
    <w:p w:rsidR="000C61E1" w:rsidRDefault="000C61E1">
      <w:pPr>
        <w:pStyle w:val="ConsPlusNonformat"/>
        <w:jc w:val="both"/>
      </w:pPr>
      <w:bookmarkStart w:id="2" w:name="P189"/>
      <w:bookmarkEnd w:id="2"/>
      <w:r>
        <w:t xml:space="preserve">        &lt;5</w:t>
      </w:r>
      <w:proofErr w:type="gramStart"/>
      <w:r>
        <w:t>&gt; У</w:t>
      </w:r>
      <w:proofErr w:type="gramEnd"/>
      <w:r>
        <w:t>казывается в случае направления исполнительным органом</w:t>
      </w:r>
    </w:p>
    <w:p w:rsidR="000C61E1" w:rsidRDefault="000C61E1">
      <w:pPr>
        <w:pStyle w:val="ConsPlusNonformat"/>
        <w:jc w:val="both"/>
      </w:pPr>
      <w:r>
        <w:t xml:space="preserve">                   нормативного правового акта повторно.</w:t>
      </w: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jc w:val="both"/>
      </w:pPr>
    </w:p>
    <w:p w:rsidR="000C61E1" w:rsidRDefault="000C61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2163" w:rsidRDefault="00452163">
      <w:bookmarkStart w:id="3" w:name="_GoBack"/>
      <w:bookmarkEnd w:id="3"/>
    </w:p>
    <w:sectPr w:rsidR="00452163" w:rsidSect="006A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1"/>
    <w:rsid w:val="000C61E1"/>
    <w:rsid w:val="0045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6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6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6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6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6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6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66.ru" TargetMode="External"/><Relationship Id="rId13" Type="http://schemas.openxmlformats.org/officeDocument/2006/relationships/hyperlink" Target="https://login.consultant.ru/link/?req=doc&amp;base=RLAW071&amp;n=362827&amp;dst=100046" TargetMode="External"/><Relationship Id="rId18" Type="http://schemas.openxmlformats.org/officeDocument/2006/relationships/hyperlink" Target="https://login.consultant.ru/link/?req=doc&amp;base=RLAW071&amp;n=362827&amp;dst=100064" TargetMode="External"/><Relationship Id="rId26" Type="http://schemas.openxmlformats.org/officeDocument/2006/relationships/hyperlink" Target="https://login.consultant.ru/link/?req=doc&amp;base=RLAW071&amp;n=3625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1&amp;n=362827&amp;dst=100135" TargetMode="External"/><Relationship Id="rId7" Type="http://schemas.openxmlformats.org/officeDocument/2006/relationships/hyperlink" Target="https://login.consultant.ru/link/?req=doc&amp;base=RLAW071&amp;n=362827&amp;dst=100009" TargetMode="External"/><Relationship Id="rId12" Type="http://schemas.openxmlformats.org/officeDocument/2006/relationships/hyperlink" Target="https://login.consultant.ru/link/?req=doc&amp;base=RLAW071&amp;n=362827&amp;dst=100027" TargetMode="External"/><Relationship Id="rId17" Type="http://schemas.openxmlformats.org/officeDocument/2006/relationships/hyperlink" Target="https://login.consultant.ru/link/?req=doc&amp;base=RLAW071&amp;n=362827&amp;dst=100062" TargetMode="External"/><Relationship Id="rId25" Type="http://schemas.openxmlformats.org/officeDocument/2006/relationships/hyperlink" Target="https://login.consultant.ru/link/?req=doc&amp;base=RLAW071&amp;n=3689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62827&amp;dst=100064" TargetMode="External"/><Relationship Id="rId20" Type="http://schemas.openxmlformats.org/officeDocument/2006/relationships/hyperlink" Target="https://login.consultant.ru/link/?req=doc&amp;base=RLAW071&amp;n=362827&amp;dst=1001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52194&amp;dst=101956" TargetMode="External"/><Relationship Id="rId11" Type="http://schemas.openxmlformats.org/officeDocument/2006/relationships/hyperlink" Target="https://login.consultant.ru/link/?req=doc&amp;base=RLAW071&amp;n=362827&amp;dst=100019" TargetMode="External"/><Relationship Id="rId24" Type="http://schemas.openxmlformats.org/officeDocument/2006/relationships/hyperlink" Target="www.pravo.gov66.ru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1&amp;n=362827&amp;dst=100052" TargetMode="External"/><Relationship Id="rId23" Type="http://schemas.openxmlformats.org/officeDocument/2006/relationships/hyperlink" Target="https://login.consultant.ru/link/?req=doc&amp;base=RLAW071&amp;n=362827&amp;dst=10034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362827&amp;dst=100014" TargetMode="External"/><Relationship Id="rId19" Type="http://schemas.openxmlformats.org/officeDocument/2006/relationships/hyperlink" Target="https://login.consultant.ru/link/?req=doc&amp;base=RLAW071&amp;n=362827&amp;dst=1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62827&amp;dst=100011" TargetMode="External"/><Relationship Id="rId14" Type="http://schemas.openxmlformats.org/officeDocument/2006/relationships/hyperlink" Target="https://login.consultant.ru/link/?req=doc&amp;base=RLAW071&amp;n=362827&amp;dst=100049" TargetMode="External"/><Relationship Id="rId22" Type="http://schemas.openxmlformats.org/officeDocument/2006/relationships/hyperlink" Target="https://login.consultant.ru/link/?req=doc&amp;base=RLAW071&amp;n=362827&amp;dst=10020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Дягилева</dc:creator>
  <cp:lastModifiedBy>Ольга Дягилева</cp:lastModifiedBy>
  <cp:revision>1</cp:revision>
  <dcterms:created xsi:type="dcterms:W3CDTF">2025-11-12T11:09:00Z</dcterms:created>
  <dcterms:modified xsi:type="dcterms:W3CDTF">2025-11-12T11:09:00Z</dcterms:modified>
</cp:coreProperties>
</file>